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F072DD" w14:textId="3D613852" w:rsidR="000D72A0" w:rsidRDefault="00B535B3">
      <w:pPr>
        <w:tabs>
          <w:tab w:val="center" w:pos="4536"/>
          <w:tab w:val="right" w:pos="7938"/>
          <w:tab w:val="right" w:pos="9639"/>
        </w:tabs>
        <w:ind w:right="2"/>
        <w:rPr>
          <w:rFonts w:ascii="Arial" w:hAnsi="Arial" w:cs="Arial"/>
          <w:b/>
          <w:bCs/>
          <w:sz w:val="28"/>
          <w:lang w:val="de-DE"/>
        </w:rPr>
      </w:pPr>
      <w:bookmarkStart w:id="0" w:name="historyclause"/>
      <w:bookmarkStart w:id="1" w:name="_Toc383764588"/>
      <w:r>
        <w:rPr>
          <w:rFonts w:ascii="Arial" w:hAnsi="Arial" w:cs="Arial"/>
          <w:b/>
          <w:bCs/>
          <w:sz w:val="28"/>
          <w:lang w:val="de-DE"/>
        </w:rPr>
        <w:t>3GPP TSG RAN WG1 #108-e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R1-220</w:t>
      </w:r>
      <w:r w:rsidR="007E421A">
        <w:rPr>
          <w:rFonts w:ascii="Arial" w:hAnsi="Arial" w:cs="Arial"/>
          <w:b/>
          <w:bCs/>
          <w:sz w:val="28"/>
          <w:lang w:val="de-DE"/>
        </w:rPr>
        <w:t>2067</w:t>
      </w:r>
    </w:p>
    <w:p w14:paraId="287360ED" w14:textId="77777777" w:rsidR="000D72A0" w:rsidRDefault="00B535B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D5A395D" w14:textId="77777777" w:rsidR="000D72A0" w:rsidRDefault="000D72A0">
      <w:pPr>
        <w:tabs>
          <w:tab w:val="center" w:pos="4536"/>
          <w:tab w:val="right" w:pos="9072"/>
        </w:tabs>
        <w:rPr>
          <w:rFonts w:eastAsia="新細明體"/>
          <w:b/>
          <w:bCs/>
          <w:sz w:val="28"/>
          <w:szCs w:val="20"/>
          <w:lang w:eastAsia="en-US"/>
        </w:rPr>
      </w:pPr>
    </w:p>
    <w:p w14:paraId="395799C0" w14:textId="77777777" w:rsidR="000D72A0" w:rsidRDefault="00B535B3">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Agenda Item: 8.7.1.1</w:t>
      </w:r>
    </w:p>
    <w:p w14:paraId="70B2230E" w14:textId="77777777" w:rsidR="000D72A0" w:rsidRDefault="00B535B3">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Source: MediaTek Inc.</w:t>
      </w:r>
    </w:p>
    <w:p w14:paraId="7CF7B4C9" w14:textId="77777777" w:rsidR="000D72A0" w:rsidRDefault="00B535B3">
      <w:pPr>
        <w:pStyle w:val="Header"/>
        <w:tabs>
          <w:tab w:val="center" w:pos="4536"/>
          <w:tab w:val="right" w:pos="8280"/>
          <w:tab w:val="right" w:pos="9781"/>
        </w:tabs>
        <w:ind w:left="770" w:right="-58" w:hanging="770"/>
        <w:rPr>
          <w:rFonts w:eastAsia="MS Mincho" w:cs="Arial"/>
          <w:bCs/>
          <w:sz w:val="28"/>
          <w:szCs w:val="24"/>
          <w:lang w:val="en-US" w:eastAsia="ja-JP"/>
        </w:rPr>
      </w:pPr>
      <w:r>
        <w:rPr>
          <w:rFonts w:eastAsia="MS Mincho" w:cs="Arial"/>
          <w:bCs/>
          <w:sz w:val="28"/>
          <w:szCs w:val="24"/>
          <w:lang w:eastAsia="ja-JP"/>
        </w:rPr>
        <w:t>Title: Summary #1 of Maintenance on Paging Enhancements</w:t>
      </w:r>
    </w:p>
    <w:p w14:paraId="45DF8804" w14:textId="77777777" w:rsidR="000D72A0" w:rsidRDefault="00B535B3">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2B71EB2E" w14:textId="77777777" w:rsidR="000D72A0" w:rsidRDefault="00B535B3">
      <w:pPr>
        <w:pStyle w:val="Heading1"/>
      </w:pPr>
      <w:r>
        <w:t>Introduction</w:t>
      </w:r>
    </w:p>
    <w:p w14:paraId="4C580280" w14:textId="77777777" w:rsidR="000D72A0" w:rsidRDefault="00B535B3">
      <w:pPr>
        <w:jc w:val="both"/>
        <w:rPr>
          <w:sz w:val="22"/>
          <w:szCs w:val="22"/>
        </w:rPr>
      </w:pPr>
      <w:r>
        <w:rPr>
          <w:sz w:val="22"/>
          <w:szCs w:val="22"/>
        </w:rPr>
        <w:t xml:space="preserve">In RAN1#107bis-e meeting </w:t>
      </w:r>
      <w:r>
        <w:rPr>
          <w:sz w:val="22"/>
          <w:szCs w:val="22"/>
        </w:rPr>
        <w:fldChar w:fldCharType="begin"/>
      </w:r>
      <w:r>
        <w:rPr>
          <w:sz w:val="22"/>
          <w:szCs w:val="22"/>
        </w:rPr>
        <w:instrText xml:space="preserve"> REF _Ref95765156 \n \h </w:instrText>
      </w:r>
      <w:r>
        <w:rPr>
          <w:sz w:val="22"/>
          <w:szCs w:val="22"/>
        </w:rPr>
      </w:r>
      <w:r>
        <w:rPr>
          <w:sz w:val="22"/>
          <w:szCs w:val="22"/>
        </w:rPr>
        <w:fldChar w:fldCharType="separate"/>
      </w:r>
      <w:r>
        <w:rPr>
          <w:sz w:val="22"/>
          <w:szCs w:val="22"/>
        </w:rPr>
        <w:t>[1]</w:t>
      </w:r>
      <w:r>
        <w:rPr>
          <w:sz w:val="22"/>
          <w:szCs w:val="22"/>
        </w:rPr>
        <w:fldChar w:fldCharType="end"/>
      </w:r>
      <w:r>
        <w:rPr>
          <w:sz w:val="22"/>
          <w:szCs w:val="22"/>
        </w:rPr>
        <w:fldChar w:fldCharType="begin"/>
      </w:r>
      <w:r>
        <w:rPr>
          <w:sz w:val="22"/>
          <w:szCs w:val="22"/>
        </w:rPr>
        <w:instrText xml:space="preserve"> REF _Ref95771340 \n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the additional updates to RRC parameters are completed </w:t>
      </w:r>
      <w:r>
        <w:rPr>
          <w:sz w:val="22"/>
          <w:szCs w:val="22"/>
        </w:rPr>
        <w:fldChar w:fldCharType="begin"/>
      </w:r>
      <w:r>
        <w:rPr>
          <w:sz w:val="22"/>
          <w:szCs w:val="22"/>
        </w:rPr>
        <w:instrText xml:space="preserve"> REF _Ref95765554 \n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and the remaining FFS items are also addressed </w:t>
      </w:r>
      <w:r>
        <w:rPr>
          <w:sz w:val="22"/>
          <w:szCs w:val="22"/>
        </w:rPr>
        <w:fldChar w:fldCharType="begin"/>
      </w:r>
      <w:r>
        <w:rPr>
          <w:sz w:val="22"/>
          <w:szCs w:val="22"/>
        </w:rPr>
        <w:instrText xml:space="preserve"> REF _Ref95765548 \n \h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In this summary, the following topics are to be discussed for identifying necessary solution(s), based on companies’ contributions in </w:t>
      </w:r>
      <w:r>
        <w:rPr>
          <w:sz w:val="22"/>
          <w:szCs w:val="22"/>
        </w:rPr>
        <w:fldChar w:fldCharType="begin"/>
      </w:r>
      <w:r>
        <w:rPr>
          <w:sz w:val="22"/>
          <w:szCs w:val="22"/>
        </w:rPr>
        <w:instrText xml:space="preserve"> REF _Ref96346121 \n \h </w:instrText>
      </w:r>
      <w:r>
        <w:rPr>
          <w:sz w:val="22"/>
          <w:szCs w:val="22"/>
        </w:rPr>
      </w:r>
      <w:r>
        <w:rPr>
          <w:sz w:val="22"/>
          <w:szCs w:val="22"/>
        </w:rPr>
        <w:fldChar w:fldCharType="separate"/>
      </w:r>
      <w:r>
        <w:rPr>
          <w:sz w:val="22"/>
          <w:szCs w:val="22"/>
        </w:rPr>
        <w:t>[5]</w:t>
      </w:r>
      <w:r>
        <w:rPr>
          <w:sz w:val="22"/>
          <w:szCs w:val="22"/>
        </w:rPr>
        <w:fldChar w:fldCharType="end"/>
      </w:r>
      <w:r>
        <w:rPr>
          <w:sz w:val="22"/>
          <w:szCs w:val="22"/>
        </w:rPr>
        <w:t>-</w:t>
      </w:r>
      <w:r>
        <w:rPr>
          <w:sz w:val="22"/>
          <w:szCs w:val="22"/>
        </w:rPr>
        <w:fldChar w:fldCharType="begin"/>
      </w:r>
      <w:r>
        <w:rPr>
          <w:sz w:val="22"/>
          <w:szCs w:val="22"/>
        </w:rPr>
        <w:instrText xml:space="preserve"> REF _Ref96346132 \n \h </w:instrText>
      </w:r>
      <w:r>
        <w:rPr>
          <w:sz w:val="22"/>
          <w:szCs w:val="22"/>
        </w:rPr>
      </w:r>
      <w:r>
        <w:rPr>
          <w:sz w:val="22"/>
          <w:szCs w:val="22"/>
        </w:rPr>
        <w:fldChar w:fldCharType="separate"/>
      </w:r>
      <w:r>
        <w:rPr>
          <w:sz w:val="22"/>
          <w:szCs w:val="22"/>
        </w:rPr>
        <w:t>[26]</w:t>
      </w:r>
      <w:r>
        <w:rPr>
          <w:sz w:val="22"/>
          <w:szCs w:val="22"/>
        </w:rPr>
        <w:fldChar w:fldCharType="end"/>
      </w:r>
      <w:r>
        <w:rPr>
          <w:sz w:val="22"/>
          <w:szCs w:val="22"/>
        </w:rPr>
        <w:t>:</w:t>
      </w:r>
    </w:p>
    <w:p w14:paraId="6764CA94" w14:textId="77777777" w:rsidR="000D72A0" w:rsidRDefault="000D72A0">
      <w:pPr>
        <w:jc w:val="both"/>
        <w:rPr>
          <w:sz w:val="22"/>
          <w:szCs w:val="22"/>
        </w:rPr>
      </w:pPr>
    </w:p>
    <w:p w14:paraId="20BC870E" w14:textId="77777777" w:rsidR="000D72A0" w:rsidRDefault="00B535B3">
      <w:pPr>
        <w:pStyle w:val="ListParagraph"/>
        <w:numPr>
          <w:ilvl w:val="0"/>
          <w:numId w:val="10"/>
        </w:numPr>
        <w:jc w:val="both"/>
        <w:rPr>
          <w:sz w:val="22"/>
          <w:szCs w:val="22"/>
        </w:rPr>
      </w:pPr>
      <w:r>
        <w:rPr>
          <w:sz w:val="22"/>
          <w:szCs w:val="22"/>
        </w:rPr>
        <w:t>Section 2: Maintenance on PEI design</w:t>
      </w:r>
    </w:p>
    <w:p w14:paraId="7B95DE27" w14:textId="77777777" w:rsidR="000D72A0" w:rsidRDefault="00B535B3">
      <w:pPr>
        <w:pStyle w:val="ListParagraph"/>
        <w:numPr>
          <w:ilvl w:val="1"/>
          <w:numId w:val="10"/>
        </w:numPr>
        <w:jc w:val="both"/>
        <w:rPr>
          <w:sz w:val="22"/>
          <w:szCs w:val="22"/>
        </w:rPr>
      </w:pPr>
      <w:r>
        <w:rPr>
          <w:sz w:val="22"/>
          <w:szCs w:val="22"/>
        </w:rPr>
        <w:t>(Section 2.1) Remaining FFS related to PEI-O location design</w:t>
      </w:r>
    </w:p>
    <w:tbl>
      <w:tblPr>
        <w:tblStyle w:val="TableGrid"/>
        <w:tblW w:w="0" w:type="auto"/>
        <w:tblInd w:w="720" w:type="dxa"/>
        <w:tblLook w:val="04A0" w:firstRow="1" w:lastRow="0" w:firstColumn="1" w:lastColumn="0" w:noHBand="0" w:noVBand="1"/>
      </w:tblPr>
      <w:tblGrid>
        <w:gridCol w:w="9737"/>
      </w:tblGrid>
      <w:tr w:rsidR="000D72A0" w14:paraId="16CDD1A4" w14:textId="77777777">
        <w:tc>
          <w:tcPr>
            <w:tcW w:w="10457" w:type="dxa"/>
          </w:tcPr>
          <w:p w14:paraId="3F78759B" w14:textId="77777777" w:rsidR="000D72A0" w:rsidRDefault="00B535B3">
            <w:pPr>
              <w:rPr>
                <w:sz w:val="20"/>
                <w:szCs w:val="20"/>
                <w:highlight w:val="green"/>
                <w:lang w:val="en-US" w:eastAsia="zh-TW"/>
              </w:rPr>
            </w:pPr>
            <w:r>
              <w:rPr>
                <w:b/>
                <w:bCs/>
                <w:sz w:val="20"/>
                <w:szCs w:val="20"/>
                <w:highlight w:val="green"/>
                <w:lang w:eastAsia="zh-TW"/>
              </w:rPr>
              <w:t>Agreement</w:t>
            </w:r>
          </w:p>
          <w:p w14:paraId="0B448378" w14:textId="77777777" w:rsidR="000D72A0" w:rsidRDefault="00B535B3">
            <w:pPr>
              <w:rPr>
                <w:rFonts w:eastAsia="新細明體"/>
                <w:b/>
                <w:bCs/>
                <w:sz w:val="20"/>
                <w:szCs w:val="20"/>
                <w:lang w:eastAsia="zh-TW"/>
              </w:rPr>
            </w:pPr>
            <w:r>
              <w:rPr>
                <w:b/>
                <w:bCs/>
                <w:sz w:val="20"/>
                <w:szCs w:val="20"/>
                <w:lang w:eastAsia="zh-TW"/>
              </w:rPr>
              <w:t>If one PEI-O is associated with POs of 2 PFs,</w:t>
            </w:r>
          </w:p>
          <w:p w14:paraId="5E7442FF" w14:textId="77777777" w:rsidR="000D72A0" w:rsidRDefault="00B535B3">
            <w:pPr>
              <w:numPr>
                <w:ilvl w:val="0"/>
                <w:numId w:val="11"/>
              </w:numPr>
              <w:rPr>
                <w:b/>
                <w:bCs/>
                <w:sz w:val="20"/>
                <w:szCs w:val="20"/>
                <w:lang w:eastAsia="zh-TW"/>
              </w:rPr>
            </w:pPr>
            <w:r>
              <w:rPr>
                <w:b/>
                <w:bCs/>
                <w:sz w:val="20"/>
                <w:szCs w:val="20"/>
                <w:lang w:eastAsia="zh-TW"/>
              </w:rPr>
              <w:t>The two PFs are consecutive PFs configured in SIB</w:t>
            </w:r>
          </w:p>
          <w:p w14:paraId="2D3B1784" w14:textId="77777777" w:rsidR="000D72A0" w:rsidRDefault="00B535B3">
            <w:pPr>
              <w:numPr>
                <w:ilvl w:val="1"/>
                <w:numId w:val="11"/>
              </w:numPr>
              <w:tabs>
                <w:tab w:val="clear" w:pos="1740"/>
              </w:tabs>
              <w:ind w:leftChars="213" w:left="511"/>
              <w:rPr>
                <w:b/>
                <w:bCs/>
                <w:color w:val="FF0000"/>
                <w:sz w:val="20"/>
                <w:szCs w:val="20"/>
                <w:lang w:eastAsia="zh-TW"/>
              </w:rPr>
            </w:pPr>
            <w:r>
              <w:rPr>
                <w:b/>
                <w:bCs/>
                <w:color w:val="FF0000"/>
                <w:sz w:val="20"/>
                <w:szCs w:val="20"/>
                <w:lang w:eastAsia="zh-TW"/>
              </w:rPr>
              <w:t>FFS: two PFs are consecutive PFs within the same paging cycle</w:t>
            </w:r>
          </w:p>
          <w:p w14:paraId="4F01E57D" w14:textId="77777777" w:rsidR="000D72A0" w:rsidRDefault="00B535B3">
            <w:pPr>
              <w:numPr>
                <w:ilvl w:val="0"/>
                <w:numId w:val="11"/>
              </w:numPr>
              <w:rPr>
                <w:b/>
                <w:bCs/>
                <w:sz w:val="20"/>
                <w:szCs w:val="20"/>
                <w:lang w:eastAsia="zh-TW"/>
              </w:rPr>
            </w:pPr>
            <w:r>
              <w:rPr>
                <w:b/>
                <w:bCs/>
                <w:sz w:val="20"/>
                <w:szCs w:val="20"/>
                <w:lang w:eastAsia="zh-TW"/>
              </w:rPr>
              <w:t xml:space="preserve">Note: As an example, SFN of the first PF of the PF(s) associated with the PEI-O can be obtained by: (SFN of UE’s PF) - </w:t>
            </w:r>
            <m:oMath>
              <m:d>
                <m:dPr>
                  <m:begChr m:val="⌊"/>
                  <m:endChr m:val="⌋"/>
                  <m:ctrlPr>
                    <w:rPr>
                      <w:rFonts w:ascii="Cambria Math" w:eastAsia="SimSun" w:hAnsi="Cambria Math"/>
                      <w:b/>
                      <w:bCs/>
                      <w:sz w:val="20"/>
                      <w:szCs w:val="20"/>
                      <w:lang w:eastAsia="zh-TW"/>
                    </w:rPr>
                  </m:ctrlPr>
                </m:dPr>
                <m:e>
                  <m:sSub>
                    <m:sSubPr>
                      <m:ctrlPr>
                        <w:rPr>
                          <w:rFonts w:ascii="Cambria Math" w:eastAsia="SimSun" w:hAnsi="Cambria Math"/>
                          <w:b/>
                          <w:bCs/>
                          <w:sz w:val="20"/>
                          <w:szCs w:val="20"/>
                          <w:lang w:eastAsia="zh-TW"/>
                        </w:rPr>
                      </m:ctrlPr>
                    </m:sSubPr>
                    <m:e>
                      <m:r>
                        <m:rPr>
                          <m:sty m:val="bi"/>
                        </m:rPr>
                        <w:rPr>
                          <w:rFonts w:ascii="Cambria Math" w:hAnsi="Cambria Math"/>
                          <w:sz w:val="20"/>
                          <w:szCs w:val="20"/>
                          <w:lang w:eastAsia="zh-TW"/>
                        </w:rPr>
                        <m:t>i</m:t>
                      </m:r>
                    </m:e>
                    <m:sub>
                      <m:r>
                        <m:rPr>
                          <m:sty m:val="bi"/>
                        </m:rPr>
                        <w:rPr>
                          <w:rFonts w:ascii="Cambria Math" w:hAnsi="Cambria Math"/>
                          <w:sz w:val="20"/>
                          <w:szCs w:val="20"/>
                          <w:lang w:eastAsia="zh-TW"/>
                        </w:rPr>
                        <m:t>PO</m:t>
                      </m:r>
                    </m:sub>
                  </m:sSub>
                  <m:r>
                    <m:rPr>
                      <m:lit/>
                      <m:sty m:val="b"/>
                    </m:rPr>
                    <w:rPr>
                      <w:rFonts w:ascii="Cambria Math" w:hAnsi="Cambria Math"/>
                      <w:sz w:val="20"/>
                      <w:szCs w:val="20"/>
                      <w:lang w:eastAsia="zh-TW"/>
                    </w:rPr>
                    <m:t>/</m:t>
                  </m:r>
                  <m:sSub>
                    <m:sSubPr>
                      <m:ctrlPr>
                        <w:rPr>
                          <w:rFonts w:ascii="Cambria Math" w:eastAsia="SimSun" w:hAnsi="Cambria Math"/>
                          <w:b/>
                          <w:bCs/>
                          <w:sz w:val="20"/>
                          <w:szCs w:val="20"/>
                          <w:lang w:eastAsia="zh-TW"/>
                        </w:rPr>
                      </m:ctrlPr>
                    </m:sSubPr>
                    <m:e>
                      <m:r>
                        <m:rPr>
                          <m:sty m:val="bi"/>
                        </m:rPr>
                        <w:rPr>
                          <w:rFonts w:ascii="Cambria Math" w:hAnsi="Cambria Math"/>
                          <w:sz w:val="20"/>
                          <w:szCs w:val="20"/>
                          <w:lang w:eastAsia="zh-TW"/>
                        </w:rPr>
                        <m:t>N</m:t>
                      </m:r>
                    </m:e>
                    <m:sub>
                      <m:r>
                        <m:rPr>
                          <m:sty m:val="bi"/>
                        </m:rPr>
                        <w:rPr>
                          <w:rFonts w:ascii="Cambria Math" w:hAnsi="Cambria Math"/>
                          <w:sz w:val="20"/>
                          <w:szCs w:val="20"/>
                          <w:lang w:eastAsia="zh-TW"/>
                        </w:rPr>
                        <m:t>s</m:t>
                      </m:r>
                    </m:sub>
                  </m:sSub>
                </m:e>
              </m:d>
              <m:r>
                <m:rPr>
                  <m:sty m:val="b"/>
                </m:rPr>
                <w:rPr>
                  <w:rFonts w:ascii="Cambria Math" w:hAnsi="Cambria Math"/>
                  <w:sz w:val="20"/>
                  <w:szCs w:val="20"/>
                  <w:lang w:eastAsia="zh-TW"/>
                </w:rPr>
                <m:t>⋅</m:t>
              </m:r>
              <m:r>
                <m:rPr>
                  <m:sty m:val="bi"/>
                </m:rPr>
                <w:rPr>
                  <w:rFonts w:ascii="Cambria Math" w:hAnsi="Cambria Math"/>
                  <w:sz w:val="20"/>
                  <w:szCs w:val="20"/>
                  <w:lang w:eastAsia="zh-TW"/>
                </w:rPr>
                <m:t>T</m:t>
              </m:r>
              <m:r>
                <m:rPr>
                  <m:sty m:val="b"/>
                </m:rPr>
                <w:rPr>
                  <w:rFonts w:ascii="Cambria Math" w:hAnsi="Cambria Math"/>
                  <w:sz w:val="20"/>
                  <w:szCs w:val="20"/>
                  <w:lang w:eastAsia="zh-TW"/>
                </w:rPr>
                <m:t>/</m:t>
              </m:r>
              <m:r>
                <m:rPr>
                  <m:sty m:val="bi"/>
                </m:rPr>
                <w:rPr>
                  <w:rFonts w:ascii="Cambria Math" w:hAnsi="Cambria Math"/>
                  <w:sz w:val="20"/>
                  <w:szCs w:val="20"/>
                  <w:lang w:eastAsia="zh-TW"/>
                </w:rPr>
                <m:t>N</m:t>
              </m:r>
            </m:oMath>
          </w:p>
        </w:tc>
      </w:tr>
    </w:tbl>
    <w:p w14:paraId="70F04343" w14:textId="77777777" w:rsidR="000D72A0" w:rsidRDefault="000D72A0">
      <w:pPr>
        <w:pStyle w:val="ListParagraph"/>
        <w:jc w:val="both"/>
        <w:rPr>
          <w:sz w:val="22"/>
          <w:szCs w:val="22"/>
        </w:rPr>
      </w:pPr>
    </w:p>
    <w:p w14:paraId="4C515481" w14:textId="77777777" w:rsidR="000D72A0" w:rsidRDefault="00B535B3">
      <w:pPr>
        <w:pStyle w:val="ListParagraph"/>
        <w:numPr>
          <w:ilvl w:val="1"/>
          <w:numId w:val="10"/>
        </w:numPr>
        <w:jc w:val="both"/>
        <w:rPr>
          <w:sz w:val="22"/>
          <w:szCs w:val="22"/>
        </w:rPr>
      </w:pPr>
      <w:r>
        <w:rPr>
          <w:sz w:val="22"/>
          <w:szCs w:val="22"/>
        </w:rPr>
        <w:t>(Section 2.2) Whether to confirm working assumption on SS#0 for PEI-O and clarification for TS 38.304</w:t>
      </w:r>
    </w:p>
    <w:tbl>
      <w:tblPr>
        <w:tblStyle w:val="TableGrid"/>
        <w:tblW w:w="0" w:type="auto"/>
        <w:tblInd w:w="720" w:type="dxa"/>
        <w:tblLook w:val="04A0" w:firstRow="1" w:lastRow="0" w:firstColumn="1" w:lastColumn="0" w:noHBand="0" w:noVBand="1"/>
      </w:tblPr>
      <w:tblGrid>
        <w:gridCol w:w="9737"/>
      </w:tblGrid>
      <w:tr w:rsidR="000D72A0" w14:paraId="01F1A1EE" w14:textId="77777777">
        <w:tc>
          <w:tcPr>
            <w:tcW w:w="9737" w:type="dxa"/>
          </w:tcPr>
          <w:p w14:paraId="6723B9BE" w14:textId="77777777" w:rsidR="000D72A0" w:rsidRDefault="00B535B3">
            <w:pPr>
              <w:shd w:val="clear" w:color="auto" w:fill="FFFFFF"/>
              <w:rPr>
                <w:b/>
                <w:bCs/>
                <w:sz w:val="20"/>
                <w:szCs w:val="20"/>
                <w:highlight w:val="darkYellow"/>
                <w:lang w:eastAsia="zh-TW"/>
              </w:rPr>
            </w:pPr>
            <w:r>
              <w:rPr>
                <w:b/>
                <w:bCs/>
                <w:sz w:val="20"/>
                <w:szCs w:val="20"/>
                <w:highlight w:val="darkYellow"/>
                <w:lang w:eastAsia="zh-TW"/>
              </w:rPr>
              <w:t>Working assumption</w:t>
            </w:r>
          </w:p>
          <w:p w14:paraId="6099A8E7" w14:textId="77777777" w:rsidR="000D72A0" w:rsidRDefault="00B535B3">
            <w:pPr>
              <w:numPr>
                <w:ilvl w:val="0"/>
                <w:numId w:val="12"/>
              </w:numPr>
              <w:shd w:val="clear" w:color="auto" w:fill="FFFFFF"/>
              <w:rPr>
                <w:rFonts w:eastAsia="Microsoft YaHei UI"/>
                <w:color w:val="000000"/>
                <w:sz w:val="20"/>
                <w:szCs w:val="20"/>
                <w:lang w:val="en-US" w:eastAsia="zh-CN"/>
              </w:rPr>
            </w:pPr>
            <w:r>
              <w:rPr>
                <w:rFonts w:eastAsia="Microsoft YaHei UI"/>
                <w:i/>
                <w:iCs/>
                <w:color w:val="000000"/>
                <w:sz w:val="20"/>
                <w:szCs w:val="20"/>
                <w:lang w:val="en-US" w:eastAsia="zh-CN"/>
              </w:rPr>
              <w:t>SearchSpaceId = 0</w:t>
            </w:r>
            <w:r>
              <w:rPr>
                <w:rFonts w:eastAsia="Microsoft YaHei UI"/>
                <w:color w:val="000000"/>
                <w:sz w:val="20"/>
                <w:szCs w:val="20"/>
                <w:lang w:val="en-US" w:eastAsia="zh-CN"/>
              </w:rPr>
              <w:t xml:space="preserve"> can be configured </w:t>
            </w:r>
            <w:proofErr w:type="spellStart"/>
            <w:r>
              <w:rPr>
                <w:rFonts w:eastAsia="Microsoft YaHei UI"/>
                <w:color w:val="000000"/>
                <w:sz w:val="20"/>
                <w:szCs w:val="20"/>
                <w:lang w:val="en-US" w:eastAsia="zh-CN"/>
              </w:rPr>
              <w:t>for</w:t>
            </w:r>
            <w:r>
              <w:rPr>
                <w:rFonts w:eastAsia="Microsoft YaHei UI"/>
                <w:i/>
                <w:iCs/>
                <w:color w:val="000000"/>
                <w:sz w:val="20"/>
                <w:szCs w:val="20"/>
                <w:lang w:val="en-US" w:eastAsia="zh-CN"/>
              </w:rPr>
              <w:t>peiSearchSpace</w:t>
            </w:r>
            <w:proofErr w:type="spellEnd"/>
            <w:r>
              <w:rPr>
                <w:rFonts w:eastAsia="Microsoft YaHei UI"/>
                <w:color w:val="000000"/>
                <w:sz w:val="20"/>
                <w:szCs w:val="20"/>
                <w:lang w:val="en-US" w:eastAsia="zh-CN"/>
              </w:rPr>
              <w:t> for the case of CORESET multiplexing pattern </w:t>
            </w:r>
            <w:r>
              <w:rPr>
                <w:rFonts w:eastAsia="Microsoft YaHei UI"/>
                <w:b/>
                <w:bCs/>
                <w:color w:val="000000"/>
                <w:sz w:val="20"/>
                <w:szCs w:val="20"/>
                <w:lang w:val="en-US" w:eastAsia="zh-CN"/>
              </w:rPr>
              <w:t>2 or</w:t>
            </w:r>
            <w:r>
              <w:rPr>
                <w:rFonts w:eastAsia="Microsoft YaHei UI"/>
                <w:color w:val="000000"/>
                <w:sz w:val="20"/>
                <w:szCs w:val="20"/>
                <w:lang w:val="en-US" w:eastAsia="zh-CN"/>
              </w:rPr>
              <w:t> 3</w:t>
            </w:r>
          </w:p>
        </w:tc>
      </w:tr>
    </w:tbl>
    <w:p w14:paraId="2DDDCC2D" w14:textId="77777777" w:rsidR="000D72A0" w:rsidRDefault="000D72A0">
      <w:pPr>
        <w:jc w:val="both"/>
        <w:rPr>
          <w:sz w:val="22"/>
          <w:szCs w:val="22"/>
        </w:rPr>
      </w:pPr>
    </w:p>
    <w:p w14:paraId="30EEB457" w14:textId="77777777" w:rsidR="000D72A0" w:rsidRDefault="00B535B3">
      <w:pPr>
        <w:pStyle w:val="ListParagraph"/>
        <w:numPr>
          <w:ilvl w:val="0"/>
          <w:numId w:val="10"/>
        </w:numPr>
        <w:jc w:val="both"/>
        <w:rPr>
          <w:sz w:val="22"/>
          <w:szCs w:val="22"/>
        </w:rPr>
      </w:pPr>
      <w:r>
        <w:rPr>
          <w:sz w:val="22"/>
          <w:szCs w:val="22"/>
        </w:rPr>
        <w:t>Section 3: Other specification CR related issues</w:t>
      </w:r>
    </w:p>
    <w:p w14:paraId="50893DDA" w14:textId="77777777" w:rsidR="000D72A0" w:rsidRDefault="00B535B3">
      <w:pPr>
        <w:pStyle w:val="ListParagraph"/>
        <w:numPr>
          <w:ilvl w:val="1"/>
          <w:numId w:val="10"/>
        </w:numPr>
        <w:jc w:val="both"/>
        <w:rPr>
          <w:sz w:val="22"/>
          <w:szCs w:val="22"/>
        </w:rPr>
      </w:pPr>
      <w:r>
        <w:rPr>
          <w:sz w:val="22"/>
          <w:szCs w:val="22"/>
        </w:rPr>
        <w:t>Including clarifications for RAN2 specification(s)</w:t>
      </w:r>
    </w:p>
    <w:p w14:paraId="3C16C2A4" w14:textId="77777777" w:rsidR="000D72A0" w:rsidRDefault="00B535B3">
      <w:pPr>
        <w:pStyle w:val="ListParagraph"/>
        <w:ind w:left="1080"/>
        <w:jc w:val="both"/>
        <w:rPr>
          <w:sz w:val="22"/>
          <w:szCs w:val="22"/>
        </w:rPr>
      </w:pPr>
      <w:r>
        <w:rPr>
          <w:sz w:val="22"/>
          <w:szCs w:val="22"/>
        </w:rPr>
        <w:t xml:space="preserve"> </w:t>
      </w:r>
    </w:p>
    <w:p w14:paraId="5035DD60" w14:textId="77777777" w:rsidR="000D72A0" w:rsidRDefault="00B535B3">
      <w:pPr>
        <w:pStyle w:val="ListParagraph"/>
        <w:numPr>
          <w:ilvl w:val="0"/>
          <w:numId w:val="10"/>
        </w:numPr>
        <w:jc w:val="both"/>
        <w:rPr>
          <w:sz w:val="22"/>
          <w:szCs w:val="22"/>
        </w:rPr>
      </w:pPr>
      <w:r>
        <w:rPr>
          <w:sz w:val="22"/>
          <w:szCs w:val="22"/>
        </w:rPr>
        <w:t>Section 4: Other remaining issue(s)</w:t>
      </w:r>
    </w:p>
    <w:p w14:paraId="3D7A96E0" w14:textId="77777777" w:rsidR="000D72A0" w:rsidRDefault="000D72A0">
      <w:pPr>
        <w:rPr>
          <w:sz w:val="22"/>
          <w:szCs w:val="22"/>
          <w:lang w:eastAsia="zh-CN"/>
        </w:rPr>
      </w:pPr>
    </w:p>
    <w:p w14:paraId="0B455D86" w14:textId="06752D3C" w:rsidR="000D72A0" w:rsidRDefault="0087155A">
      <w:pPr>
        <w:rPr>
          <w:sz w:val="22"/>
          <w:szCs w:val="22"/>
          <w:lang w:eastAsia="zh-CN"/>
        </w:rPr>
      </w:pPr>
      <w:r>
        <w:rPr>
          <w:sz w:val="22"/>
          <w:szCs w:val="22"/>
          <w:lang w:eastAsia="zh-CN"/>
        </w:rPr>
        <w:t>The related discussions took place in the email thread titled by “</w:t>
      </w:r>
      <w:r w:rsidRPr="0087155A">
        <w:rPr>
          <w:sz w:val="22"/>
          <w:szCs w:val="22"/>
          <w:lang w:eastAsia="zh-CN"/>
        </w:rPr>
        <w:t>[108-e-R17-PowSav-01] Email discussion for maintenance on potential paging enhancements</w:t>
      </w:r>
      <w:r>
        <w:rPr>
          <w:sz w:val="22"/>
          <w:szCs w:val="22"/>
          <w:lang w:eastAsia="zh-CN"/>
        </w:rPr>
        <w:t>” within RAN1 email reflector.</w:t>
      </w:r>
    </w:p>
    <w:p w14:paraId="20ECFF7C" w14:textId="77777777" w:rsidR="0087155A" w:rsidRDefault="0087155A">
      <w:pPr>
        <w:rPr>
          <w:sz w:val="22"/>
          <w:szCs w:val="22"/>
          <w:lang w:eastAsia="zh-CN"/>
        </w:rPr>
      </w:pPr>
    </w:p>
    <w:p w14:paraId="7F218E9B" w14:textId="77777777" w:rsidR="000D72A0" w:rsidRDefault="000D72A0">
      <w:pPr>
        <w:rPr>
          <w:sz w:val="22"/>
          <w:szCs w:val="22"/>
          <w:lang w:eastAsia="zh-CN"/>
        </w:rPr>
      </w:pPr>
    </w:p>
    <w:p w14:paraId="4568C19A" w14:textId="77777777" w:rsidR="000D72A0" w:rsidRDefault="00B535B3">
      <w:pPr>
        <w:pStyle w:val="Heading1"/>
      </w:pPr>
      <w:r>
        <w:t>Maintenance on PEI Design</w:t>
      </w:r>
    </w:p>
    <w:p w14:paraId="5ED7FCFF" w14:textId="77777777" w:rsidR="000D72A0" w:rsidRDefault="00B535B3">
      <w:pPr>
        <w:pStyle w:val="Heading2"/>
      </w:pPr>
      <w:r>
        <w:t>Remaining FFS related to PEI-O location design</w:t>
      </w:r>
    </w:p>
    <w:p w14:paraId="1F11AA7D" w14:textId="77777777" w:rsidR="000D72A0" w:rsidRDefault="00B535B3">
      <w:pPr>
        <w:rPr>
          <w:sz w:val="22"/>
          <w:szCs w:val="22"/>
        </w:rPr>
      </w:pPr>
      <w:r>
        <w:rPr>
          <w:sz w:val="22"/>
          <w:szCs w:val="22"/>
        </w:rPr>
        <w:t>In RAN1#107bis-e meeting, there is one remaining FFS related to PEI-O location design:</w:t>
      </w:r>
    </w:p>
    <w:tbl>
      <w:tblPr>
        <w:tblStyle w:val="TableGrid"/>
        <w:tblW w:w="0" w:type="auto"/>
        <w:tblLook w:val="04A0" w:firstRow="1" w:lastRow="0" w:firstColumn="1" w:lastColumn="0" w:noHBand="0" w:noVBand="1"/>
      </w:tblPr>
      <w:tblGrid>
        <w:gridCol w:w="10457"/>
      </w:tblGrid>
      <w:tr w:rsidR="000D72A0" w14:paraId="6F38CD0A" w14:textId="77777777">
        <w:tc>
          <w:tcPr>
            <w:tcW w:w="10457" w:type="dxa"/>
          </w:tcPr>
          <w:p w14:paraId="03C64DD0" w14:textId="77777777" w:rsidR="000D72A0" w:rsidRDefault="00B535B3">
            <w:pPr>
              <w:rPr>
                <w:sz w:val="20"/>
                <w:szCs w:val="20"/>
                <w:highlight w:val="green"/>
                <w:lang w:val="en-US" w:eastAsia="zh-TW"/>
              </w:rPr>
            </w:pPr>
            <w:r>
              <w:rPr>
                <w:b/>
                <w:bCs/>
                <w:sz w:val="20"/>
                <w:szCs w:val="20"/>
                <w:highlight w:val="green"/>
                <w:lang w:eastAsia="zh-TW"/>
              </w:rPr>
              <w:t>Agreement</w:t>
            </w:r>
          </w:p>
          <w:p w14:paraId="69A3D437" w14:textId="77777777" w:rsidR="000D72A0" w:rsidRDefault="00B535B3">
            <w:pPr>
              <w:rPr>
                <w:rFonts w:eastAsia="新細明體"/>
                <w:b/>
                <w:bCs/>
                <w:sz w:val="20"/>
                <w:szCs w:val="20"/>
                <w:lang w:eastAsia="zh-TW"/>
              </w:rPr>
            </w:pPr>
            <w:r>
              <w:rPr>
                <w:b/>
                <w:bCs/>
                <w:sz w:val="20"/>
                <w:szCs w:val="20"/>
                <w:lang w:eastAsia="zh-TW"/>
              </w:rPr>
              <w:t>If one PEI-O is associated with POs of 2 PFs,</w:t>
            </w:r>
          </w:p>
          <w:p w14:paraId="4D112FE6" w14:textId="77777777" w:rsidR="000D72A0" w:rsidRDefault="00B535B3">
            <w:pPr>
              <w:numPr>
                <w:ilvl w:val="0"/>
                <w:numId w:val="11"/>
              </w:numPr>
              <w:rPr>
                <w:b/>
                <w:bCs/>
                <w:sz w:val="20"/>
                <w:szCs w:val="20"/>
                <w:lang w:eastAsia="zh-TW"/>
              </w:rPr>
            </w:pPr>
            <w:r>
              <w:rPr>
                <w:b/>
                <w:bCs/>
                <w:sz w:val="20"/>
                <w:szCs w:val="20"/>
                <w:lang w:eastAsia="zh-TW"/>
              </w:rPr>
              <w:t>The two PFs are consecutive PFs configured in SIB</w:t>
            </w:r>
          </w:p>
          <w:p w14:paraId="2767764E" w14:textId="77777777" w:rsidR="000D72A0" w:rsidRDefault="00B535B3">
            <w:pPr>
              <w:numPr>
                <w:ilvl w:val="1"/>
                <w:numId w:val="11"/>
              </w:numPr>
              <w:tabs>
                <w:tab w:val="clear" w:pos="1740"/>
              </w:tabs>
              <w:ind w:leftChars="213" w:left="511"/>
              <w:rPr>
                <w:b/>
                <w:bCs/>
                <w:color w:val="FF0000"/>
                <w:sz w:val="20"/>
                <w:szCs w:val="20"/>
                <w:lang w:eastAsia="zh-TW"/>
              </w:rPr>
            </w:pPr>
            <w:r>
              <w:rPr>
                <w:b/>
                <w:bCs/>
                <w:color w:val="FF0000"/>
                <w:sz w:val="20"/>
                <w:szCs w:val="20"/>
                <w:lang w:eastAsia="zh-TW"/>
              </w:rPr>
              <w:t>FFS: two PFs are consecutive PFs within the same paging cycle</w:t>
            </w:r>
          </w:p>
          <w:p w14:paraId="47324974" w14:textId="77777777" w:rsidR="000D72A0" w:rsidRDefault="00B535B3">
            <w:pPr>
              <w:rPr>
                <w:sz w:val="22"/>
                <w:szCs w:val="22"/>
              </w:rPr>
            </w:pPr>
            <w:r>
              <w:rPr>
                <w:b/>
                <w:bCs/>
                <w:sz w:val="20"/>
                <w:szCs w:val="20"/>
                <w:lang w:eastAsia="zh-TW"/>
              </w:rPr>
              <w:t xml:space="preserve">Note: As an example, SFN of the first PF of the PF(s) associated with the PEI-O can be obtained by: (SFN of UE’s PF) - </w:t>
            </w:r>
            <m:oMath>
              <m:d>
                <m:dPr>
                  <m:begChr m:val="⌊"/>
                  <m:endChr m:val="⌋"/>
                  <m:ctrlPr>
                    <w:rPr>
                      <w:rFonts w:ascii="Cambria Math" w:eastAsia="SimSun" w:hAnsi="Cambria Math"/>
                      <w:b/>
                      <w:bCs/>
                      <w:sz w:val="20"/>
                      <w:szCs w:val="20"/>
                      <w:lang w:eastAsia="zh-TW"/>
                    </w:rPr>
                  </m:ctrlPr>
                </m:dPr>
                <m:e>
                  <m:sSub>
                    <m:sSubPr>
                      <m:ctrlPr>
                        <w:rPr>
                          <w:rFonts w:ascii="Cambria Math" w:eastAsia="SimSun" w:hAnsi="Cambria Math"/>
                          <w:b/>
                          <w:bCs/>
                          <w:sz w:val="20"/>
                          <w:szCs w:val="20"/>
                          <w:lang w:eastAsia="zh-TW"/>
                        </w:rPr>
                      </m:ctrlPr>
                    </m:sSubPr>
                    <m:e>
                      <m:r>
                        <m:rPr>
                          <m:sty m:val="bi"/>
                        </m:rPr>
                        <w:rPr>
                          <w:rFonts w:ascii="Cambria Math" w:hAnsi="Cambria Math"/>
                          <w:sz w:val="20"/>
                          <w:szCs w:val="20"/>
                          <w:lang w:eastAsia="zh-TW"/>
                        </w:rPr>
                        <m:t>i</m:t>
                      </m:r>
                    </m:e>
                    <m:sub>
                      <m:r>
                        <m:rPr>
                          <m:sty m:val="bi"/>
                        </m:rPr>
                        <w:rPr>
                          <w:rFonts w:ascii="Cambria Math" w:hAnsi="Cambria Math"/>
                          <w:sz w:val="20"/>
                          <w:szCs w:val="20"/>
                          <w:lang w:eastAsia="zh-TW"/>
                        </w:rPr>
                        <m:t>PO</m:t>
                      </m:r>
                    </m:sub>
                  </m:sSub>
                  <m:r>
                    <m:rPr>
                      <m:lit/>
                      <m:sty m:val="b"/>
                    </m:rPr>
                    <w:rPr>
                      <w:rFonts w:ascii="Cambria Math" w:hAnsi="Cambria Math"/>
                      <w:sz w:val="20"/>
                      <w:szCs w:val="20"/>
                      <w:lang w:eastAsia="zh-TW"/>
                    </w:rPr>
                    <m:t>/</m:t>
                  </m:r>
                  <m:sSub>
                    <m:sSubPr>
                      <m:ctrlPr>
                        <w:rPr>
                          <w:rFonts w:ascii="Cambria Math" w:eastAsia="SimSun" w:hAnsi="Cambria Math"/>
                          <w:b/>
                          <w:bCs/>
                          <w:sz w:val="20"/>
                          <w:szCs w:val="20"/>
                          <w:lang w:eastAsia="zh-TW"/>
                        </w:rPr>
                      </m:ctrlPr>
                    </m:sSubPr>
                    <m:e>
                      <m:r>
                        <m:rPr>
                          <m:sty m:val="bi"/>
                        </m:rPr>
                        <w:rPr>
                          <w:rFonts w:ascii="Cambria Math" w:hAnsi="Cambria Math"/>
                          <w:sz w:val="20"/>
                          <w:szCs w:val="20"/>
                          <w:lang w:eastAsia="zh-TW"/>
                        </w:rPr>
                        <m:t>N</m:t>
                      </m:r>
                    </m:e>
                    <m:sub>
                      <m:r>
                        <m:rPr>
                          <m:sty m:val="bi"/>
                        </m:rPr>
                        <w:rPr>
                          <w:rFonts w:ascii="Cambria Math" w:hAnsi="Cambria Math"/>
                          <w:sz w:val="20"/>
                          <w:szCs w:val="20"/>
                          <w:lang w:eastAsia="zh-TW"/>
                        </w:rPr>
                        <m:t>s</m:t>
                      </m:r>
                    </m:sub>
                  </m:sSub>
                </m:e>
              </m:d>
              <m:r>
                <m:rPr>
                  <m:sty m:val="b"/>
                </m:rPr>
                <w:rPr>
                  <w:rFonts w:ascii="Cambria Math" w:hAnsi="Cambria Math"/>
                  <w:sz w:val="20"/>
                  <w:szCs w:val="20"/>
                  <w:lang w:eastAsia="zh-TW"/>
                </w:rPr>
                <m:t>⋅</m:t>
              </m:r>
              <m:r>
                <m:rPr>
                  <m:sty m:val="bi"/>
                </m:rPr>
                <w:rPr>
                  <w:rFonts w:ascii="Cambria Math" w:hAnsi="Cambria Math"/>
                  <w:sz w:val="20"/>
                  <w:szCs w:val="20"/>
                  <w:lang w:eastAsia="zh-TW"/>
                </w:rPr>
                <m:t>T</m:t>
              </m:r>
              <m:r>
                <m:rPr>
                  <m:sty m:val="b"/>
                </m:rPr>
                <w:rPr>
                  <w:rFonts w:ascii="Cambria Math" w:hAnsi="Cambria Math"/>
                  <w:sz w:val="20"/>
                  <w:szCs w:val="20"/>
                  <w:lang w:eastAsia="zh-TW"/>
                </w:rPr>
                <m:t>/</m:t>
              </m:r>
              <m:r>
                <m:rPr>
                  <m:sty m:val="bi"/>
                </m:rPr>
                <w:rPr>
                  <w:rFonts w:ascii="Cambria Math" w:hAnsi="Cambria Math"/>
                  <w:sz w:val="20"/>
                  <w:szCs w:val="20"/>
                  <w:lang w:eastAsia="zh-TW"/>
                </w:rPr>
                <m:t>N</m:t>
              </m:r>
            </m:oMath>
          </w:p>
        </w:tc>
      </w:tr>
    </w:tbl>
    <w:p w14:paraId="711EFA08" w14:textId="77777777" w:rsidR="000D72A0" w:rsidRDefault="000D72A0">
      <w:pPr>
        <w:rPr>
          <w:sz w:val="22"/>
          <w:szCs w:val="22"/>
        </w:rPr>
      </w:pPr>
    </w:p>
    <w:p w14:paraId="4C6AF96B" w14:textId="77777777" w:rsidR="000D72A0" w:rsidRDefault="00B535B3">
      <w:pPr>
        <w:rPr>
          <w:sz w:val="22"/>
          <w:szCs w:val="22"/>
        </w:rPr>
      </w:pPr>
      <w:r>
        <w:rPr>
          <w:sz w:val="22"/>
          <w:szCs w:val="22"/>
        </w:rPr>
        <w:t>In the following table, there summary companies’ views on the FFS:</w:t>
      </w:r>
    </w:p>
    <w:p w14:paraId="3EEF6918" w14:textId="77777777" w:rsidR="000D72A0" w:rsidRDefault="000D72A0">
      <w:pPr>
        <w:rPr>
          <w:sz w:val="22"/>
          <w:szCs w:val="22"/>
        </w:rPr>
      </w:pPr>
    </w:p>
    <w:tbl>
      <w:tblPr>
        <w:tblStyle w:val="TableGrid"/>
        <w:tblW w:w="0" w:type="auto"/>
        <w:tblLook w:val="04A0" w:firstRow="1" w:lastRow="0" w:firstColumn="1" w:lastColumn="0" w:noHBand="0" w:noVBand="1"/>
      </w:tblPr>
      <w:tblGrid>
        <w:gridCol w:w="1555"/>
        <w:gridCol w:w="8902"/>
      </w:tblGrid>
      <w:tr w:rsidR="000D72A0" w14:paraId="5D8AD132" w14:textId="77777777">
        <w:tc>
          <w:tcPr>
            <w:tcW w:w="1555" w:type="dxa"/>
          </w:tcPr>
          <w:p w14:paraId="019F94CA" w14:textId="77777777" w:rsidR="000D72A0" w:rsidRDefault="00B535B3">
            <w:pPr>
              <w:jc w:val="center"/>
              <w:rPr>
                <w:sz w:val="20"/>
                <w:szCs w:val="20"/>
              </w:rPr>
            </w:pPr>
            <w:r>
              <w:rPr>
                <w:sz w:val="20"/>
                <w:szCs w:val="20"/>
              </w:rPr>
              <w:t>Company name</w:t>
            </w:r>
          </w:p>
        </w:tc>
        <w:tc>
          <w:tcPr>
            <w:tcW w:w="8902" w:type="dxa"/>
          </w:tcPr>
          <w:p w14:paraId="621BBF68" w14:textId="77777777" w:rsidR="000D72A0" w:rsidRDefault="00B535B3">
            <w:pPr>
              <w:jc w:val="center"/>
              <w:rPr>
                <w:sz w:val="20"/>
                <w:szCs w:val="20"/>
              </w:rPr>
            </w:pPr>
            <w:r>
              <w:rPr>
                <w:sz w:val="20"/>
                <w:szCs w:val="20"/>
              </w:rPr>
              <w:t>Company View/Comment(s)</w:t>
            </w:r>
          </w:p>
        </w:tc>
      </w:tr>
      <w:tr w:rsidR="000D72A0" w14:paraId="5F742E84" w14:textId="77777777">
        <w:tc>
          <w:tcPr>
            <w:tcW w:w="1555" w:type="dxa"/>
          </w:tcPr>
          <w:p w14:paraId="31885D5B" w14:textId="77777777" w:rsidR="000D72A0" w:rsidRDefault="00B535B3">
            <w:pPr>
              <w:jc w:val="center"/>
              <w:rPr>
                <w:sz w:val="20"/>
                <w:szCs w:val="20"/>
              </w:rPr>
            </w:pPr>
            <w:r>
              <w:rPr>
                <w:sz w:val="20"/>
                <w:szCs w:val="20"/>
              </w:rPr>
              <w:t xml:space="preserve">Huawei, </w:t>
            </w:r>
            <w:proofErr w:type="spellStart"/>
            <w:r>
              <w:rPr>
                <w:sz w:val="20"/>
                <w:szCs w:val="20"/>
              </w:rPr>
              <w:t>HiSilicon</w:t>
            </w:r>
            <w:proofErr w:type="spellEnd"/>
          </w:p>
        </w:tc>
        <w:tc>
          <w:tcPr>
            <w:tcW w:w="8902" w:type="dxa"/>
          </w:tcPr>
          <w:p w14:paraId="57723F01" w14:textId="77777777" w:rsidR="000D72A0" w:rsidRDefault="00B535B3">
            <w:pPr>
              <w:rPr>
                <w:b/>
                <w:i/>
                <w:sz w:val="20"/>
                <w:szCs w:val="20"/>
                <w:lang w:eastAsia="zh-CN"/>
              </w:rPr>
            </w:pPr>
            <w:r>
              <w:rPr>
                <w:b/>
                <w:i/>
                <w:sz w:val="20"/>
                <w:szCs w:val="20"/>
                <w:lang w:eastAsia="zh-CN"/>
              </w:rPr>
              <w:t>Proposal 1: It is not necessary to restrict the two PFs associated with one PEI-O within the same paging cycle.</w:t>
            </w:r>
          </w:p>
          <w:p w14:paraId="54E7E620" w14:textId="77777777" w:rsidR="000D72A0" w:rsidRDefault="000D72A0">
            <w:pPr>
              <w:rPr>
                <w:sz w:val="20"/>
                <w:szCs w:val="20"/>
              </w:rPr>
            </w:pPr>
          </w:p>
        </w:tc>
      </w:tr>
      <w:tr w:rsidR="000D72A0" w14:paraId="210F878B" w14:textId="77777777">
        <w:tc>
          <w:tcPr>
            <w:tcW w:w="1555" w:type="dxa"/>
          </w:tcPr>
          <w:p w14:paraId="07297671" w14:textId="77777777" w:rsidR="000D72A0" w:rsidRDefault="00B535B3">
            <w:pPr>
              <w:jc w:val="center"/>
              <w:rPr>
                <w:sz w:val="20"/>
                <w:szCs w:val="20"/>
              </w:rPr>
            </w:pPr>
            <w:r>
              <w:rPr>
                <w:sz w:val="20"/>
                <w:szCs w:val="20"/>
              </w:rPr>
              <w:t>vivo</w:t>
            </w:r>
          </w:p>
        </w:tc>
        <w:tc>
          <w:tcPr>
            <w:tcW w:w="8902" w:type="dxa"/>
          </w:tcPr>
          <w:p w14:paraId="5CB18386" w14:textId="77777777" w:rsidR="000D72A0" w:rsidRDefault="000D72A0">
            <w:pPr>
              <w:rPr>
                <w:sz w:val="20"/>
                <w:szCs w:val="20"/>
              </w:rPr>
            </w:pPr>
          </w:p>
        </w:tc>
      </w:tr>
      <w:tr w:rsidR="000D72A0" w14:paraId="3D7634AC" w14:textId="77777777">
        <w:tc>
          <w:tcPr>
            <w:tcW w:w="1555" w:type="dxa"/>
          </w:tcPr>
          <w:p w14:paraId="6BCFAD7E" w14:textId="77777777" w:rsidR="000D72A0" w:rsidRDefault="00B535B3">
            <w:pPr>
              <w:jc w:val="center"/>
              <w:rPr>
                <w:sz w:val="20"/>
                <w:szCs w:val="20"/>
              </w:rPr>
            </w:pPr>
            <w:r>
              <w:rPr>
                <w:sz w:val="20"/>
                <w:szCs w:val="20"/>
              </w:rPr>
              <w:t xml:space="preserve">ZTE, </w:t>
            </w:r>
            <w:proofErr w:type="spellStart"/>
            <w:r>
              <w:rPr>
                <w:sz w:val="20"/>
                <w:szCs w:val="20"/>
              </w:rPr>
              <w:t>Sanechips</w:t>
            </w:r>
            <w:proofErr w:type="spellEnd"/>
          </w:p>
        </w:tc>
        <w:tc>
          <w:tcPr>
            <w:tcW w:w="8902" w:type="dxa"/>
          </w:tcPr>
          <w:p w14:paraId="193FBE5A" w14:textId="77777777" w:rsidR="000D72A0" w:rsidRDefault="000D72A0">
            <w:pPr>
              <w:rPr>
                <w:sz w:val="20"/>
                <w:szCs w:val="20"/>
              </w:rPr>
            </w:pPr>
          </w:p>
        </w:tc>
      </w:tr>
      <w:tr w:rsidR="000D72A0" w14:paraId="581C667A" w14:textId="77777777">
        <w:tc>
          <w:tcPr>
            <w:tcW w:w="1555" w:type="dxa"/>
          </w:tcPr>
          <w:p w14:paraId="7ACF8A3D" w14:textId="77777777" w:rsidR="000D72A0" w:rsidRDefault="00B535B3">
            <w:pPr>
              <w:jc w:val="center"/>
              <w:rPr>
                <w:sz w:val="20"/>
                <w:szCs w:val="20"/>
              </w:rPr>
            </w:pPr>
            <w:r>
              <w:rPr>
                <w:sz w:val="20"/>
                <w:szCs w:val="20"/>
              </w:rPr>
              <w:t>OPPO</w:t>
            </w:r>
          </w:p>
        </w:tc>
        <w:tc>
          <w:tcPr>
            <w:tcW w:w="8902" w:type="dxa"/>
          </w:tcPr>
          <w:p w14:paraId="06F74B9C" w14:textId="77777777" w:rsidR="000D72A0" w:rsidRDefault="000D72A0">
            <w:pPr>
              <w:rPr>
                <w:sz w:val="20"/>
                <w:szCs w:val="20"/>
              </w:rPr>
            </w:pPr>
          </w:p>
        </w:tc>
      </w:tr>
      <w:tr w:rsidR="000D72A0" w14:paraId="5D88450B" w14:textId="77777777">
        <w:tc>
          <w:tcPr>
            <w:tcW w:w="1555" w:type="dxa"/>
          </w:tcPr>
          <w:p w14:paraId="5494491C" w14:textId="77777777" w:rsidR="000D72A0" w:rsidRDefault="00B535B3">
            <w:pPr>
              <w:jc w:val="center"/>
              <w:rPr>
                <w:sz w:val="20"/>
                <w:szCs w:val="20"/>
              </w:rPr>
            </w:pPr>
            <w:r>
              <w:rPr>
                <w:sz w:val="20"/>
                <w:szCs w:val="20"/>
              </w:rPr>
              <w:lastRenderedPageBreak/>
              <w:t>CATT</w:t>
            </w:r>
          </w:p>
        </w:tc>
        <w:tc>
          <w:tcPr>
            <w:tcW w:w="8902" w:type="dxa"/>
          </w:tcPr>
          <w:p w14:paraId="57C59B80" w14:textId="77777777" w:rsidR="000D72A0" w:rsidRDefault="00B535B3">
            <w:pPr>
              <w:jc w:val="both"/>
              <w:rPr>
                <w:rFonts w:eastAsiaTheme="minorEastAsia"/>
                <w:b/>
                <w:sz w:val="20"/>
                <w:szCs w:val="20"/>
                <w:lang w:val="en-US" w:eastAsia="zh-CN"/>
              </w:rPr>
            </w:pPr>
            <w:r>
              <w:rPr>
                <w:rFonts w:eastAsiaTheme="minorEastAsia" w:hint="eastAsia"/>
                <w:b/>
                <w:sz w:val="20"/>
                <w:szCs w:val="20"/>
                <w:lang w:val="en-US" w:eastAsia="zh-CN"/>
              </w:rPr>
              <w:t xml:space="preserve">Proposal 2: Adding the description of </w:t>
            </w:r>
            <w:r>
              <w:rPr>
                <w:rFonts w:eastAsiaTheme="minorEastAsia"/>
                <w:b/>
                <w:sz w:val="20"/>
                <w:szCs w:val="20"/>
                <w:lang w:val="en-US" w:eastAsia="zh-CN"/>
              </w:rPr>
              <w:t>“</w:t>
            </w:r>
            <w:r>
              <w:rPr>
                <w:rFonts w:eastAsiaTheme="minorEastAsia" w:hint="eastAsia"/>
                <w:b/>
                <w:sz w:val="20"/>
                <w:szCs w:val="20"/>
                <w:lang w:val="en-US" w:eastAsia="zh-CN"/>
              </w:rPr>
              <w:t>within the same paging cycle</w:t>
            </w:r>
            <w:r>
              <w:rPr>
                <w:rFonts w:eastAsiaTheme="minorEastAsia"/>
                <w:b/>
                <w:sz w:val="20"/>
                <w:szCs w:val="20"/>
                <w:lang w:val="en-US" w:eastAsia="zh-CN"/>
              </w:rPr>
              <w:t>”</w:t>
            </w:r>
            <w:r>
              <w:rPr>
                <w:rFonts w:eastAsiaTheme="minorEastAsia" w:hint="eastAsia"/>
                <w:b/>
                <w:sz w:val="20"/>
                <w:szCs w:val="20"/>
                <w:lang w:val="en-US" w:eastAsia="zh-CN"/>
              </w:rPr>
              <w:t xml:space="preserve"> is not necessary, and the following is clear:</w:t>
            </w:r>
          </w:p>
          <w:p w14:paraId="52EB5FA8" w14:textId="77777777" w:rsidR="000D72A0" w:rsidRDefault="00B535B3">
            <w:pPr>
              <w:pStyle w:val="ListParagraph"/>
              <w:numPr>
                <w:ilvl w:val="0"/>
                <w:numId w:val="13"/>
              </w:numPr>
              <w:contextualSpacing/>
              <w:rPr>
                <w:rFonts w:eastAsia="新細明體"/>
                <w:b/>
                <w:bCs/>
                <w:sz w:val="20"/>
                <w:szCs w:val="20"/>
                <w:lang w:eastAsia="zh-TW"/>
              </w:rPr>
            </w:pPr>
            <w:r>
              <w:rPr>
                <w:b/>
                <w:bCs/>
                <w:sz w:val="20"/>
                <w:szCs w:val="20"/>
                <w:lang w:eastAsia="zh-TW"/>
              </w:rPr>
              <w:t>If one PEI-O is associated with POs of 2 PFs</w:t>
            </w:r>
            <w:r>
              <w:rPr>
                <w:rFonts w:eastAsiaTheme="minorEastAsia" w:hint="eastAsia"/>
                <w:b/>
                <w:bCs/>
                <w:sz w:val="20"/>
                <w:szCs w:val="20"/>
                <w:lang w:eastAsia="zh-CN"/>
              </w:rPr>
              <w:t>, t</w:t>
            </w:r>
            <w:r>
              <w:rPr>
                <w:b/>
                <w:bCs/>
                <w:sz w:val="20"/>
                <w:szCs w:val="20"/>
                <w:lang w:eastAsia="zh-TW"/>
              </w:rPr>
              <w:t>he two PFs are consecutive PFs configured in SIB</w:t>
            </w:r>
            <w:r>
              <w:rPr>
                <w:rFonts w:eastAsiaTheme="minorEastAsia" w:hint="eastAsia"/>
                <w:b/>
                <w:bCs/>
                <w:sz w:val="20"/>
                <w:szCs w:val="20"/>
                <w:lang w:eastAsia="zh-CN"/>
              </w:rPr>
              <w:t>.</w:t>
            </w:r>
          </w:p>
          <w:p w14:paraId="2AC187EC" w14:textId="77777777" w:rsidR="000D72A0" w:rsidRDefault="000D72A0">
            <w:pPr>
              <w:rPr>
                <w:sz w:val="20"/>
                <w:szCs w:val="20"/>
              </w:rPr>
            </w:pPr>
          </w:p>
        </w:tc>
      </w:tr>
      <w:tr w:rsidR="000D72A0" w14:paraId="0DF790E4" w14:textId="77777777">
        <w:tc>
          <w:tcPr>
            <w:tcW w:w="1555" w:type="dxa"/>
          </w:tcPr>
          <w:p w14:paraId="4FCDAECE" w14:textId="77777777" w:rsidR="000D72A0" w:rsidRDefault="00B535B3">
            <w:pPr>
              <w:jc w:val="center"/>
              <w:rPr>
                <w:sz w:val="20"/>
                <w:szCs w:val="20"/>
              </w:rPr>
            </w:pPr>
            <w:r>
              <w:rPr>
                <w:sz w:val="20"/>
                <w:szCs w:val="20"/>
              </w:rPr>
              <w:t>NTT DOCOMO</w:t>
            </w:r>
          </w:p>
        </w:tc>
        <w:tc>
          <w:tcPr>
            <w:tcW w:w="8902" w:type="dxa"/>
          </w:tcPr>
          <w:p w14:paraId="20B7FFB0" w14:textId="77777777" w:rsidR="000D72A0" w:rsidRDefault="00B535B3">
            <w:pPr>
              <w:jc w:val="both"/>
              <w:rPr>
                <w:rFonts w:eastAsia="Yu Mincho"/>
                <w:b/>
                <w:sz w:val="20"/>
                <w:szCs w:val="20"/>
              </w:rPr>
            </w:pPr>
            <w:r>
              <w:rPr>
                <w:rFonts w:eastAsia="Yu Mincho" w:hint="eastAsia"/>
                <w:b/>
                <w:sz w:val="20"/>
                <w:szCs w:val="20"/>
                <w:u w:val="single"/>
              </w:rPr>
              <w:t xml:space="preserve">Proposal </w:t>
            </w:r>
            <w:r>
              <w:rPr>
                <w:rFonts w:eastAsia="Yu Mincho"/>
                <w:b/>
                <w:sz w:val="20"/>
                <w:szCs w:val="20"/>
                <w:u w:val="single"/>
              </w:rPr>
              <w:t>1</w:t>
            </w:r>
            <w:r>
              <w:rPr>
                <w:rFonts w:eastAsia="Yu Mincho" w:hint="eastAsia"/>
                <w:b/>
                <w:sz w:val="20"/>
                <w:szCs w:val="20"/>
              </w:rPr>
              <w:t xml:space="preserve">: </w:t>
            </w:r>
            <w:r>
              <w:rPr>
                <w:rFonts w:eastAsia="Yu Mincho"/>
                <w:b/>
                <w:sz w:val="20"/>
                <w:szCs w:val="20"/>
              </w:rPr>
              <w:t>If one PEI-O is associated with POs of two PFs, two PFs should be consecutive PFs within the same paging cycle.</w:t>
            </w:r>
          </w:p>
          <w:p w14:paraId="4DD8B729" w14:textId="77777777" w:rsidR="000D72A0" w:rsidRDefault="000D72A0">
            <w:pPr>
              <w:jc w:val="both"/>
              <w:rPr>
                <w:rFonts w:eastAsia="Yu Mincho"/>
                <w:b/>
                <w:sz w:val="20"/>
                <w:szCs w:val="20"/>
              </w:rPr>
            </w:pPr>
          </w:p>
        </w:tc>
      </w:tr>
      <w:tr w:rsidR="000D72A0" w14:paraId="142E4B14" w14:textId="77777777">
        <w:tc>
          <w:tcPr>
            <w:tcW w:w="1555" w:type="dxa"/>
          </w:tcPr>
          <w:p w14:paraId="6D7E2B01" w14:textId="77777777" w:rsidR="000D72A0" w:rsidRDefault="00B535B3">
            <w:pPr>
              <w:jc w:val="center"/>
              <w:rPr>
                <w:sz w:val="20"/>
                <w:szCs w:val="20"/>
              </w:rPr>
            </w:pPr>
            <w:r>
              <w:rPr>
                <w:sz w:val="20"/>
                <w:szCs w:val="20"/>
              </w:rPr>
              <w:t>Spreadtrum</w:t>
            </w:r>
          </w:p>
        </w:tc>
        <w:tc>
          <w:tcPr>
            <w:tcW w:w="8902" w:type="dxa"/>
          </w:tcPr>
          <w:p w14:paraId="1C44BDB3" w14:textId="77777777" w:rsidR="000D72A0" w:rsidRDefault="000D72A0">
            <w:pPr>
              <w:rPr>
                <w:sz w:val="20"/>
                <w:szCs w:val="20"/>
              </w:rPr>
            </w:pPr>
          </w:p>
        </w:tc>
      </w:tr>
      <w:tr w:rsidR="000D72A0" w14:paraId="7EFB95CD" w14:textId="77777777">
        <w:tc>
          <w:tcPr>
            <w:tcW w:w="1555" w:type="dxa"/>
          </w:tcPr>
          <w:p w14:paraId="4F0309F1" w14:textId="77777777" w:rsidR="000D72A0" w:rsidRDefault="00B535B3">
            <w:pPr>
              <w:jc w:val="center"/>
              <w:rPr>
                <w:sz w:val="20"/>
                <w:szCs w:val="20"/>
              </w:rPr>
            </w:pPr>
            <w:r>
              <w:rPr>
                <w:sz w:val="20"/>
                <w:szCs w:val="20"/>
              </w:rPr>
              <w:t>Panasonic</w:t>
            </w:r>
          </w:p>
        </w:tc>
        <w:tc>
          <w:tcPr>
            <w:tcW w:w="8902" w:type="dxa"/>
          </w:tcPr>
          <w:p w14:paraId="42A14DEC" w14:textId="77777777" w:rsidR="000D72A0" w:rsidRDefault="00B535B3">
            <w:pPr>
              <w:rPr>
                <w:b/>
                <w:bCs/>
                <w:sz w:val="20"/>
                <w:szCs w:val="20"/>
                <w:lang w:eastAsia="zh-CN"/>
              </w:rPr>
            </w:pPr>
            <w:r>
              <w:rPr>
                <w:b/>
                <w:bCs/>
                <w:sz w:val="20"/>
                <w:szCs w:val="20"/>
                <w:lang w:eastAsia="zh-CN"/>
              </w:rPr>
              <w:t>Proposal 1: Regarding whether the two PFs are consecutive PFs within the same paging cycle if one PEI-O is associated with POs of 2 PFs, it is the case that can be reflected by the previous agreement but there is no need to be agreed as no specification impact is expected from RAN1.</w:t>
            </w:r>
          </w:p>
          <w:p w14:paraId="41373BBD" w14:textId="77777777" w:rsidR="000D72A0" w:rsidRDefault="000D72A0">
            <w:pPr>
              <w:rPr>
                <w:b/>
                <w:bCs/>
                <w:sz w:val="20"/>
                <w:szCs w:val="20"/>
                <w:lang w:eastAsia="zh-CN"/>
              </w:rPr>
            </w:pPr>
          </w:p>
        </w:tc>
      </w:tr>
      <w:tr w:rsidR="000D72A0" w14:paraId="1C1BA5F0" w14:textId="77777777">
        <w:tc>
          <w:tcPr>
            <w:tcW w:w="1555" w:type="dxa"/>
          </w:tcPr>
          <w:p w14:paraId="14AED901" w14:textId="77777777" w:rsidR="000D72A0" w:rsidRDefault="00B535B3">
            <w:pPr>
              <w:jc w:val="center"/>
              <w:rPr>
                <w:sz w:val="20"/>
                <w:szCs w:val="20"/>
              </w:rPr>
            </w:pPr>
            <w:r>
              <w:rPr>
                <w:sz w:val="20"/>
                <w:szCs w:val="20"/>
              </w:rPr>
              <w:t>Intel</w:t>
            </w:r>
          </w:p>
        </w:tc>
        <w:tc>
          <w:tcPr>
            <w:tcW w:w="8902" w:type="dxa"/>
          </w:tcPr>
          <w:p w14:paraId="12C7B4D6" w14:textId="77777777" w:rsidR="000D72A0" w:rsidRDefault="00B535B3">
            <w:pPr>
              <w:pStyle w:val="3GPPText"/>
              <w:spacing w:before="0" w:after="0"/>
              <w:rPr>
                <w:b/>
                <w:bCs/>
                <w:sz w:val="20"/>
              </w:rPr>
            </w:pPr>
            <w:r>
              <w:rPr>
                <w:b/>
                <w:bCs/>
                <w:sz w:val="20"/>
              </w:rPr>
              <w:t>Proposal 2: If two consecutive PFs are associated with a PEI, the two PFs belong to the same paging cycle.</w:t>
            </w:r>
          </w:p>
          <w:p w14:paraId="1271356F" w14:textId="77777777" w:rsidR="000D72A0" w:rsidRDefault="000D72A0">
            <w:pPr>
              <w:pStyle w:val="3GPPText"/>
              <w:spacing w:before="0" w:after="0"/>
              <w:rPr>
                <w:b/>
                <w:bCs/>
                <w:sz w:val="20"/>
              </w:rPr>
            </w:pPr>
          </w:p>
        </w:tc>
      </w:tr>
      <w:tr w:rsidR="000D72A0" w14:paraId="40F251EE" w14:textId="77777777">
        <w:tc>
          <w:tcPr>
            <w:tcW w:w="1555" w:type="dxa"/>
          </w:tcPr>
          <w:p w14:paraId="6BB9AE05" w14:textId="77777777" w:rsidR="000D72A0" w:rsidRDefault="00B535B3">
            <w:pPr>
              <w:jc w:val="center"/>
              <w:rPr>
                <w:sz w:val="20"/>
                <w:szCs w:val="20"/>
              </w:rPr>
            </w:pPr>
            <w:r>
              <w:rPr>
                <w:sz w:val="20"/>
                <w:szCs w:val="20"/>
              </w:rPr>
              <w:t>Apple</w:t>
            </w:r>
          </w:p>
        </w:tc>
        <w:tc>
          <w:tcPr>
            <w:tcW w:w="8902" w:type="dxa"/>
          </w:tcPr>
          <w:p w14:paraId="4D55DABF" w14:textId="77777777" w:rsidR="000D72A0" w:rsidRDefault="00B535B3">
            <w:pPr>
              <w:rPr>
                <w:b/>
                <w:bCs/>
                <w:sz w:val="20"/>
                <w:szCs w:val="20"/>
              </w:rPr>
            </w:pPr>
            <w:r>
              <w:rPr>
                <w:b/>
                <w:bCs/>
                <w:sz w:val="20"/>
                <w:szCs w:val="20"/>
              </w:rPr>
              <w:t>Proposal 1: If one PEI-O is associated with POs of 2 PFs, the two PFs are consecutive PFs within the same paging cycle.</w:t>
            </w:r>
          </w:p>
          <w:p w14:paraId="71B59EA3" w14:textId="77777777" w:rsidR="000D72A0" w:rsidRDefault="00B535B3">
            <w:pPr>
              <w:pStyle w:val="ListParagraph"/>
              <w:numPr>
                <w:ilvl w:val="0"/>
                <w:numId w:val="14"/>
              </w:numPr>
              <w:rPr>
                <w:b/>
                <w:bCs/>
                <w:sz w:val="20"/>
                <w:szCs w:val="20"/>
              </w:rPr>
            </w:pPr>
            <w:r>
              <w:rPr>
                <w:b/>
                <w:bCs/>
                <w:sz w:val="20"/>
                <w:szCs w:val="20"/>
              </w:rPr>
              <w:t>It is up to RAN2 how to capture it in TS 38.304.</w:t>
            </w:r>
          </w:p>
          <w:p w14:paraId="5F93B778" w14:textId="77777777" w:rsidR="000D72A0" w:rsidRDefault="000D72A0">
            <w:pPr>
              <w:rPr>
                <w:b/>
                <w:bCs/>
                <w:sz w:val="20"/>
                <w:szCs w:val="20"/>
              </w:rPr>
            </w:pPr>
          </w:p>
        </w:tc>
      </w:tr>
      <w:tr w:rsidR="000D72A0" w14:paraId="567575B3" w14:textId="77777777">
        <w:tc>
          <w:tcPr>
            <w:tcW w:w="1555" w:type="dxa"/>
          </w:tcPr>
          <w:p w14:paraId="2B3E0169" w14:textId="77777777" w:rsidR="000D72A0" w:rsidRDefault="00B535B3">
            <w:pPr>
              <w:jc w:val="center"/>
              <w:rPr>
                <w:sz w:val="20"/>
                <w:szCs w:val="20"/>
              </w:rPr>
            </w:pPr>
            <w:r>
              <w:rPr>
                <w:sz w:val="20"/>
                <w:szCs w:val="20"/>
              </w:rPr>
              <w:t>CMCC</w:t>
            </w:r>
          </w:p>
        </w:tc>
        <w:tc>
          <w:tcPr>
            <w:tcW w:w="8902" w:type="dxa"/>
          </w:tcPr>
          <w:p w14:paraId="04C8ECD8" w14:textId="77777777" w:rsidR="000D72A0" w:rsidRDefault="00B535B3">
            <w:pPr>
              <w:jc w:val="both"/>
              <w:rPr>
                <w:b/>
                <w:bCs/>
                <w:sz w:val="20"/>
                <w:szCs w:val="20"/>
                <w:lang w:val="en-US" w:eastAsia="zh-CN"/>
              </w:rPr>
            </w:pPr>
            <w:bookmarkStart w:id="2" w:name="_Hlk95140168"/>
            <w:r>
              <w:rPr>
                <w:b/>
                <w:bCs/>
                <w:sz w:val="20"/>
                <w:szCs w:val="20"/>
                <w:lang w:val="en-US" w:eastAsia="zh-CN"/>
              </w:rPr>
              <w:t>Proposal 1. If one PEI-O is associated with POs of 2 PFs,</w:t>
            </w:r>
            <w:r>
              <w:rPr>
                <w:rFonts w:hint="eastAsia"/>
                <w:b/>
                <w:bCs/>
                <w:sz w:val="20"/>
                <w:szCs w:val="20"/>
                <w:lang w:val="en-US" w:eastAsia="zh-CN"/>
              </w:rPr>
              <w:t xml:space="preserve"> </w:t>
            </w:r>
            <w:r>
              <w:rPr>
                <w:b/>
                <w:bCs/>
                <w:sz w:val="20"/>
                <w:szCs w:val="20"/>
                <w:lang w:val="en-US" w:eastAsia="zh-CN"/>
              </w:rPr>
              <w:t>the two consecutive PFs configured in SIB</w:t>
            </w:r>
            <w:r>
              <w:rPr>
                <w:rFonts w:hint="eastAsia"/>
                <w:b/>
                <w:bCs/>
                <w:sz w:val="20"/>
                <w:szCs w:val="20"/>
                <w:lang w:val="en-US" w:eastAsia="zh-CN"/>
              </w:rPr>
              <w:t xml:space="preserve"> </w:t>
            </w:r>
            <w:r>
              <w:rPr>
                <w:b/>
                <w:bCs/>
                <w:sz w:val="20"/>
                <w:szCs w:val="20"/>
                <w:lang w:val="en-US" w:eastAsia="zh-CN"/>
              </w:rPr>
              <w:t>are not restricted within the same paging cycle.</w:t>
            </w:r>
          </w:p>
          <w:bookmarkEnd w:id="2"/>
          <w:p w14:paraId="2B32C9D3" w14:textId="77777777" w:rsidR="000D72A0" w:rsidRDefault="000D72A0">
            <w:pPr>
              <w:rPr>
                <w:sz w:val="20"/>
                <w:szCs w:val="20"/>
                <w:lang w:val="en-US"/>
              </w:rPr>
            </w:pPr>
          </w:p>
        </w:tc>
      </w:tr>
      <w:tr w:rsidR="000D72A0" w14:paraId="505C8A0C" w14:textId="77777777">
        <w:tc>
          <w:tcPr>
            <w:tcW w:w="1555" w:type="dxa"/>
          </w:tcPr>
          <w:p w14:paraId="733129E4" w14:textId="77777777" w:rsidR="000D72A0" w:rsidRDefault="00B535B3">
            <w:pPr>
              <w:jc w:val="center"/>
              <w:rPr>
                <w:sz w:val="20"/>
                <w:szCs w:val="20"/>
              </w:rPr>
            </w:pPr>
            <w:r>
              <w:rPr>
                <w:sz w:val="20"/>
                <w:szCs w:val="20"/>
              </w:rPr>
              <w:t>Xiaomi</w:t>
            </w:r>
          </w:p>
        </w:tc>
        <w:tc>
          <w:tcPr>
            <w:tcW w:w="8902" w:type="dxa"/>
          </w:tcPr>
          <w:p w14:paraId="4021162D" w14:textId="77777777" w:rsidR="000D72A0" w:rsidRDefault="000D72A0">
            <w:pPr>
              <w:rPr>
                <w:sz w:val="20"/>
                <w:szCs w:val="20"/>
              </w:rPr>
            </w:pPr>
          </w:p>
        </w:tc>
      </w:tr>
      <w:tr w:rsidR="000D72A0" w14:paraId="288FF242" w14:textId="77777777">
        <w:tc>
          <w:tcPr>
            <w:tcW w:w="1555" w:type="dxa"/>
          </w:tcPr>
          <w:p w14:paraId="0928D610" w14:textId="77777777" w:rsidR="000D72A0" w:rsidRDefault="00B535B3">
            <w:pPr>
              <w:jc w:val="center"/>
              <w:rPr>
                <w:sz w:val="20"/>
                <w:szCs w:val="20"/>
              </w:rPr>
            </w:pPr>
            <w:r>
              <w:rPr>
                <w:sz w:val="20"/>
                <w:szCs w:val="20"/>
              </w:rPr>
              <w:t>Samsung</w:t>
            </w:r>
          </w:p>
        </w:tc>
        <w:tc>
          <w:tcPr>
            <w:tcW w:w="8902" w:type="dxa"/>
          </w:tcPr>
          <w:p w14:paraId="7EA8E645" w14:textId="77777777" w:rsidR="000D72A0" w:rsidRDefault="00B535B3">
            <w:pPr>
              <w:rPr>
                <w:b/>
                <w:sz w:val="20"/>
                <w:szCs w:val="20"/>
                <w:u w:val="single"/>
                <w:lang w:eastAsia="zh-CN"/>
              </w:rPr>
            </w:pPr>
            <w:r>
              <w:rPr>
                <w:b/>
                <w:sz w:val="20"/>
                <w:szCs w:val="20"/>
                <w:u w:val="single"/>
                <w:lang w:eastAsia="zh-CN"/>
              </w:rPr>
              <w:t xml:space="preserve">Conclusion: if one PEI-O is associated with POs of 2 PFs, the two PFs are consecutive PFs within the same paging cycle. </w:t>
            </w:r>
          </w:p>
          <w:p w14:paraId="3096E9B1" w14:textId="77777777" w:rsidR="000D72A0" w:rsidRDefault="000D72A0">
            <w:pPr>
              <w:rPr>
                <w:sz w:val="20"/>
                <w:szCs w:val="20"/>
              </w:rPr>
            </w:pPr>
          </w:p>
        </w:tc>
      </w:tr>
      <w:tr w:rsidR="000D72A0" w14:paraId="0C454AEA" w14:textId="77777777">
        <w:tc>
          <w:tcPr>
            <w:tcW w:w="1555" w:type="dxa"/>
          </w:tcPr>
          <w:p w14:paraId="354DA857" w14:textId="77777777" w:rsidR="000D72A0" w:rsidRDefault="00B535B3">
            <w:pPr>
              <w:jc w:val="center"/>
              <w:rPr>
                <w:sz w:val="20"/>
                <w:szCs w:val="20"/>
              </w:rPr>
            </w:pPr>
            <w:r>
              <w:rPr>
                <w:sz w:val="20"/>
                <w:szCs w:val="20"/>
              </w:rPr>
              <w:t>MediaTek</w:t>
            </w:r>
          </w:p>
        </w:tc>
        <w:tc>
          <w:tcPr>
            <w:tcW w:w="8902" w:type="dxa"/>
          </w:tcPr>
          <w:p w14:paraId="7F3FEDB0" w14:textId="77777777" w:rsidR="000D72A0" w:rsidRDefault="00B535B3">
            <w:pPr>
              <w:pStyle w:val="Caption"/>
              <w:spacing w:before="0" w:after="0"/>
              <w:rPr>
                <w:sz w:val="20"/>
                <w:szCs w:val="20"/>
              </w:rPr>
            </w:pPr>
            <w:r>
              <w:rPr>
                <w:sz w:val="20"/>
                <w:szCs w:val="20"/>
              </w:rPr>
              <w:t>Conclusion 1: The following restriction is not included for PEI:</w:t>
            </w:r>
          </w:p>
          <w:p w14:paraId="528E8235" w14:textId="77777777" w:rsidR="000D72A0" w:rsidRDefault="00B535B3">
            <w:pPr>
              <w:pStyle w:val="ListParagraph"/>
              <w:numPr>
                <w:ilvl w:val="0"/>
                <w:numId w:val="15"/>
              </w:numPr>
              <w:rPr>
                <w:sz w:val="20"/>
                <w:szCs w:val="20"/>
              </w:rPr>
            </w:pPr>
            <w:r>
              <w:rPr>
                <w:b/>
                <w:bCs/>
                <w:sz w:val="20"/>
                <w:szCs w:val="20"/>
              </w:rPr>
              <w:t>If two PFs are associated with a PEI, the two PFs belong to the same paging cycle</w:t>
            </w:r>
          </w:p>
          <w:p w14:paraId="4025FC1A" w14:textId="77777777" w:rsidR="000D72A0" w:rsidRDefault="000D72A0">
            <w:pPr>
              <w:rPr>
                <w:sz w:val="20"/>
                <w:szCs w:val="20"/>
              </w:rPr>
            </w:pPr>
          </w:p>
        </w:tc>
      </w:tr>
      <w:tr w:rsidR="000D72A0" w14:paraId="3D6664A9" w14:textId="77777777">
        <w:tc>
          <w:tcPr>
            <w:tcW w:w="1555" w:type="dxa"/>
          </w:tcPr>
          <w:p w14:paraId="5957A1D6" w14:textId="77777777" w:rsidR="000D72A0" w:rsidRDefault="00B535B3">
            <w:pPr>
              <w:jc w:val="center"/>
              <w:rPr>
                <w:sz w:val="20"/>
                <w:szCs w:val="20"/>
              </w:rPr>
            </w:pPr>
            <w:r>
              <w:rPr>
                <w:sz w:val="20"/>
                <w:szCs w:val="20"/>
              </w:rPr>
              <w:t>Qualcomm</w:t>
            </w:r>
          </w:p>
        </w:tc>
        <w:tc>
          <w:tcPr>
            <w:tcW w:w="8902" w:type="dxa"/>
          </w:tcPr>
          <w:p w14:paraId="11E87CBD" w14:textId="77777777" w:rsidR="000D72A0" w:rsidRDefault="00B535B3">
            <w:pPr>
              <w:rPr>
                <w:b/>
                <w:bCs/>
                <w:sz w:val="20"/>
                <w:szCs w:val="20"/>
                <w:lang w:eastAsia="zh-TW"/>
              </w:rPr>
            </w:pPr>
            <w:bookmarkStart w:id="3" w:name="o1"/>
            <w:r>
              <w:rPr>
                <w:b/>
                <w:bCs/>
                <w:sz w:val="20"/>
                <w:szCs w:val="20"/>
              </w:rPr>
              <w:t xml:space="preserve">Observation 1: The main bullet of the agreement below does not provide complete information for the UE to correctly determine the first PF of two PFs associated with the PEI-O implied by the example. To resolve this issue, it needs to be further clarified that </w:t>
            </w:r>
            <w:r>
              <w:rPr>
                <w:b/>
                <w:bCs/>
                <w:sz w:val="20"/>
                <w:szCs w:val="20"/>
                <w:lang w:eastAsia="zh-TW"/>
              </w:rPr>
              <w:t>two PFs associated with same PEI-O are consecutive PFs within the same paging cycle.</w:t>
            </w:r>
          </w:p>
          <w:p w14:paraId="1F062B04" w14:textId="77777777" w:rsidR="000D72A0" w:rsidRDefault="000D72A0">
            <w:pPr>
              <w:rPr>
                <w:b/>
                <w:bCs/>
                <w:sz w:val="20"/>
                <w:szCs w:val="20"/>
              </w:rPr>
            </w:pPr>
          </w:p>
          <w:tbl>
            <w:tblPr>
              <w:tblStyle w:val="TableGrid"/>
              <w:tblW w:w="0" w:type="auto"/>
              <w:jc w:val="center"/>
              <w:tblLook w:val="04A0" w:firstRow="1" w:lastRow="0" w:firstColumn="1" w:lastColumn="0" w:noHBand="0" w:noVBand="1"/>
            </w:tblPr>
            <w:tblGrid>
              <w:gridCol w:w="6658"/>
            </w:tblGrid>
            <w:tr w:rsidR="000D72A0" w14:paraId="113F70F2" w14:textId="77777777">
              <w:trPr>
                <w:jc w:val="center"/>
              </w:trPr>
              <w:tc>
                <w:tcPr>
                  <w:tcW w:w="6658" w:type="dxa"/>
                </w:tcPr>
                <w:p w14:paraId="4AACEF73" w14:textId="77777777" w:rsidR="000D72A0" w:rsidRDefault="00B535B3">
                  <w:pPr>
                    <w:rPr>
                      <w:b/>
                      <w:bCs/>
                      <w:sz w:val="20"/>
                      <w:szCs w:val="20"/>
                      <w:highlight w:val="green"/>
                      <w:lang w:eastAsia="zh-TW"/>
                    </w:rPr>
                  </w:pPr>
                  <w:r>
                    <w:rPr>
                      <w:b/>
                      <w:bCs/>
                      <w:sz w:val="20"/>
                      <w:szCs w:val="20"/>
                      <w:highlight w:val="green"/>
                      <w:lang w:eastAsia="zh-TW"/>
                    </w:rPr>
                    <w:t>Agreement</w:t>
                  </w:r>
                </w:p>
                <w:p w14:paraId="676AF50D" w14:textId="77777777" w:rsidR="000D72A0" w:rsidRDefault="00B535B3">
                  <w:pPr>
                    <w:rPr>
                      <w:rFonts w:eastAsia="新細明體"/>
                      <w:b/>
                      <w:bCs/>
                      <w:sz w:val="20"/>
                      <w:szCs w:val="20"/>
                      <w:lang w:eastAsia="zh-TW"/>
                    </w:rPr>
                  </w:pPr>
                  <w:r>
                    <w:rPr>
                      <w:b/>
                      <w:bCs/>
                      <w:sz w:val="20"/>
                      <w:szCs w:val="20"/>
                      <w:lang w:eastAsia="zh-TW"/>
                    </w:rPr>
                    <w:t>If one PEI-O is associated with POs of 2 PFs,</w:t>
                  </w:r>
                </w:p>
                <w:p w14:paraId="0D47F19B" w14:textId="77777777" w:rsidR="000D72A0" w:rsidRDefault="00B535B3">
                  <w:pPr>
                    <w:numPr>
                      <w:ilvl w:val="0"/>
                      <w:numId w:val="11"/>
                    </w:numPr>
                    <w:spacing w:line="280" w:lineRule="atLeast"/>
                    <w:jc w:val="both"/>
                    <w:rPr>
                      <w:b/>
                      <w:bCs/>
                      <w:sz w:val="20"/>
                      <w:szCs w:val="20"/>
                      <w:lang w:eastAsia="zh-TW"/>
                    </w:rPr>
                  </w:pPr>
                  <w:r>
                    <w:rPr>
                      <w:b/>
                      <w:bCs/>
                      <w:sz w:val="20"/>
                      <w:szCs w:val="20"/>
                      <w:lang w:eastAsia="zh-TW"/>
                    </w:rPr>
                    <w:t>The two PFs are consecutive PFs configured in SIB</w:t>
                  </w:r>
                </w:p>
                <w:p w14:paraId="1C0C80C8" w14:textId="77777777" w:rsidR="000D72A0" w:rsidRDefault="00B535B3">
                  <w:pPr>
                    <w:numPr>
                      <w:ilvl w:val="1"/>
                      <w:numId w:val="11"/>
                    </w:numPr>
                    <w:tabs>
                      <w:tab w:val="clear" w:pos="1740"/>
                    </w:tabs>
                    <w:spacing w:line="280" w:lineRule="atLeast"/>
                    <w:ind w:leftChars="213" w:left="871" w:hanging="360"/>
                    <w:jc w:val="both"/>
                    <w:rPr>
                      <w:b/>
                      <w:bCs/>
                      <w:sz w:val="20"/>
                      <w:szCs w:val="20"/>
                      <w:lang w:eastAsia="zh-TW"/>
                    </w:rPr>
                  </w:pPr>
                  <w:r>
                    <w:rPr>
                      <w:b/>
                      <w:bCs/>
                      <w:sz w:val="20"/>
                      <w:szCs w:val="20"/>
                      <w:lang w:eastAsia="zh-TW"/>
                    </w:rPr>
                    <w:t>FFS: two PFs are consecutive PFs within the same paging cycle</w:t>
                  </w:r>
                </w:p>
                <w:p w14:paraId="26B53859" w14:textId="77777777" w:rsidR="000D72A0" w:rsidRDefault="00B535B3">
                  <w:pPr>
                    <w:rPr>
                      <w:sz w:val="20"/>
                      <w:szCs w:val="20"/>
                    </w:rPr>
                  </w:pPr>
                  <w:r>
                    <w:rPr>
                      <w:b/>
                      <w:bCs/>
                      <w:sz w:val="20"/>
                      <w:szCs w:val="20"/>
                      <w:lang w:eastAsia="zh-TW"/>
                    </w:rPr>
                    <w:t xml:space="preserve">Note: As an example, SFN of the first PF of the PF(s) associated with the PEI-O can be obtained by: (SFN of UE’s PF) - </w:t>
                  </w:r>
                  <m:oMath>
                    <m:d>
                      <m:dPr>
                        <m:begChr m:val="⌊"/>
                        <m:endChr m:val="⌋"/>
                        <m:ctrlPr>
                          <w:rPr>
                            <w:rFonts w:ascii="Cambria Math" w:hAnsi="Cambria Math"/>
                            <w:b/>
                            <w:bCs/>
                            <w:sz w:val="20"/>
                            <w:szCs w:val="20"/>
                            <w:lang w:eastAsia="zh-TW"/>
                          </w:rPr>
                        </m:ctrlPr>
                      </m:dPr>
                      <m:e>
                        <m:sSub>
                          <m:sSubPr>
                            <m:ctrlPr>
                              <w:rPr>
                                <w:rFonts w:ascii="Cambria Math" w:hAnsi="Cambria Math"/>
                                <w:b/>
                                <w:bCs/>
                                <w:sz w:val="20"/>
                                <w:szCs w:val="20"/>
                                <w:lang w:eastAsia="zh-TW"/>
                              </w:rPr>
                            </m:ctrlPr>
                          </m:sSubPr>
                          <m:e>
                            <m:r>
                              <m:rPr>
                                <m:sty m:val="bi"/>
                              </m:rPr>
                              <w:rPr>
                                <w:rFonts w:ascii="Cambria Math" w:hAnsi="Cambria Math"/>
                                <w:sz w:val="20"/>
                                <w:szCs w:val="20"/>
                                <w:lang w:eastAsia="zh-TW"/>
                              </w:rPr>
                              <m:t>i</m:t>
                            </m:r>
                          </m:e>
                          <m:sub>
                            <m:r>
                              <m:rPr>
                                <m:sty m:val="bi"/>
                              </m:rPr>
                              <w:rPr>
                                <w:rFonts w:ascii="Cambria Math" w:hAnsi="Cambria Math"/>
                                <w:sz w:val="20"/>
                                <w:szCs w:val="20"/>
                                <w:lang w:eastAsia="zh-TW"/>
                              </w:rPr>
                              <m:t>PO</m:t>
                            </m:r>
                          </m:sub>
                        </m:sSub>
                        <m:r>
                          <m:rPr>
                            <m:lit/>
                            <m:sty m:val="b"/>
                          </m:rPr>
                          <w:rPr>
                            <w:rFonts w:ascii="Cambria Math" w:hAnsi="Cambria Math"/>
                            <w:sz w:val="20"/>
                            <w:szCs w:val="20"/>
                            <w:lang w:eastAsia="zh-TW"/>
                          </w:rPr>
                          <m:t>/</m:t>
                        </m:r>
                        <m:sSub>
                          <m:sSubPr>
                            <m:ctrlPr>
                              <w:rPr>
                                <w:rFonts w:ascii="Cambria Math" w:hAnsi="Cambria Math"/>
                                <w:b/>
                                <w:bCs/>
                                <w:sz w:val="20"/>
                                <w:szCs w:val="20"/>
                                <w:lang w:eastAsia="zh-TW"/>
                              </w:rPr>
                            </m:ctrlPr>
                          </m:sSubPr>
                          <m:e>
                            <m:r>
                              <m:rPr>
                                <m:sty m:val="bi"/>
                              </m:rPr>
                              <w:rPr>
                                <w:rFonts w:ascii="Cambria Math" w:hAnsi="Cambria Math"/>
                                <w:sz w:val="20"/>
                                <w:szCs w:val="20"/>
                                <w:lang w:eastAsia="zh-TW"/>
                              </w:rPr>
                              <m:t>N</m:t>
                            </m:r>
                          </m:e>
                          <m:sub>
                            <m:r>
                              <m:rPr>
                                <m:sty m:val="bi"/>
                              </m:rPr>
                              <w:rPr>
                                <w:rFonts w:ascii="Cambria Math" w:hAnsi="Cambria Math"/>
                                <w:sz w:val="20"/>
                                <w:szCs w:val="20"/>
                                <w:lang w:eastAsia="zh-TW"/>
                              </w:rPr>
                              <m:t>s</m:t>
                            </m:r>
                          </m:sub>
                        </m:sSub>
                      </m:e>
                    </m:d>
                    <m:r>
                      <m:rPr>
                        <m:sty m:val="b"/>
                      </m:rPr>
                      <w:rPr>
                        <w:rFonts w:ascii="Cambria Math" w:hAnsi="Cambria Math"/>
                        <w:sz w:val="20"/>
                        <w:szCs w:val="20"/>
                        <w:lang w:eastAsia="zh-TW"/>
                      </w:rPr>
                      <m:t>⋅</m:t>
                    </m:r>
                    <m:r>
                      <m:rPr>
                        <m:sty m:val="bi"/>
                      </m:rPr>
                      <w:rPr>
                        <w:rFonts w:ascii="Cambria Math" w:hAnsi="Cambria Math"/>
                        <w:sz w:val="20"/>
                        <w:szCs w:val="20"/>
                        <w:lang w:eastAsia="zh-TW"/>
                      </w:rPr>
                      <m:t>T</m:t>
                    </m:r>
                    <m:r>
                      <m:rPr>
                        <m:sty m:val="b"/>
                      </m:rPr>
                      <w:rPr>
                        <w:rFonts w:ascii="Cambria Math" w:hAnsi="Cambria Math"/>
                        <w:sz w:val="20"/>
                        <w:szCs w:val="20"/>
                        <w:lang w:eastAsia="zh-TW"/>
                      </w:rPr>
                      <m:t>/</m:t>
                    </m:r>
                    <m:r>
                      <m:rPr>
                        <m:sty m:val="bi"/>
                      </m:rPr>
                      <w:rPr>
                        <w:rFonts w:ascii="Cambria Math" w:hAnsi="Cambria Math"/>
                        <w:sz w:val="20"/>
                        <w:szCs w:val="20"/>
                        <w:lang w:eastAsia="zh-TW"/>
                      </w:rPr>
                      <m:t>N</m:t>
                    </m:r>
                  </m:oMath>
                </w:p>
              </w:tc>
            </w:tr>
            <w:bookmarkEnd w:id="3"/>
          </w:tbl>
          <w:p w14:paraId="49DCB9BF" w14:textId="77777777" w:rsidR="000D72A0" w:rsidRDefault="000D72A0">
            <w:pPr>
              <w:rPr>
                <w:sz w:val="20"/>
                <w:szCs w:val="20"/>
              </w:rPr>
            </w:pPr>
          </w:p>
          <w:p w14:paraId="33CEB951" w14:textId="77777777" w:rsidR="000D72A0" w:rsidRDefault="00B535B3">
            <w:pPr>
              <w:rPr>
                <w:sz w:val="20"/>
                <w:szCs w:val="20"/>
              </w:rPr>
            </w:pPr>
            <w:bookmarkStart w:id="4" w:name="p1"/>
            <w:r>
              <w:rPr>
                <w:b/>
                <w:bCs/>
                <w:sz w:val="20"/>
                <w:szCs w:val="20"/>
              </w:rPr>
              <w:t>Proposal 1: If two PFs are associated with a PEI-O, the two PFs belong to the same paging cycle.</w:t>
            </w:r>
          </w:p>
          <w:bookmarkEnd w:id="4"/>
          <w:p w14:paraId="1CA8259B" w14:textId="77777777" w:rsidR="000D72A0" w:rsidRDefault="00B535B3">
            <w:pPr>
              <w:jc w:val="center"/>
              <w:rPr>
                <w:sz w:val="20"/>
                <w:szCs w:val="20"/>
              </w:rPr>
            </w:pPr>
            <w:r>
              <w:rPr>
                <w:sz w:val="20"/>
                <w:szCs w:val="20"/>
              </w:rPr>
              <w:object w:dxaOrig="7788" w:dyaOrig="2580" w14:anchorId="07CF9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129pt" o:ole="">
                  <v:imagedata r:id="rId13" o:title=""/>
                </v:shape>
                <o:OLEObject Type="Embed" ProgID="Visio.Drawing.15" ShapeID="_x0000_i1025" DrawAspect="Content" ObjectID="_1708969418" r:id="rId14"/>
              </w:object>
            </w:r>
          </w:p>
          <w:p w14:paraId="79B7623A" w14:textId="77777777" w:rsidR="000D72A0" w:rsidRDefault="00B535B3">
            <w:pPr>
              <w:pStyle w:val="Caption"/>
              <w:spacing w:before="0" w:after="0"/>
              <w:jc w:val="center"/>
              <w:rPr>
                <w:sz w:val="20"/>
                <w:szCs w:val="20"/>
              </w:rPr>
            </w:pPr>
            <w:r>
              <w:rPr>
                <w:sz w:val="20"/>
                <w:szCs w:val="20"/>
              </w:rPr>
              <w:t>Figure 1: Two PFs associated with same PEI-O</w:t>
            </w:r>
          </w:p>
          <w:p w14:paraId="0B4050BF" w14:textId="77777777" w:rsidR="000D72A0" w:rsidRDefault="000D72A0">
            <w:pPr>
              <w:rPr>
                <w:sz w:val="20"/>
                <w:szCs w:val="20"/>
              </w:rPr>
            </w:pPr>
          </w:p>
        </w:tc>
      </w:tr>
      <w:tr w:rsidR="000D72A0" w14:paraId="2DB856C9" w14:textId="77777777">
        <w:tc>
          <w:tcPr>
            <w:tcW w:w="1555" w:type="dxa"/>
          </w:tcPr>
          <w:p w14:paraId="1C3086DB" w14:textId="77777777" w:rsidR="000D72A0" w:rsidRDefault="00B535B3">
            <w:pPr>
              <w:jc w:val="center"/>
              <w:rPr>
                <w:sz w:val="20"/>
                <w:szCs w:val="20"/>
              </w:rPr>
            </w:pPr>
            <w:r>
              <w:rPr>
                <w:sz w:val="20"/>
                <w:szCs w:val="20"/>
              </w:rPr>
              <w:t>Ericsson</w:t>
            </w:r>
          </w:p>
        </w:tc>
        <w:tc>
          <w:tcPr>
            <w:tcW w:w="8902" w:type="dxa"/>
          </w:tcPr>
          <w:p w14:paraId="0CB242C6" w14:textId="77777777" w:rsidR="000D72A0" w:rsidRDefault="000D72A0">
            <w:pPr>
              <w:rPr>
                <w:sz w:val="20"/>
                <w:szCs w:val="20"/>
              </w:rPr>
            </w:pPr>
          </w:p>
        </w:tc>
      </w:tr>
      <w:tr w:rsidR="000D72A0" w14:paraId="58D0B2C3" w14:textId="77777777">
        <w:tc>
          <w:tcPr>
            <w:tcW w:w="1555" w:type="dxa"/>
          </w:tcPr>
          <w:p w14:paraId="13E620FC" w14:textId="77777777" w:rsidR="000D72A0" w:rsidRDefault="00B535B3">
            <w:pPr>
              <w:jc w:val="center"/>
              <w:rPr>
                <w:sz w:val="20"/>
                <w:szCs w:val="20"/>
              </w:rPr>
            </w:pPr>
            <w:proofErr w:type="spellStart"/>
            <w:r>
              <w:rPr>
                <w:sz w:val="20"/>
                <w:szCs w:val="20"/>
              </w:rPr>
              <w:t>Transsion</w:t>
            </w:r>
            <w:proofErr w:type="spellEnd"/>
          </w:p>
        </w:tc>
        <w:tc>
          <w:tcPr>
            <w:tcW w:w="8902" w:type="dxa"/>
          </w:tcPr>
          <w:p w14:paraId="7E8C0D5A" w14:textId="77777777" w:rsidR="000D72A0" w:rsidRDefault="00B535B3">
            <w:pPr>
              <w:spacing w:line="360" w:lineRule="auto"/>
              <w:contextualSpacing/>
              <w:jc w:val="both"/>
              <w:rPr>
                <w:rFonts w:eastAsia="SimSun"/>
                <w:b/>
                <w:bCs/>
                <w:i/>
                <w:sz w:val="20"/>
                <w:szCs w:val="20"/>
              </w:rPr>
            </w:pPr>
            <w:bookmarkStart w:id="5" w:name="proposal4"/>
            <w:r>
              <w:rPr>
                <w:b/>
                <w:i/>
                <w:sz w:val="20"/>
                <w:szCs w:val="20"/>
                <w:lang w:val="en-US" w:eastAsia="zh-CN"/>
              </w:rPr>
              <w:t xml:space="preserve">Proposal 4: </w:t>
            </w:r>
            <w:r>
              <w:rPr>
                <w:rFonts w:hint="eastAsia"/>
                <w:b/>
                <w:i/>
                <w:sz w:val="20"/>
                <w:szCs w:val="20"/>
                <w:lang w:val="en-US" w:eastAsia="zh-CN"/>
              </w:rPr>
              <w:t>T</w:t>
            </w:r>
            <w:r>
              <w:rPr>
                <w:b/>
                <w:i/>
                <w:sz w:val="20"/>
                <w:szCs w:val="20"/>
                <w:lang w:val="en-US" w:eastAsia="zh-TW"/>
              </w:rPr>
              <w:t>wo PFs are consecutive PFs within the same paging</w:t>
            </w:r>
            <w:r>
              <w:rPr>
                <w:rFonts w:eastAsia="SimSun" w:hint="eastAsia"/>
                <w:b/>
                <w:i/>
                <w:sz w:val="20"/>
                <w:szCs w:val="20"/>
                <w:lang w:val="en-US" w:eastAsia="zh-CN"/>
              </w:rPr>
              <w:t xml:space="preserve"> cycle</w:t>
            </w:r>
            <w:r>
              <w:rPr>
                <w:rFonts w:hint="eastAsia"/>
                <w:b/>
                <w:i/>
                <w:sz w:val="20"/>
                <w:szCs w:val="20"/>
                <w:lang w:val="en-US" w:eastAsia="zh-CN"/>
              </w:rPr>
              <w:t>.</w:t>
            </w:r>
          </w:p>
          <w:bookmarkEnd w:id="5"/>
          <w:p w14:paraId="5DE94388" w14:textId="77777777" w:rsidR="000D72A0" w:rsidRDefault="000D72A0">
            <w:pPr>
              <w:rPr>
                <w:sz w:val="20"/>
                <w:szCs w:val="20"/>
              </w:rPr>
            </w:pPr>
          </w:p>
        </w:tc>
      </w:tr>
      <w:tr w:rsidR="000D72A0" w14:paraId="19802B47" w14:textId="77777777">
        <w:tc>
          <w:tcPr>
            <w:tcW w:w="1555" w:type="dxa"/>
          </w:tcPr>
          <w:p w14:paraId="5966D46E" w14:textId="77777777" w:rsidR="000D72A0" w:rsidRDefault="00B535B3">
            <w:pPr>
              <w:jc w:val="center"/>
              <w:rPr>
                <w:sz w:val="20"/>
                <w:szCs w:val="20"/>
              </w:rPr>
            </w:pPr>
            <w:r>
              <w:rPr>
                <w:sz w:val="20"/>
                <w:szCs w:val="20"/>
              </w:rPr>
              <w:t>InterDigital</w:t>
            </w:r>
          </w:p>
        </w:tc>
        <w:tc>
          <w:tcPr>
            <w:tcW w:w="8902" w:type="dxa"/>
          </w:tcPr>
          <w:p w14:paraId="58F067E3" w14:textId="77777777" w:rsidR="000D72A0" w:rsidRDefault="00B535B3">
            <w:pPr>
              <w:jc w:val="both"/>
              <w:rPr>
                <w:b/>
                <w:bCs/>
                <w:sz w:val="20"/>
                <w:szCs w:val="20"/>
                <w:lang w:eastAsia="zh-TW"/>
              </w:rPr>
            </w:pPr>
            <w:r>
              <w:rPr>
                <w:b/>
                <w:bCs/>
                <w:sz w:val="20"/>
                <w:szCs w:val="20"/>
                <w:lang w:eastAsia="zh-TW"/>
              </w:rPr>
              <w:t>Proposal 2: If one PEI-O is associated with POs of 2 PFs, the two PFs are consecutive PFs within the same paging cycle.</w:t>
            </w:r>
          </w:p>
          <w:p w14:paraId="19CE46D5" w14:textId="77777777" w:rsidR="000D72A0" w:rsidRDefault="000D72A0">
            <w:pPr>
              <w:jc w:val="both"/>
              <w:rPr>
                <w:b/>
                <w:bCs/>
                <w:sz w:val="20"/>
                <w:szCs w:val="20"/>
                <w:lang w:eastAsia="zh-TW"/>
              </w:rPr>
            </w:pPr>
          </w:p>
        </w:tc>
      </w:tr>
      <w:tr w:rsidR="000D72A0" w14:paraId="0B007A4E" w14:textId="77777777">
        <w:tc>
          <w:tcPr>
            <w:tcW w:w="1555" w:type="dxa"/>
          </w:tcPr>
          <w:p w14:paraId="65090AB9" w14:textId="77777777" w:rsidR="000D72A0" w:rsidRDefault="00B535B3">
            <w:pPr>
              <w:jc w:val="center"/>
              <w:rPr>
                <w:sz w:val="20"/>
                <w:szCs w:val="20"/>
              </w:rPr>
            </w:pPr>
            <w:r>
              <w:rPr>
                <w:sz w:val="20"/>
                <w:szCs w:val="20"/>
              </w:rPr>
              <w:t>Nokia</w:t>
            </w:r>
          </w:p>
        </w:tc>
        <w:tc>
          <w:tcPr>
            <w:tcW w:w="8902" w:type="dxa"/>
          </w:tcPr>
          <w:p w14:paraId="26ED436F" w14:textId="77777777" w:rsidR="000D72A0" w:rsidRDefault="00B535B3">
            <w:pPr>
              <w:widowControl w:val="0"/>
              <w:spacing w:line="259" w:lineRule="auto"/>
              <w:jc w:val="both"/>
              <w:rPr>
                <w:rFonts w:asciiTheme="minorHAnsi" w:eastAsiaTheme="minorEastAsia" w:hAnsiTheme="minorHAnsi" w:cstheme="minorBidi"/>
                <w:sz w:val="20"/>
                <w:szCs w:val="20"/>
                <w:lang w:val="en-US" w:eastAsia="zh-TW"/>
              </w:rPr>
            </w:pPr>
            <w:r>
              <w:rPr>
                <w:rFonts w:asciiTheme="minorHAnsi" w:eastAsiaTheme="minorEastAsia" w:hAnsiTheme="minorHAnsi" w:cstheme="minorBidi"/>
                <w:b/>
                <w:sz w:val="20"/>
                <w:szCs w:val="20"/>
                <w:lang w:val="en-US" w:eastAsia="zh-TW"/>
              </w:rPr>
              <w:t xml:space="preserve">Proposal: If two PFs are mapped to same PEI, the PFs </w:t>
            </w:r>
            <w:r>
              <w:rPr>
                <w:rFonts w:ascii="Calibri" w:eastAsia="Batang" w:hAnsi="Calibri"/>
                <w:b/>
                <w:bCs/>
                <w:sz w:val="20"/>
                <w:szCs w:val="20"/>
                <w:lang w:val="en-US" w:eastAsia="zh-TW"/>
              </w:rPr>
              <w:t>are consecutive PFs and contained within the same paging cycle.</w:t>
            </w:r>
          </w:p>
          <w:p w14:paraId="7740C633" w14:textId="77777777" w:rsidR="000D72A0" w:rsidRDefault="000D72A0">
            <w:pPr>
              <w:rPr>
                <w:sz w:val="20"/>
                <w:szCs w:val="20"/>
                <w:lang w:val="en-US"/>
              </w:rPr>
            </w:pPr>
          </w:p>
        </w:tc>
      </w:tr>
      <w:tr w:rsidR="000D72A0" w14:paraId="262F6447" w14:textId="77777777">
        <w:tc>
          <w:tcPr>
            <w:tcW w:w="1555" w:type="dxa"/>
          </w:tcPr>
          <w:p w14:paraId="2C60CBD8" w14:textId="77777777" w:rsidR="000D72A0" w:rsidRDefault="00B535B3">
            <w:pPr>
              <w:jc w:val="center"/>
              <w:rPr>
                <w:sz w:val="20"/>
                <w:szCs w:val="20"/>
              </w:rPr>
            </w:pPr>
            <w:r>
              <w:rPr>
                <w:sz w:val="20"/>
                <w:szCs w:val="20"/>
              </w:rPr>
              <w:lastRenderedPageBreak/>
              <w:t>LG Electronics</w:t>
            </w:r>
          </w:p>
        </w:tc>
        <w:tc>
          <w:tcPr>
            <w:tcW w:w="8902" w:type="dxa"/>
          </w:tcPr>
          <w:p w14:paraId="1878D837" w14:textId="77777777" w:rsidR="000D72A0" w:rsidRDefault="00B535B3">
            <w:pPr>
              <w:rPr>
                <w:rFonts w:eastAsiaTheme="minorEastAsia"/>
                <w:sz w:val="20"/>
                <w:szCs w:val="20"/>
                <w:lang w:eastAsia="ko-KR"/>
              </w:rPr>
            </w:pPr>
            <w:r>
              <w:rPr>
                <w:rFonts w:eastAsiaTheme="minorEastAsia"/>
                <w:b/>
                <w:sz w:val="20"/>
                <w:szCs w:val="20"/>
                <w:lang w:val="en-US" w:eastAsia="ko-KR"/>
              </w:rPr>
              <w:t xml:space="preserve">Proposal 1: The two PF are consecutive PFs configured in SIB or </w:t>
            </w:r>
            <w:proofErr w:type="spellStart"/>
            <w:r>
              <w:rPr>
                <w:rFonts w:eastAsiaTheme="minorEastAsia"/>
                <w:b/>
                <w:i/>
                <w:sz w:val="20"/>
                <w:szCs w:val="20"/>
                <w:lang w:val="en-US" w:eastAsia="ko-KR"/>
              </w:rPr>
              <w:t>RRCRelease</w:t>
            </w:r>
            <w:proofErr w:type="spellEnd"/>
            <w:r>
              <w:rPr>
                <w:rFonts w:eastAsiaTheme="minorEastAsia"/>
                <w:b/>
                <w:sz w:val="20"/>
                <w:szCs w:val="20"/>
                <w:lang w:val="en-US" w:eastAsia="ko-KR"/>
              </w:rPr>
              <w:t xml:space="preserve"> message. </w:t>
            </w:r>
          </w:p>
          <w:p w14:paraId="6F0B790A" w14:textId="77777777" w:rsidR="000D72A0" w:rsidRDefault="000D72A0">
            <w:pPr>
              <w:rPr>
                <w:sz w:val="20"/>
                <w:szCs w:val="20"/>
              </w:rPr>
            </w:pPr>
          </w:p>
        </w:tc>
      </w:tr>
      <w:tr w:rsidR="000D72A0" w14:paraId="48939643" w14:textId="77777777">
        <w:tc>
          <w:tcPr>
            <w:tcW w:w="1555" w:type="dxa"/>
          </w:tcPr>
          <w:p w14:paraId="0326C426" w14:textId="77777777" w:rsidR="000D72A0" w:rsidRDefault="00B535B3">
            <w:pPr>
              <w:jc w:val="center"/>
              <w:rPr>
                <w:sz w:val="20"/>
                <w:szCs w:val="20"/>
              </w:rPr>
            </w:pPr>
            <w:r>
              <w:rPr>
                <w:sz w:val="20"/>
                <w:szCs w:val="20"/>
              </w:rPr>
              <w:t>Nordic Semi.</w:t>
            </w:r>
          </w:p>
        </w:tc>
        <w:tc>
          <w:tcPr>
            <w:tcW w:w="8902" w:type="dxa"/>
          </w:tcPr>
          <w:p w14:paraId="013F9CCE" w14:textId="77777777" w:rsidR="000D72A0" w:rsidRDefault="00B535B3">
            <w:pPr>
              <w:rPr>
                <w:i/>
                <w:iCs/>
                <w:sz w:val="20"/>
                <w:szCs w:val="20"/>
              </w:rPr>
            </w:pPr>
            <w:r>
              <w:rPr>
                <w:b/>
                <w:bCs/>
                <w:i/>
                <w:iCs/>
                <w:sz w:val="20"/>
                <w:szCs w:val="20"/>
              </w:rPr>
              <w:t>Proposal-3:</w:t>
            </w:r>
            <w:r>
              <w:rPr>
                <w:i/>
                <w:iCs/>
                <w:sz w:val="20"/>
                <w:szCs w:val="20"/>
              </w:rPr>
              <w:t xml:space="preserve"> Inform RAN2 that from RAN1 point of view, two PFs are consecutive PFs within the same paging cycle.</w:t>
            </w:r>
          </w:p>
          <w:p w14:paraId="006F4AC2" w14:textId="77777777" w:rsidR="000D72A0" w:rsidRDefault="000D72A0">
            <w:pPr>
              <w:rPr>
                <w:sz w:val="20"/>
                <w:szCs w:val="20"/>
              </w:rPr>
            </w:pPr>
          </w:p>
        </w:tc>
      </w:tr>
    </w:tbl>
    <w:p w14:paraId="1EC748B8" w14:textId="77777777" w:rsidR="000D72A0" w:rsidRDefault="000D72A0">
      <w:pPr>
        <w:rPr>
          <w:sz w:val="22"/>
          <w:szCs w:val="22"/>
        </w:rPr>
      </w:pPr>
    </w:p>
    <w:p w14:paraId="5E3D8E3D" w14:textId="77777777" w:rsidR="000D72A0" w:rsidRDefault="00B535B3">
      <w:pPr>
        <w:rPr>
          <w:sz w:val="22"/>
          <w:szCs w:val="22"/>
        </w:rPr>
      </w:pPr>
      <w:r>
        <w:rPr>
          <w:sz w:val="22"/>
          <w:szCs w:val="22"/>
        </w:rPr>
        <w:t>From the above table, the following statistics can be summarized:</w:t>
      </w:r>
    </w:p>
    <w:p w14:paraId="7A869A5D" w14:textId="77777777" w:rsidR="000D72A0" w:rsidRDefault="00B535B3">
      <w:pPr>
        <w:rPr>
          <w:sz w:val="22"/>
          <w:szCs w:val="22"/>
        </w:rPr>
      </w:pPr>
      <w:r>
        <w:rPr>
          <w:sz w:val="22"/>
          <w:szCs w:val="22"/>
        </w:rPr>
        <w:t>On whether to restriction the two PFs are consecutive PFs within the same paging cycle for the case two PFs are associated with one PEI-O?</w:t>
      </w:r>
    </w:p>
    <w:p w14:paraId="18DCEAAF" w14:textId="77777777" w:rsidR="000D72A0" w:rsidRDefault="00B535B3">
      <w:pPr>
        <w:pStyle w:val="ListParagraph"/>
        <w:numPr>
          <w:ilvl w:val="0"/>
          <w:numId w:val="16"/>
        </w:numPr>
        <w:rPr>
          <w:sz w:val="22"/>
          <w:szCs w:val="22"/>
        </w:rPr>
      </w:pPr>
      <w:r>
        <w:rPr>
          <w:sz w:val="22"/>
          <w:szCs w:val="22"/>
        </w:rPr>
        <w:t xml:space="preserve">Yes (9): DoCoMo, Intel, Apple, Samsung, Qualcomm, </w:t>
      </w:r>
      <w:proofErr w:type="spellStart"/>
      <w:r>
        <w:rPr>
          <w:sz w:val="22"/>
          <w:szCs w:val="22"/>
        </w:rPr>
        <w:t>Transsion</w:t>
      </w:r>
      <w:proofErr w:type="spellEnd"/>
      <w:r>
        <w:rPr>
          <w:sz w:val="22"/>
          <w:szCs w:val="22"/>
        </w:rPr>
        <w:t xml:space="preserve">, </w:t>
      </w:r>
      <w:proofErr w:type="spellStart"/>
      <w:r>
        <w:rPr>
          <w:sz w:val="22"/>
          <w:szCs w:val="22"/>
        </w:rPr>
        <w:t>InterDigital</w:t>
      </w:r>
      <w:proofErr w:type="spellEnd"/>
      <w:r>
        <w:rPr>
          <w:sz w:val="22"/>
          <w:szCs w:val="22"/>
        </w:rPr>
        <w:t>, Nokia, Nordic</w:t>
      </w:r>
    </w:p>
    <w:p w14:paraId="6E23E9A7" w14:textId="77777777" w:rsidR="000D72A0" w:rsidRDefault="00B535B3">
      <w:pPr>
        <w:pStyle w:val="ListParagraph"/>
        <w:numPr>
          <w:ilvl w:val="0"/>
          <w:numId w:val="16"/>
        </w:numPr>
        <w:rPr>
          <w:sz w:val="22"/>
          <w:szCs w:val="22"/>
        </w:rPr>
      </w:pPr>
      <w:r>
        <w:rPr>
          <w:sz w:val="22"/>
          <w:szCs w:val="22"/>
        </w:rPr>
        <w:t xml:space="preserve">No need (6): </w:t>
      </w:r>
      <w:proofErr w:type="spellStart"/>
      <w:r>
        <w:rPr>
          <w:sz w:val="22"/>
          <w:szCs w:val="22"/>
        </w:rPr>
        <w:t>HW&amp;HiSi</w:t>
      </w:r>
      <w:proofErr w:type="spellEnd"/>
      <w:r>
        <w:rPr>
          <w:sz w:val="22"/>
          <w:szCs w:val="22"/>
        </w:rPr>
        <w:t xml:space="preserve">, CATT, Panasonic, CMCC, MTK, LG (further include </w:t>
      </w:r>
      <w:proofErr w:type="spellStart"/>
      <w:r>
        <w:rPr>
          <w:sz w:val="22"/>
          <w:szCs w:val="22"/>
        </w:rPr>
        <w:t>RRCRelase</w:t>
      </w:r>
      <w:proofErr w:type="spellEnd"/>
      <w:r>
        <w:rPr>
          <w:sz w:val="22"/>
          <w:szCs w:val="22"/>
        </w:rPr>
        <w:t xml:space="preserve"> message case)</w:t>
      </w:r>
    </w:p>
    <w:p w14:paraId="72C7A0B4" w14:textId="77777777" w:rsidR="000D72A0" w:rsidRDefault="000D72A0">
      <w:pPr>
        <w:rPr>
          <w:sz w:val="22"/>
          <w:szCs w:val="22"/>
        </w:rPr>
      </w:pPr>
    </w:p>
    <w:p w14:paraId="6F6D0F1A" w14:textId="77777777" w:rsidR="000D72A0" w:rsidRDefault="00B535B3">
      <w:pPr>
        <w:rPr>
          <w:sz w:val="22"/>
          <w:szCs w:val="22"/>
        </w:rPr>
      </w:pPr>
      <w:r>
        <w:rPr>
          <w:sz w:val="22"/>
          <w:szCs w:val="22"/>
        </w:rPr>
        <w:t xml:space="preserve">It can be observed that companies’ views are diverse. </w:t>
      </w:r>
      <w:r>
        <w:rPr>
          <w:b/>
          <w:bCs/>
          <w:sz w:val="22"/>
          <w:szCs w:val="22"/>
          <w:highlight w:val="lightGray"/>
        </w:rPr>
        <w:t>Since current specification doesn’t include such restriction, moderator would like to invite companies to provide specific example(s) that can show critical issue(s) without such restriction</w:t>
      </w:r>
      <w:r>
        <w:rPr>
          <w:sz w:val="22"/>
          <w:szCs w:val="22"/>
          <w:highlight w:val="lightGray"/>
        </w:rPr>
        <w:t xml:space="preserve">, and, if available, please kindly input to </w:t>
      </w:r>
      <w:r>
        <w:rPr>
          <w:sz w:val="22"/>
          <w:szCs w:val="22"/>
          <w:highlight w:val="lightGray"/>
        </w:rPr>
        <w:fldChar w:fldCharType="begin"/>
      </w:r>
      <w:r>
        <w:rPr>
          <w:sz w:val="22"/>
          <w:szCs w:val="22"/>
          <w:highlight w:val="lightGray"/>
        </w:rPr>
        <w:instrText xml:space="preserve"> REF _Ref96358914 \h  \* MERGEFORMAT </w:instrText>
      </w:r>
      <w:r>
        <w:rPr>
          <w:sz w:val="22"/>
          <w:szCs w:val="22"/>
          <w:highlight w:val="lightGray"/>
        </w:rPr>
      </w:r>
      <w:r>
        <w:rPr>
          <w:sz w:val="22"/>
          <w:szCs w:val="22"/>
          <w:highlight w:val="lightGray"/>
        </w:rPr>
        <w:fldChar w:fldCharType="separate"/>
      </w:r>
      <w:r>
        <w:rPr>
          <w:sz w:val="22"/>
          <w:szCs w:val="22"/>
          <w:highlight w:val="lightGray"/>
        </w:rPr>
        <w:t>Table 1</w:t>
      </w:r>
      <w:r>
        <w:rPr>
          <w:sz w:val="22"/>
          <w:szCs w:val="22"/>
          <w:highlight w:val="lightGray"/>
        </w:rPr>
        <w:fldChar w:fldCharType="end"/>
      </w:r>
      <w:r>
        <w:rPr>
          <w:sz w:val="22"/>
          <w:szCs w:val="22"/>
          <w:highlight w:val="lightGray"/>
        </w:rPr>
        <w:t>:</w:t>
      </w:r>
    </w:p>
    <w:p w14:paraId="45E94012" w14:textId="77777777" w:rsidR="000D72A0" w:rsidRDefault="000D72A0">
      <w:pPr>
        <w:rPr>
          <w:sz w:val="22"/>
          <w:szCs w:val="22"/>
        </w:rPr>
      </w:pPr>
    </w:p>
    <w:p w14:paraId="204BD479" w14:textId="77777777" w:rsidR="000D72A0" w:rsidRDefault="00B535B3">
      <w:pPr>
        <w:pStyle w:val="Caption"/>
        <w:keepNext/>
        <w:jc w:val="center"/>
        <w:rPr>
          <w:sz w:val="22"/>
          <w:szCs w:val="22"/>
        </w:rPr>
      </w:pPr>
      <w:bookmarkStart w:id="6" w:name="_Ref96358914"/>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w:t>
      </w:r>
      <w:r>
        <w:rPr>
          <w:sz w:val="22"/>
          <w:szCs w:val="22"/>
          <w:highlight w:val="lightGray"/>
        </w:rPr>
        <w:fldChar w:fldCharType="end"/>
      </w:r>
      <w:bookmarkEnd w:id="6"/>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Inviting companies’ specific example(s) that shows critical issue(s) without </w:t>
      </w:r>
      <w:r>
        <w:rPr>
          <w:sz w:val="22"/>
          <w:szCs w:val="22"/>
        </w:rPr>
        <w:br/>
        <w:t>the restriction of the same paging cycle for the PFs that are associated with one PEI-O</w:t>
      </w:r>
    </w:p>
    <w:tbl>
      <w:tblPr>
        <w:tblStyle w:val="TableGrid"/>
        <w:tblW w:w="0" w:type="auto"/>
        <w:tblLook w:val="04A0" w:firstRow="1" w:lastRow="0" w:firstColumn="1" w:lastColumn="0" w:noHBand="0" w:noVBand="1"/>
      </w:tblPr>
      <w:tblGrid>
        <w:gridCol w:w="1555"/>
        <w:gridCol w:w="8902"/>
      </w:tblGrid>
      <w:tr w:rsidR="000D72A0" w14:paraId="1378D766" w14:textId="77777777">
        <w:tc>
          <w:tcPr>
            <w:tcW w:w="1555" w:type="dxa"/>
          </w:tcPr>
          <w:p w14:paraId="1822E8F2" w14:textId="77777777" w:rsidR="000D72A0" w:rsidRDefault="00B535B3">
            <w:pPr>
              <w:jc w:val="center"/>
              <w:rPr>
                <w:sz w:val="20"/>
                <w:szCs w:val="20"/>
              </w:rPr>
            </w:pPr>
            <w:r>
              <w:rPr>
                <w:sz w:val="20"/>
                <w:szCs w:val="20"/>
              </w:rPr>
              <w:t>Company name</w:t>
            </w:r>
          </w:p>
        </w:tc>
        <w:tc>
          <w:tcPr>
            <w:tcW w:w="8902" w:type="dxa"/>
          </w:tcPr>
          <w:p w14:paraId="0E4F4E3B" w14:textId="77777777" w:rsidR="000D72A0" w:rsidRDefault="00B535B3">
            <w:pPr>
              <w:jc w:val="center"/>
              <w:rPr>
                <w:sz w:val="20"/>
                <w:szCs w:val="20"/>
              </w:rPr>
            </w:pPr>
            <w:r>
              <w:rPr>
                <w:sz w:val="20"/>
                <w:szCs w:val="20"/>
              </w:rPr>
              <w:t>Company View/Comment(s)</w:t>
            </w:r>
          </w:p>
        </w:tc>
      </w:tr>
      <w:tr w:rsidR="000D72A0" w14:paraId="506EDE66" w14:textId="77777777">
        <w:tc>
          <w:tcPr>
            <w:tcW w:w="1555" w:type="dxa"/>
          </w:tcPr>
          <w:p w14:paraId="1DEC0CBE" w14:textId="77777777" w:rsidR="000D72A0" w:rsidRDefault="00B535B3">
            <w:pPr>
              <w:jc w:val="center"/>
              <w:rPr>
                <w:sz w:val="20"/>
                <w:szCs w:val="20"/>
              </w:rPr>
            </w:pPr>
            <w:r>
              <w:rPr>
                <w:sz w:val="20"/>
                <w:szCs w:val="20"/>
              </w:rPr>
              <w:t>Nokia</w:t>
            </w:r>
          </w:p>
        </w:tc>
        <w:tc>
          <w:tcPr>
            <w:tcW w:w="8902" w:type="dxa"/>
          </w:tcPr>
          <w:p w14:paraId="03B1A0B4" w14:textId="77777777" w:rsidR="000D72A0" w:rsidRDefault="00B535B3">
            <w:pPr>
              <w:rPr>
                <w:sz w:val="20"/>
                <w:szCs w:val="20"/>
              </w:rPr>
            </w:pPr>
            <w:r>
              <w:rPr>
                <w:sz w:val="20"/>
                <w:szCs w:val="20"/>
              </w:rPr>
              <w:t>If we contain the two PF (mapped to one PEI) to same paging cycle, the mapping between PF to PEI can be determined implicitly and no additional parameters is needed.</w:t>
            </w:r>
          </w:p>
        </w:tc>
      </w:tr>
      <w:tr w:rsidR="000D72A0" w14:paraId="65670E11" w14:textId="77777777">
        <w:tc>
          <w:tcPr>
            <w:tcW w:w="1555" w:type="dxa"/>
          </w:tcPr>
          <w:p w14:paraId="4856D40F" w14:textId="77777777" w:rsidR="000D72A0" w:rsidRDefault="00B535B3">
            <w:pPr>
              <w:rPr>
                <w:sz w:val="20"/>
                <w:szCs w:val="20"/>
              </w:rPr>
            </w:pPr>
            <w:r>
              <w:rPr>
                <w:rFonts w:eastAsia="SimSun" w:hint="eastAsia"/>
                <w:sz w:val="20"/>
                <w:szCs w:val="20"/>
                <w:lang w:eastAsia="zh-CN"/>
              </w:rPr>
              <w:t>S</w:t>
            </w:r>
            <w:r>
              <w:rPr>
                <w:rFonts w:eastAsia="SimSun"/>
                <w:sz w:val="20"/>
                <w:szCs w:val="20"/>
                <w:lang w:eastAsia="zh-CN"/>
              </w:rPr>
              <w:t>preadtrum</w:t>
            </w:r>
          </w:p>
        </w:tc>
        <w:tc>
          <w:tcPr>
            <w:tcW w:w="8902" w:type="dxa"/>
          </w:tcPr>
          <w:p w14:paraId="46121798" w14:textId="77777777" w:rsidR="000D72A0" w:rsidRDefault="00B535B3">
            <w:pPr>
              <w:rPr>
                <w:rFonts w:eastAsia="SimSun"/>
                <w:sz w:val="20"/>
                <w:szCs w:val="20"/>
                <w:lang w:eastAsia="zh-CN"/>
              </w:rPr>
            </w:pPr>
            <w:r>
              <w:rPr>
                <w:rFonts w:eastAsia="SimSun"/>
                <w:sz w:val="20"/>
                <w:szCs w:val="20"/>
                <w:lang w:eastAsia="zh-CN"/>
              </w:rPr>
              <w:t>We tend to regard the first PF</w:t>
            </w:r>
            <w:r>
              <w:rPr>
                <w:rFonts w:eastAsia="SimSun" w:hint="eastAsia"/>
                <w:sz w:val="20"/>
                <w:szCs w:val="20"/>
                <w:lang w:eastAsia="zh-CN"/>
              </w:rPr>
              <w:t xml:space="preserve"> </w:t>
            </w:r>
            <w:r>
              <w:rPr>
                <w:rFonts w:eastAsia="SimSun"/>
                <w:sz w:val="20"/>
                <w:szCs w:val="20"/>
                <w:lang w:eastAsia="zh-CN"/>
              </w:rPr>
              <w:t>is always the even numbered PF according to the equation to calculate the first PF:</w:t>
            </w:r>
          </w:p>
          <w:p w14:paraId="3F1FFB62" w14:textId="77777777" w:rsidR="000D72A0" w:rsidRDefault="00B535B3">
            <w:pPr>
              <w:numPr>
                <w:ilvl w:val="0"/>
                <w:numId w:val="17"/>
              </w:numPr>
              <w:overflowPunct w:val="0"/>
              <w:autoSpaceDE w:val="0"/>
              <w:autoSpaceDN w:val="0"/>
              <w:adjustRightInd w:val="0"/>
              <w:spacing w:after="180"/>
              <w:contextualSpacing/>
              <w:textAlignment w:val="baseline"/>
              <w:rPr>
                <w:rFonts w:eastAsia="SimSun"/>
                <w:sz w:val="20"/>
                <w:szCs w:val="20"/>
                <w:lang w:eastAsia="zh-TW"/>
              </w:rPr>
            </w:pPr>
            <w:r>
              <w:rPr>
                <w:rFonts w:eastAsia="SimSun"/>
                <w:sz w:val="20"/>
                <w:szCs w:val="20"/>
                <w:lang w:eastAsia="zh-TW"/>
              </w:rPr>
              <w:t xml:space="preserve">Note: As an example, SFN of the first PF of the PF(s) associated with the PEI-O can be obtained by: (SFN of UE’s PF) - </w:t>
            </w:r>
            <m:oMath>
              <m:d>
                <m:dPr>
                  <m:begChr m:val="⌊"/>
                  <m:endChr m:val="⌋"/>
                  <m:ctrlPr>
                    <w:rPr>
                      <w:rFonts w:ascii="Cambria Math" w:eastAsia="SimSun" w:hAnsi="Cambria Math"/>
                      <w:sz w:val="20"/>
                      <w:szCs w:val="20"/>
                      <w:lang w:eastAsia="zh-TW"/>
                    </w:rPr>
                  </m:ctrlPr>
                </m:dPr>
                <m:e>
                  <m:sSub>
                    <m:sSubPr>
                      <m:ctrlPr>
                        <w:rPr>
                          <w:rFonts w:ascii="Cambria Math" w:eastAsia="SimSun" w:hAnsi="Cambria Math"/>
                          <w:sz w:val="20"/>
                          <w:szCs w:val="20"/>
                          <w:lang w:eastAsia="zh-TW"/>
                        </w:rPr>
                      </m:ctrlPr>
                    </m:sSubPr>
                    <m:e>
                      <m:r>
                        <m:rPr>
                          <m:sty m:val="bi"/>
                        </m:rPr>
                        <w:rPr>
                          <w:rFonts w:ascii="Cambria Math" w:eastAsia="SimSun" w:hAnsi="Cambria Math"/>
                          <w:sz w:val="20"/>
                          <w:szCs w:val="20"/>
                          <w:lang w:eastAsia="zh-TW"/>
                        </w:rPr>
                        <m:t>i</m:t>
                      </m:r>
                    </m:e>
                    <m:sub>
                      <m:r>
                        <m:rPr>
                          <m:sty m:val="bi"/>
                        </m:rPr>
                        <w:rPr>
                          <w:rFonts w:ascii="Cambria Math" w:eastAsia="SimSun" w:hAnsi="Cambria Math"/>
                          <w:sz w:val="20"/>
                          <w:szCs w:val="20"/>
                          <w:lang w:eastAsia="zh-TW"/>
                        </w:rPr>
                        <m:t>PO</m:t>
                      </m:r>
                    </m:sub>
                  </m:sSub>
                  <m:r>
                    <m:rPr>
                      <m:lit/>
                      <m:sty m:val="p"/>
                    </m:rPr>
                    <w:rPr>
                      <w:rFonts w:ascii="Cambria Math" w:eastAsia="SimSun" w:hAnsi="Cambria Math"/>
                      <w:sz w:val="20"/>
                      <w:szCs w:val="20"/>
                      <w:lang w:eastAsia="zh-TW"/>
                    </w:rPr>
                    <m:t>/</m:t>
                  </m:r>
                  <m:sSub>
                    <m:sSubPr>
                      <m:ctrlPr>
                        <w:rPr>
                          <w:rFonts w:ascii="Cambria Math" w:eastAsia="SimSun" w:hAnsi="Cambria Math"/>
                          <w:sz w:val="20"/>
                          <w:szCs w:val="20"/>
                          <w:lang w:eastAsia="zh-TW"/>
                        </w:rPr>
                      </m:ctrlPr>
                    </m:sSubPr>
                    <m:e>
                      <m:r>
                        <m:rPr>
                          <m:sty m:val="bi"/>
                        </m:rPr>
                        <w:rPr>
                          <w:rFonts w:ascii="Cambria Math" w:eastAsia="SimSun" w:hAnsi="Cambria Math"/>
                          <w:sz w:val="20"/>
                          <w:szCs w:val="20"/>
                          <w:lang w:eastAsia="zh-TW"/>
                        </w:rPr>
                        <m:t>N</m:t>
                      </m:r>
                    </m:e>
                    <m:sub>
                      <m:r>
                        <m:rPr>
                          <m:sty m:val="bi"/>
                        </m:rPr>
                        <w:rPr>
                          <w:rFonts w:ascii="Cambria Math" w:eastAsia="SimSun" w:hAnsi="Cambria Math"/>
                          <w:sz w:val="20"/>
                          <w:szCs w:val="20"/>
                          <w:lang w:eastAsia="zh-TW"/>
                        </w:rPr>
                        <m:t>s</m:t>
                      </m:r>
                    </m:sub>
                  </m:sSub>
                </m:e>
              </m:d>
              <m:r>
                <m:rPr>
                  <m:sty m:val="p"/>
                </m:rPr>
                <w:rPr>
                  <w:rFonts w:ascii="Cambria Math" w:eastAsia="SimSun" w:hAnsi="Cambria Math"/>
                  <w:sz w:val="20"/>
                  <w:szCs w:val="20"/>
                  <w:lang w:eastAsia="zh-TW"/>
                </w:rPr>
                <m:t>⋅</m:t>
              </m:r>
              <m:r>
                <m:rPr>
                  <m:sty m:val="bi"/>
                </m:rPr>
                <w:rPr>
                  <w:rFonts w:ascii="Cambria Math" w:eastAsia="SimSun" w:hAnsi="Cambria Math"/>
                  <w:sz w:val="20"/>
                  <w:szCs w:val="20"/>
                  <w:lang w:eastAsia="zh-TW"/>
                </w:rPr>
                <m:t>T</m:t>
              </m:r>
              <m:r>
                <m:rPr>
                  <m:sty m:val="p"/>
                </m:rPr>
                <w:rPr>
                  <w:rFonts w:ascii="Cambria Math" w:eastAsia="SimSun" w:hAnsi="Cambria Math"/>
                  <w:sz w:val="20"/>
                  <w:szCs w:val="20"/>
                  <w:lang w:eastAsia="zh-TW"/>
                </w:rPr>
                <m:t>/</m:t>
              </m:r>
              <m:r>
                <m:rPr>
                  <m:sty m:val="bi"/>
                </m:rPr>
                <w:rPr>
                  <w:rFonts w:ascii="Cambria Math" w:eastAsia="SimSun" w:hAnsi="Cambria Math"/>
                  <w:sz w:val="20"/>
                  <w:szCs w:val="20"/>
                  <w:lang w:eastAsia="zh-TW"/>
                </w:rPr>
                <m:t>N</m:t>
              </m:r>
            </m:oMath>
          </w:p>
          <w:p w14:paraId="48FBBE49" w14:textId="77777777" w:rsidR="000D72A0" w:rsidRDefault="00B535B3">
            <w:pPr>
              <w:rPr>
                <w:rFonts w:eastAsia="SimSun"/>
                <w:sz w:val="20"/>
                <w:szCs w:val="20"/>
                <w:lang w:eastAsia="zh-CN"/>
              </w:rPr>
            </w:pPr>
            <w:r>
              <w:rPr>
                <w:rFonts w:eastAsia="SimSun"/>
                <w:sz w:val="20"/>
                <w:szCs w:val="20"/>
                <w:lang w:eastAsia="zh-CN"/>
              </w:rPr>
              <w:t>In addition, for the default paging configuration, the number of PFs in a cycle is no less than 2.</w:t>
            </w:r>
          </w:p>
          <w:p w14:paraId="7CBFCEA2" w14:textId="77777777" w:rsidR="000D72A0" w:rsidRDefault="00B535B3">
            <w:pPr>
              <w:rPr>
                <w:sz w:val="20"/>
                <w:szCs w:val="20"/>
              </w:rPr>
            </w:pPr>
            <w:r>
              <w:rPr>
                <w:rFonts w:eastAsia="SimSun"/>
                <w:sz w:val="20"/>
                <w:szCs w:val="20"/>
                <w:lang w:eastAsia="zh-CN"/>
              </w:rPr>
              <w:t xml:space="preserve">Therefore, we think it is </w:t>
            </w:r>
            <w:r>
              <w:rPr>
                <w:rFonts w:eastAsia="SimSun" w:hint="eastAsia"/>
                <w:sz w:val="20"/>
                <w:szCs w:val="20"/>
                <w:lang w:eastAsia="zh-CN"/>
              </w:rPr>
              <w:t>n</w:t>
            </w:r>
            <w:r>
              <w:rPr>
                <w:rFonts w:eastAsia="SimSun"/>
                <w:sz w:val="20"/>
                <w:szCs w:val="20"/>
                <w:lang w:eastAsia="zh-CN"/>
              </w:rPr>
              <w:t>ot necessary for the further agreement, but we are open for it if there is leakage of spec.</w:t>
            </w:r>
          </w:p>
        </w:tc>
      </w:tr>
      <w:tr w:rsidR="000D72A0" w14:paraId="3497B788" w14:textId="77777777">
        <w:tc>
          <w:tcPr>
            <w:tcW w:w="1555" w:type="dxa"/>
          </w:tcPr>
          <w:p w14:paraId="3D938DB3" w14:textId="77777777" w:rsidR="000D72A0" w:rsidRDefault="00B535B3">
            <w:pPr>
              <w:jc w:val="center"/>
              <w:rPr>
                <w:sz w:val="20"/>
                <w:szCs w:val="20"/>
              </w:rPr>
            </w:pPr>
            <w:r>
              <w:rPr>
                <w:sz w:val="20"/>
                <w:szCs w:val="20"/>
              </w:rPr>
              <w:t>Nordic</w:t>
            </w:r>
          </w:p>
        </w:tc>
        <w:tc>
          <w:tcPr>
            <w:tcW w:w="8902" w:type="dxa"/>
          </w:tcPr>
          <w:p w14:paraId="60AFD89A" w14:textId="77777777" w:rsidR="000D72A0" w:rsidRDefault="00B535B3">
            <w:pPr>
              <w:rPr>
                <w:sz w:val="20"/>
                <w:szCs w:val="20"/>
              </w:rPr>
            </w:pPr>
            <w:r>
              <w:rPr>
                <w:sz w:val="20"/>
                <w:szCs w:val="20"/>
              </w:rPr>
              <w:t xml:space="preserve">If it is common understanding that there is always an even number of PFs in a cycle, then first and second consecutive PF should be in the same paging cycle.  Here assuming that “first PFs” are always even PFs indexed starting from 1.  So, equation should be updated, in our opinion. </w:t>
            </w:r>
          </w:p>
          <w:p w14:paraId="55157E36" w14:textId="77777777" w:rsidR="000D72A0" w:rsidRDefault="000D72A0">
            <w:pPr>
              <w:rPr>
                <w:sz w:val="20"/>
                <w:szCs w:val="20"/>
              </w:rPr>
            </w:pPr>
          </w:p>
        </w:tc>
      </w:tr>
      <w:tr w:rsidR="000D72A0" w14:paraId="52342F28" w14:textId="77777777">
        <w:tc>
          <w:tcPr>
            <w:tcW w:w="1555" w:type="dxa"/>
          </w:tcPr>
          <w:p w14:paraId="3B68B50C" w14:textId="77777777" w:rsidR="000D72A0" w:rsidRDefault="00B535B3">
            <w:pPr>
              <w:jc w:val="center"/>
              <w:rPr>
                <w:sz w:val="20"/>
                <w:szCs w:val="20"/>
              </w:rPr>
            </w:pPr>
            <w:r>
              <w:rPr>
                <w:sz w:val="20"/>
                <w:szCs w:val="20"/>
              </w:rPr>
              <w:t>CATT</w:t>
            </w:r>
          </w:p>
        </w:tc>
        <w:tc>
          <w:tcPr>
            <w:tcW w:w="8902" w:type="dxa"/>
          </w:tcPr>
          <w:p w14:paraId="3AF662A1" w14:textId="77777777" w:rsidR="000D72A0" w:rsidRDefault="00B535B3">
            <w:pPr>
              <w:rPr>
                <w:sz w:val="20"/>
                <w:szCs w:val="20"/>
              </w:rPr>
            </w:pPr>
            <w:r>
              <w:rPr>
                <w:sz w:val="20"/>
                <w:szCs w:val="20"/>
              </w:rPr>
              <w:t>The DRX value T is a UE-specific value indicated by NAS signaling during UE registration as follows,</w:t>
            </w:r>
          </w:p>
          <w:p w14:paraId="19328917" w14:textId="77777777" w:rsidR="000D72A0" w:rsidRDefault="000D72A0">
            <w:pPr>
              <w:rPr>
                <w:sz w:val="20"/>
                <w:szCs w:val="20"/>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256"/>
              <w:gridCol w:w="284"/>
              <w:gridCol w:w="283"/>
              <w:gridCol w:w="283"/>
              <w:gridCol w:w="5991"/>
            </w:tblGrid>
            <w:tr w:rsidR="000D72A0" w14:paraId="0F49C2CF" w14:textId="77777777">
              <w:trPr>
                <w:cantSplit/>
                <w:jc w:val="center"/>
              </w:trPr>
              <w:tc>
                <w:tcPr>
                  <w:tcW w:w="7097" w:type="dxa"/>
                  <w:gridSpan w:val="5"/>
                </w:tcPr>
                <w:p w14:paraId="42C1FF96" w14:textId="77777777" w:rsidR="000D72A0" w:rsidRDefault="00B535B3">
                  <w:pPr>
                    <w:pStyle w:val="TAL"/>
                    <w:rPr>
                      <w:lang w:eastAsia="en-US"/>
                    </w:rPr>
                  </w:pPr>
                  <w:r>
                    <w:rPr>
                      <w:lang w:eastAsia="en-US"/>
                    </w:rPr>
                    <w:t>DRX value (bits 4 to 1 of octet 3)</w:t>
                  </w:r>
                </w:p>
                <w:p w14:paraId="2776FB3B" w14:textId="77777777" w:rsidR="000D72A0" w:rsidRDefault="000D72A0">
                  <w:pPr>
                    <w:pStyle w:val="TAL"/>
                    <w:rPr>
                      <w:lang w:eastAsia="en-US"/>
                    </w:rPr>
                  </w:pPr>
                </w:p>
                <w:p w14:paraId="1A90C2D4" w14:textId="77777777" w:rsidR="000D72A0" w:rsidRDefault="00B535B3">
                  <w:pPr>
                    <w:pStyle w:val="TAL"/>
                    <w:rPr>
                      <w:lang w:eastAsia="en-US"/>
                    </w:rPr>
                  </w:pPr>
                  <w:r>
                    <w:rPr>
                      <w:lang w:eastAsia="en-US"/>
                    </w:rPr>
                    <w:t>This field represents the DRX cycle parameter 'T' as defined in 3GPP TS 38.304 [28].</w:t>
                  </w:r>
                </w:p>
                <w:p w14:paraId="3E8F01ED" w14:textId="77777777" w:rsidR="000D72A0" w:rsidRDefault="000D72A0">
                  <w:pPr>
                    <w:pStyle w:val="TAL"/>
                    <w:rPr>
                      <w:lang w:eastAsia="en-US"/>
                    </w:rPr>
                  </w:pPr>
                </w:p>
              </w:tc>
            </w:tr>
            <w:tr w:rsidR="000D72A0" w14:paraId="29ACF1D5" w14:textId="77777777">
              <w:trPr>
                <w:cantSplit/>
                <w:jc w:val="center"/>
              </w:trPr>
              <w:tc>
                <w:tcPr>
                  <w:tcW w:w="7097" w:type="dxa"/>
                  <w:gridSpan w:val="5"/>
                </w:tcPr>
                <w:p w14:paraId="1BC32D48" w14:textId="77777777" w:rsidR="000D72A0" w:rsidRDefault="00B535B3">
                  <w:pPr>
                    <w:pStyle w:val="TAL"/>
                    <w:rPr>
                      <w:lang w:eastAsia="en-US"/>
                    </w:rPr>
                  </w:pPr>
                  <w:r>
                    <w:rPr>
                      <w:lang w:eastAsia="en-US"/>
                    </w:rPr>
                    <w:t>Bits</w:t>
                  </w:r>
                </w:p>
              </w:tc>
            </w:tr>
            <w:tr w:rsidR="000D72A0" w14:paraId="4CAE1635" w14:textId="77777777">
              <w:trPr>
                <w:cantSplit/>
                <w:jc w:val="center"/>
              </w:trPr>
              <w:tc>
                <w:tcPr>
                  <w:tcW w:w="256" w:type="dxa"/>
                </w:tcPr>
                <w:p w14:paraId="6AC64793" w14:textId="77777777" w:rsidR="000D72A0" w:rsidRDefault="00B535B3">
                  <w:pPr>
                    <w:pStyle w:val="TAH"/>
                    <w:rPr>
                      <w:lang w:eastAsia="en-US"/>
                    </w:rPr>
                  </w:pPr>
                  <w:r>
                    <w:rPr>
                      <w:lang w:eastAsia="en-US"/>
                    </w:rPr>
                    <w:t>4</w:t>
                  </w:r>
                </w:p>
              </w:tc>
              <w:tc>
                <w:tcPr>
                  <w:tcW w:w="284" w:type="dxa"/>
                </w:tcPr>
                <w:p w14:paraId="53B4D261" w14:textId="77777777" w:rsidR="000D72A0" w:rsidRDefault="00B535B3">
                  <w:pPr>
                    <w:pStyle w:val="TAH"/>
                    <w:rPr>
                      <w:lang w:eastAsia="en-US"/>
                    </w:rPr>
                  </w:pPr>
                  <w:r>
                    <w:rPr>
                      <w:lang w:eastAsia="en-US"/>
                    </w:rPr>
                    <w:t>3</w:t>
                  </w:r>
                </w:p>
              </w:tc>
              <w:tc>
                <w:tcPr>
                  <w:tcW w:w="283" w:type="dxa"/>
                </w:tcPr>
                <w:p w14:paraId="5AF7B65E" w14:textId="77777777" w:rsidR="000D72A0" w:rsidRDefault="00B535B3">
                  <w:pPr>
                    <w:pStyle w:val="TAH"/>
                    <w:rPr>
                      <w:lang w:eastAsia="en-US"/>
                    </w:rPr>
                  </w:pPr>
                  <w:r>
                    <w:rPr>
                      <w:lang w:eastAsia="en-US"/>
                    </w:rPr>
                    <w:t>2</w:t>
                  </w:r>
                </w:p>
              </w:tc>
              <w:tc>
                <w:tcPr>
                  <w:tcW w:w="283" w:type="dxa"/>
                </w:tcPr>
                <w:p w14:paraId="6C1C19E6" w14:textId="77777777" w:rsidR="000D72A0" w:rsidRDefault="00B535B3">
                  <w:pPr>
                    <w:pStyle w:val="TAH"/>
                  </w:pPr>
                  <w:r>
                    <w:t>1</w:t>
                  </w:r>
                </w:p>
              </w:tc>
              <w:tc>
                <w:tcPr>
                  <w:tcW w:w="5991" w:type="dxa"/>
                </w:tcPr>
                <w:p w14:paraId="0D1A8006" w14:textId="77777777" w:rsidR="000D72A0" w:rsidRDefault="000D72A0">
                  <w:pPr>
                    <w:pStyle w:val="TAL"/>
                    <w:rPr>
                      <w:lang w:eastAsia="en-US"/>
                    </w:rPr>
                  </w:pPr>
                </w:p>
              </w:tc>
            </w:tr>
            <w:tr w:rsidR="000D72A0" w14:paraId="3439828C" w14:textId="77777777">
              <w:trPr>
                <w:cantSplit/>
                <w:jc w:val="center"/>
              </w:trPr>
              <w:tc>
                <w:tcPr>
                  <w:tcW w:w="256" w:type="dxa"/>
                </w:tcPr>
                <w:p w14:paraId="4D96D9A7" w14:textId="77777777" w:rsidR="000D72A0" w:rsidRDefault="00B535B3">
                  <w:pPr>
                    <w:pStyle w:val="TAC"/>
                    <w:rPr>
                      <w:lang w:eastAsia="en-US"/>
                    </w:rPr>
                  </w:pPr>
                  <w:r>
                    <w:rPr>
                      <w:lang w:eastAsia="en-US"/>
                    </w:rPr>
                    <w:t>0</w:t>
                  </w:r>
                </w:p>
              </w:tc>
              <w:tc>
                <w:tcPr>
                  <w:tcW w:w="284" w:type="dxa"/>
                </w:tcPr>
                <w:p w14:paraId="2F28B2D0" w14:textId="77777777" w:rsidR="000D72A0" w:rsidRDefault="00B535B3">
                  <w:pPr>
                    <w:pStyle w:val="TAC"/>
                    <w:rPr>
                      <w:lang w:eastAsia="en-US"/>
                    </w:rPr>
                  </w:pPr>
                  <w:r>
                    <w:rPr>
                      <w:lang w:eastAsia="en-US"/>
                    </w:rPr>
                    <w:t>0</w:t>
                  </w:r>
                </w:p>
              </w:tc>
              <w:tc>
                <w:tcPr>
                  <w:tcW w:w="283" w:type="dxa"/>
                </w:tcPr>
                <w:p w14:paraId="4760928E" w14:textId="77777777" w:rsidR="000D72A0" w:rsidRDefault="00B535B3">
                  <w:pPr>
                    <w:pStyle w:val="TAC"/>
                    <w:rPr>
                      <w:lang w:eastAsia="en-US"/>
                    </w:rPr>
                  </w:pPr>
                  <w:r>
                    <w:rPr>
                      <w:lang w:eastAsia="en-US"/>
                    </w:rPr>
                    <w:t>0</w:t>
                  </w:r>
                </w:p>
              </w:tc>
              <w:tc>
                <w:tcPr>
                  <w:tcW w:w="283" w:type="dxa"/>
                </w:tcPr>
                <w:p w14:paraId="5EE325E1" w14:textId="77777777" w:rsidR="000D72A0" w:rsidRDefault="00B535B3">
                  <w:pPr>
                    <w:pStyle w:val="TAC"/>
                  </w:pPr>
                  <w:r>
                    <w:t>0</w:t>
                  </w:r>
                </w:p>
              </w:tc>
              <w:tc>
                <w:tcPr>
                  <w:tcW w:w="5991" w:type="dxa"/>
                </w:tcPr>
                <w:p w14:paraId="4B310FD7" w14:textId="77777777" w:rsidR="000D72A0" w:rsidRDefault="00B535B3">
                  <w:pPr>
                    <w:pStyle w:val="TAL"/>
                    <w:rPr>
                      <w:lang w:eastAsia="en-US"/>
                    </w:rPr>
                  </w:pPr>
                  <w:r>
                    <w:rPr>
                      <w:lang w:eastAsia="en-US"/>
                    </w:rPr>
                    <w:t>DRX value not specified</w:t>
                  </w:r>
                </w:p>
              </w:tc>
            </w:tr>
            <w:tr w:rsidR="000D72A0" w14:paraId="08979EF1" w14:textId="77777777">
              <w:trPr>
                <w:cantSplit/>
                <w:jc w:val="center"/>
              </w:trPr>
              <w:tc>
                <w:tcPr>
                  <w:tcW w:w="256" w:type="dxa"/>
                </w:tcPr>
                <w:p w14:paraId="1D520DBA" w14:textId="77777777" w:rsidR="000D72A0" w:rsidRDefault="00B535B3">
                  <w:pPr>
                    <w:pStyle w:val="TAC"/>
                    <w:rPr>
                      <w:lang w:eastAsia="en-US"/>
                    </w:rPr>
                  </w:pPr>
                  <w:r>
                    <w:rPr>
                      <w:lang w:eastAsia="en-US"/>
                    </w:rPr>
                    <w:t>0</w:t>
                  </w:r>
                </w:p>
              </w:tc>
              <w:tc>
                <w:tcPr>
                  <w:tcW w:w="284" w:type="dxa"/>
                </w:tcPr>
                <w:p w14:paraId="6FE55C61" w14:textId="77777777" w:rsidR="000D72A0" w:rsidRDefault="00B535B3">
                  <w:pPr>
                    <w:pStyle w:val="TAC"/>
                    <w:rPr>
                      <w:lang w:eastAsia="en-US"/>
                    </w:rPr>
                  </w:pPr>
                  <w:r>
                    <w:rPr>
                      <w:lang w:eastAsia="en-US"/>
                    </w:rPr>
                    <w:t>0</w:t>
                  </w:r>
                </w:p>
              </w:tc>
              <w:tc>
                <w:tcPr>
                  <w:tcW w:w="283" w:type="dxa"/>
                </w:tcPr>
                <w:p w14:paraId="4D15DDD6" w14:textId="77777777" w:rsidR="000D72A0" w:rsidRDefault="00B535B3">
                  <w:pPr>
                    <w:pStyle w:val="TAC"/>
                    <w:rPr>
                      <w:lang w:eastAsia="en-US"/>
                    </w:rPr>
                  </w:pPr>
                  <w:r>
                    <w:rPr>
                      <w:lang w:eastAsia="en-US"/>
                    </w:rPr>
                    <w:t>0</w:t>
                  </w:r>
                </w:p>
              </w:tc>
              <w:tc>
                <w:tcPr>
                  <w:tcW w:w="283" w:type="dxa"/>
                </w:tcPr>
                <w:p w14:paraId="5AEC4A75" w14:textId="77777777" w:rsidR="000D72A0" w:rsidRDefault="00B535B3">
                  <w:pPr>
                    <w:pStyle w:val="TAC"/>
                  </w:pPr>
                  <w:r>
                    <w:t>1</w:t>
                  </w:r>
                </w:p>
              </w:tc>
              <w:tc>
                <w:tcPr>
                  <w:tcW w:w="5991" w:type="dxa"/>
                </w:tcPr>
                <w:p w14:paraId="35F1640A" w14:textId="77777777" w:rsidR="000D72A0" w:rsidRDefault="00B535B3">
                  <w:pPr>
                    <w:pStyle w:val="TAL"/>
                    <w:rPr>
                      <w:lang w:eastAsia="en-US"/>
                    </w:rPr>
                  </w:pPr>
                  <w:r>
                    <w:rPr>
                      <w:lang w:eastAsia="en-US"/>
                    </w:rPr>
                    <w:t>DRX cycle parameter T = 32</w:t>
                  </w:r>
                </w:p>
              </w:tc>
            </w:tr>
            <w:tr w:rsidR="000D72A0" w14:paraId="05B8AB1A" w14:textId="77777777">
              <w:trPr>
                <w:cantSplit/>
                <w:jc w:val="center"/>
              </w:trPr>
              <w:tc>
                <w:tcPr>
                  <w:tcW w:w="256" w:type="dxa"/>
                </w:tcPr>
                <w:p w14:paraId="3BB925B8" w14:textId="77777777" w:rsidR="000D72A0" w:rsidRDefault="00B535B3">
                  <w:pPr>
                    <w:pStyle w:val="TAC"/>
                    <w:rPr>
                      <w:lang w:eastAsia="en-US"/>
                    </w:rPr>
                  </w:pPr>
                  <w:r>
                    <w:rPr>
                      <w:lang w:eastAsia="en-US"/>
                    </w:rPr>
                    <w:t>0</w:t>
                  </w:r>
                </w:p>
              </w:tc>
              <w:tc>
                <w:tcPr>
                  <w:tcW w:w="284" w:type="dxa"/>
                </w:tcPr>
                <w:p w14:paraId="48E8D717" w14:textId="77777777" w:rsidR="000D72A0" w:rsidRDefault="00B535B3">
                  <w:pPr>
                    <w:pStyle w:val="TAC"/>
                    <w:rPr>
                      <w:lang w:eastAsia="en-US"/>
                    </w:rPr>
                  </w:pPr>
                  <w:r>
                    <w:rPr>
                      <w:lang w:eastAsia="en-US"/>
                    </w:rPr>
                    <w:t>0</w:t>
                  </w:r>
                </w:p>
              </w:tc>
              <w:tc>
                <w:tcPr>
                  <w:tcW w:w="283" w:type="dxa"/>
                </w:tcPr>
                <w:p w14:paraId="27905FA1" w14:textId="77777777" w:rsidR="000D72A0" w:rsidRDefault="00B535B3">
                  <w:pPr>
                    <w:pStyle w:val="TAC"/>
                    <w:rPr>
                      <w:lang w:eastAsia="en-US"/>
                    </w:rPr>
                  </w:pPr>
                  <w:r>
                    <w:rPr>
                      <w:lang w:eastAsia="en-US"/>
                    </w:rPr>
                    <w:t>1</w:t>
                  </w:r>
                </w:p>
              </w:tc>
              <w:tc>
                <w:tcPr>
                  <w:tcW w:w="283" w:type="dxa"/>
                </w:tcPr>
                <w:p w14:paraId="68B167E5" w14:textId="77777777" w:rsidR="000D72A0" w:rsidRDefault="00B535B3">
                  <w:pPr>
                    <w:pStyle w:val="TAC"/>
                  </w:pPr>
                  <w:r>
                    <w:t>0</w:t>
                  </w:r>
                </w:p>
              </w:tc>
              <w:tc>
                <w:tcPr>
                  <w:tcW w:w="5991" w:type="dxa"/>
                </w:tcPr>
                <w:p w14:paraId="78EBB62C" w14:textId="77777777" w:rsidR="000D72A0" w:rsidRDefault="00B535B3">
                  <w:pPr>
                    <w:pStyle w:val="TAL"/>
                    <w:rPr>
                      <w:lang w:eastAsia="en-US"/>
                    </w:rPr>
                  </w:pPr>
                  <w:r>
                    <w:rPr>
                      <w:lang w:eastAsia="en-US"/>
                    </w:rPr>
                    <w:t>DRX cycle parameter T = 64</w:t>
                  </w:r>
                </w:p>
              </w:tc>
            </w:tr>
            <w:tr w:rsidR="000D72A0" w14:paraId="563AFEFB" w14:textId="77777777">
              <w:trPr>
                <w:cantSplit/>
                <w:jc w:val="center"/>
              </w:trPr>
              <w:tc>
                <w:tcPr>
                  <w:tcW w:w="256" w:type="dxa"/>
                </w:tcPr>
                <w:p w14:paraId="1888B454" w14:textId="77777777" w:rsidR="000D72A0" w:rsidRDefault="00B535B3">
                  <w:pPr>
                    <w:pStyle w:val="TAC"/>
                    <w:rPr>
                      <w:lang w:eastAsia="en-US"/>
                    </w:rPr>
                  </w:pPr>
                  <w:r>
                    <w:rPr>
                      <w:lang w:eastAsia="en-US"/>
                    </w:rPr>
                    <w:t>0</w:t>
                  </w:r>
                </w:p>
              </w:tc>
              <w:tc>
                <w:tcPr>
                  <w:tcW w:w="284" w:type="dxa"/>
                </w:tcPr>
                <w:p w14:paraId="4F7AB09D" w14:textId="77777777" w:rsidR="000D72A0" w:rsidRDefault="00B535B3">
                  <w:pPr>
                    <w:pStyle w:val="TAC"/>
                    <w:rPr>
                      <w:lang w:eastAsia="en-US"/>
                    </w:rPr>
                  </w:pPr>
                  <w:r>
                    <w:rPr>
                      <w:lang w:eastAsia="en-US"/>
                    </w:rPr>
                    <w:t>0</w:t>
                  </w:r>
                </w:p>
              </w:tc>
              <w:tc>
                <w:tcPr>
                  <w:tcW w:w="283" w:type="dxa"/>
                </w:tcPr>
                <w:p w14:paraId="30D6566C" w14:textId="77777777" w:rsidR="000D72A0" w:rsidRDefault="00B535B3">
                  <w:pPr>
                    <w:pStyle w:val="TAC"/>
                    <w:rPr>
                      <w:lang w:eastAsia="en-US"/>
                    </w:rPr>
                  </w:pPr>
                  <w:r>
                    <w:rPr>
                      <w:lang w:eastAsia="en-US"/>
                    </w:rPr>
                    <w:t>1</w:t>
                  </w:r>
                </w:p>
              </w:tc>
              <w:tc>
                <w:tcPr>
                  <w:tcW w:w="283" w:type="dxa"/>
                </w:tcPr>
                <w:p w14:paraId="29BE297A" w14:textId="77777777" w:rsidR="000D72A0" w:rsidRDefault="00B535B3">
                  <w:pPr>
                    <w:pStyle w:val="TAC"/>
                  </w:pPr>
                  <w:r>
                    <w:t>1</w:t>
                  </w:r>
                </w:p>
              </w:tc>
              <w:tc>
                <w:tcPr>
                  <w:tcW w:w="5991" w:type="dxa"/>
                </w:tcPr>
                <w:p w14:paraId="7F4A08A8" w14:textId="77777777" w:rsidR="000D72A0" w:rsidRDefault="00B535B3">
                  <w:pPr>
                    <w:pStyle w:val="TAL"/>
                    <w:rPr>
                      <w:lang w:eastAsia="en-US"/>
                    </w:rPr>
                  </w:pPr>
                  <w:r>
                    <w:rPr>
                      <w:lang w:eastAsia="en-US"/>
                    </w:rPr>
                    <w:t>DRX cycle parameter T = 128</w:t>
                  </w:r>
                </w:p>
              </w:tc>
            </w:tr>
            <w:tr w:rsidR="000D72A0" w14:paraId="36BE730C" w14:textId="77777777">
              <w:trPr>
                <w:cantSplit/>
                <w:jc w:val="center"/>
              </w:trPr>
              <w:tc>
                <w:tcPr>
                  <w:tcW w:w="256" w:type="dxa"/>
                </w:tcPr>
                <w:p w14:paraId="3054B708" w14:textId="77777777" w:rsidR="000D72A0" w:rsidRDefault="00B535B3">
                  <w:pPr>
                    <w:pStyle w:val="TAC"/>
                    <w:rPr>
                      <w:lang w:eastAsia="en-US"/>
                    </w:rPr>
                  </w:pPr>
                  <w:r>
                    <w:rPr>
                      <w:lang w:eastAsia="en-US"/>
                    </w:rPr>
                    <w:t>0</w:t>
                  </w:r>
                </w:p>
              </w:tc>
              <w:tc>
                <w:tcPr>
                  <w:tcW w:w="284" w:type="dxa"/>
                </w:tcPr>
                <w:p w14:paraId="3CFE6B33" w14:textId="77777777" w:rsidR="000D72A0" w:rsidRDefault="00B535B3">
                  <w:pPr>
                    <w:pStyle w:val="TAC"/>
                    <w:rPr>
                      <w:lang w:eastAsia="en-US"/>
                    </w:rPr>
                  </w:pPr>
                  <w:r>
                    <w:rPr>
                      <w:lang w:eastAsia="en-US"/>
                    </w:rPr>
                    <w:t>1</w:t>
                  </w:r>
                </w:p>
              </w:tc>
              <w:tc>
                <w:tcPr>
                  <w:tcW w:w="283" w:type="dxa"/>
                </w:tcPr>
                <w:p w14:paraId="07634D56" w14:textId="77777777" w:rsidR="000D72A0" w:rsidRDefault="00B535B3">
                  <w:pPr>
                    <w:pStyle w:val="TAC"/>
                    <w:rPr>
                      <w:lang w:eastAsia="en-US"/>
                    </w:rPr>
                  </w:pPr>
                  <w:r>
                    <w:rPr>
                      <w:lang w:eastAsia="en-US"/>
                    </w:rPr>
                    <w:t>0</w:t>
                  </w:r>
                </w:p>
              </w:tc>
              <w:tc>
                <w:tcPr>
                  <w:tcW w:w="283" w:type="dxa"/>
                </w:tcPr>
                <w:p w14:paraId="079A8C80" w14:textId="77777777" w:rsidR="000D72A0" w:rsidRDefault="00B535B3">
                  <w:pPr>
                    <w:pStyle w:val="TAC"/>
                  </w:pPr>
                  <w:r>
                    <w:t>0</w:t>
                  </w:r>
                </w:p>
              </w:tc>
              <w:tc>
                <w:tcPr>
                  <w:tcW w:w="5991" w:type="dxa"/>
                </w:tcPr>
                <w:p w14:paraId="4F0CBD13" w14:textId="77777777" w:rsidR="000D72A0" w:rsidRDefault="00B535B3">
                  <w:pPr>
                    <w:pStyle w:val="TAL"/>
                    <w:rPr>
                      <w:lang w:eastAsia="en-US"/>
                    </w:rPr>
                  </w:pPr>
                  <w:r>
                    <w:rPr>
                      <w:lang w:eastAsia="en-US"/>
                    </w:rPr>
                    <w:t>DRX cycle parameter T = 256</w:t>
                  </w:r>
                </w:p>
              </w:tc>
            </w:tr>
            <w:tr w:rsidR="000D72A0" w14:paraId="7B527F0C" w14:textId="77777777">
              <w:trPr>
                <w:cantSplit/>
                <w:jc w:val="center"/>
              </w:trPr>
              <w:tc>
                <w:tcPr>
                  <w:tcW w:w="7097" w:type="dxa"/>
                  <w:gridSpan w:val="5"/>
                </w:tcPr>
                <w:p w14:paraId="4350517A" w14:textId="77777777" w:rsidR="000D72A0" w:rsidRDefault="000D72A0">
                  <w:pPr>
                    <w:pStyle w:val="TAL"/>
                    <w:rPr>
                      <w:lang w:eastAsia="en-US"/>
                    </w:rPr>
                  </w:pPr>
                </w:p>
              </w:tc>
            </w:tr>
            <w:tr w:rsidR="000D72A0" w14:paraId="352637BA" w14:textId="77777777">
              <w:trPr>
                <w:cantSplit/>
                <w:jc w:val="center"/>
              </w:trPr>
              <w:tc>
                <w:tcPr>
                  <w:tcW w:w="7097" w:type="dxa"/>
                  <w:gridSpan w:val="5"/>
                </w:tcPr>
                <w:p w14:paraId="26E0E560" w14:textId="77777777" w:rsidR="000D72A0" w:rsidRDefault="00B535B3">
                  <w:pPr>
                    <w:pStyle w:val="TAL"/>
                    <w:rPr>
                      <w:lang w:eastAsia="en-US"/>
                    </w:rPr>
                  </w:pPr>
                  <w:r>
                    <w:rPr>
                      <w:lang w:eastAsia="en-US"/>
                    </w:rPr>
                    <w:t>All other values shall be interpreted as "DRX value not specified" by this version of the protocol.</w:t>
                  </w:r>
                </w:p>
                <w:p w14:paraId="1CCC4AA6" w14:textId="77777777" w:rsidR="000D72A0" w:rsidRDefault="000D72A0">
                  <w:pPr>
                    <w:pStyle w:val="TAL"/>
                    <w:rPr>
                      <w:lang w:eastAsia="en-US"/>
                    </w:rPr>
                  </w:pPr>
                </w:p>
                <w:p w14:paraId="645893AD" w14:textId="77777777" w:rsidR="000D72A0" w:rsidRDefault="00B535B3">
                  <w:pPr>
                    <w:pStyle w:val="TAL"/>
                    <w:rPr>
                      <w:lang w:eastAsia="en-US"/>
                    </w:rPr>
                  </w:pPr>
                  <w:r>
                    <w:rPr>
                      <w:lang w:eastAsia="en-US"/>
                    </w:rPr>
                    <w:t>Bits 5 to 8 of octet 3 are spare and shall be coded as zero.</w:t>
                  </w:r>
                </w:p>
              </w:tc>
            </w:tr>
            <w:tr w:rsidR="000D72A0" w14:paraId="7FB4C968" w14:textId="77777777">
              <w:trPr>
                <w:cantSplit/>
                <w:jc w:val="center"/>
              </w:trPr>
              <w:tc>
                <w:tcPr>
                  <w:tcW w:w="7097" w:type="dxa"/>
                  <w:gridSpan w:val="5"/>
                </w:tcPr>
                <w:p w14:paraId="1634B948" w14:textId="77777777" w:rsidR="000D72A0" w:rsidRDefault="000D72A0">
                  <w:pPr>
                    <w:pStyle w:val="TAL"/>
                    <w:rPr>
                      <w:lang w:eastAsia="en-US"/>
                    </w:rPr>
                  </w:pPr>
                </w:p>
              </w:tc>
            </w:tr>
          </w:tbl>
          <w:p w14:paraId="559F9B35" w14:textId="77777777" w:rsidR="000D72A0" w:rsidRDefault="000D72A0"/>
          <w:p w14:paraId="671226FB" w14:textId="77777777" w:rsidR="000D72A0" w:rsidRDefault="00B535B3">
            <w:pPr>
              <w:rPr>
                <w:sz w:val="20"/>
                <w:szCs w:val="20"/>
              </w:rPr>
            </w:pPr>
            <w:r>
              <w:rPr>
                <w:sz w:val="20"/>
                <w:szCs w:val="20"/>
              </w:rPr>
              <w:t xml:space="preserve">The value of default paging cycle configured by RRC in </w:t>
            </w:r>
            <w:proofErr w:type="spellStart"/>
            <w:r>
              <w:rPr>
                <w:i/>
                <w:iCs/>
                <w:sz w:val="20"/>
                <w:szCs w:val="20"/>
              </w:rPr>
              <w:t>DownlinkConfigCommonSIB</w:t>
            </w:r>
            <w:proofErr w:type="spellEnd"/>
            <w:r>
              <w:rPr>
                <w:sz w:val="20"/>
                <w:szCs w:val="20"/>
              </w:rPr>
              <w:t xml:space="preserve"> IE is also based on the T value of PF32, 64, 128, 256 only for the derivation of paging occasion of a given UE.  </w:t>
            </w:r>
          </w:p>
          <w:p w14:paraId="3E6E4626" w14:textId="77777777" w:rsidR="000D72A0" w:rsidRDefault="000D72A0">
            <w:pPr>
              <w:rPr>
                <w:sz w:val="20"/>
                <w:szCs w:val="20"/>
              </w:rPr>
            </w:pPr>
          </w:p>
          <w:p w14:paraId="2785E6EA" w14:textId="77777777" w:rsidR="000D72A0" w:rsidRDefault="00B535B3">
            <w:pPr>
              <w:rPr>
                <w:sz w:val="20"/>
                <w:szCs w:val="20"/>
              </w:rPr>
            </w:pPr>
            <w:r>
              <w:rPr>
                <w:sz w:val="20"/>
                <w:szCs w:val="20"/>
              </w:rPr>
              <w:t xml:space="preserve">The default paging cycle could be different to that of UE-specific DRX cycle for paging monitoring.   If we would restrict 2 paging frames to the same paging cycle.   Is it for UE-specific paging DRX cycle or default paging </w:t>
            </w:r>
            <w:proofErr w:type="gramStart"/>
            <w:r>
              <w:rPr>
                <w:sz w:val="20"/>
                <w:szCs w:val="20"/>
              </w:rPr>
              <w:t>cycle.</w:t>
            </w:r>
            <w:proofErr w:type="gramEnd"/>
            <w:r>
              <w:rPr>
                <w:sz w:val="20"/>
                <w:szCs w:val="20"/>
              </w:rPr>
              <w:t xml:space="preserve">  </w:t>
            </w:r>
          </w:p>
          <w:p w14:paraId="56F860F2" w14:textId="77777777" w:rsidR="000D72A0" w:rsidRDefault="000D72A0">
            <w:pPr>
              <w:rPr>
                <w:sz w:val="20"/>
                <w:szCs w:val="20"/>
              </w:rPr>
            </w:pPr>
          </w:p>
          <w:p w14:paraId="11ABF7C3" w14:textId="77777777" w:rsidR="000D72A0" w:rsidRDefault="00B535B3">
            <w:pPr>
              <w:rPr>
                <w:sz w:val="20"/>
                <w:szCs w:val="20"/>
              </w:rPr>
            </w:pPr>
            <w:r>
              <w:rPr>
                <w:sz w:val="20"/>
                <w:szCs w:val="20"/>
              </w:rPr>
              <w:t xml:space="preserve">We don’t see any further restriction is needed to have two paging frames in the same DRX cycle since it will create additional specification works and unnecessary complexity of UE procedure in determining the paging cycle when NAS assigned UE-specific paging DRX cycle is different to the default paging cycle.  </w:t>
            </w:r>
          </w:p>
          <w:p w14:paraId="0D4CB122" w14:textId="77777777" w:rsidR="000D72A0" w:rsidRDefault="000D72A0">
            <w:pPr>
              <w:rPr>
                <w:sz w:val="20"/>
                <w:szCs w:val="20"/>
              </w:rPr>
            </w:pPr>
          </w:p>
        </w:tc>
      </w:tr>
      <w:tr w:rsidR="000D72A0" w14:paraId="52A00E89" w14:textId="77777777">
        <w:tc>
          <w:tcPr>
            <w:tcW w:w="1555" w:type="dxa"/>
          </w:tcPr>
          <w:p w14:paraId="3701E826" w14:textId="77777777" w:rsidR="000D72A0" w:rsidRDefault="00B535B3">
            <w:pPr>
              <w:jc w:val="center"/>
              <w:rPr>
                <w:sz w:val="20"/>
                <w:szCs w:val="20"/>
              </w:rPr>
            </w:pPr>
            <w:r>
              <w:rPr>
                <w:sz w:val="20"/>
                <w:szCs w:val="20"/>
              </w:rPr>
              <w:t>Qualcomm</w:t>
            </w:r>
          </w:p>
        </w:tc>
        <w:tc>
          <w:tcPr>
            <w:tcW w:w="8902" w:type="dxa"/>
          </w:tcPr>
          <w:p w14:paraId="5F33D2BE" w14:textId="77777777" w:rsidR="000D72A0" w:rsidRDefault="00B535B3">
            <w:pPr>
              <w:rPr>
                <w:sz w:val="20"/>
                <w:szCs w:val="20"/>
              </w:rPr>
            </w:pPr>
            <w:r>
              <w:rPr>
                <w:sz w:val="20"/>
                <w:szCs w:val="20"/>
              </w:rPr>
              <w:t xml:space="preserve">Without the FFS to be agreed, the main bullet does not provide complete information for how to determine the first PF associated with the PEI-O. The formula in note provides the complete information though.  </w:t>
            </w:r>
          </w:p>
          <w:p w14:paraId="6228B42A" w14:textId="77777777" w:rsidR="000D72A0" w:rsidRDefault="00B535B3">
            <w:pPr>
              <w:rPr>
                <w:sz w:val="20"/>
                <w:szCs w:val="20"/>
              </w:rPr>
            </w:pPr>
            <w:r>
              <w:rPr>
                <w:sz w:val="20"/>
                <w:szCs w:val="20"/>
              </w:rPr>
              <w:lastRenderedPageBreak/>
              <w:t>We think the two PFs should be within the same paging cycle. Otherwise, it will cause the problem that two PFs supposed to be associated with the same PEI-O are not mapped to the same PF. Alternative solution is to remove “as an example” in the agreement so that the overall agreement is a complete design.</w:t>
            </w:r>
          </w:p>
          <w:p w14:paraId="4E9493BC" w14:textId="77777777" w:rsidR="000D72A0" w:rsidRDefault="000D72A0">
            <w:pPr>
              <w:rPr>
                <w:sz w:val="20"/>
                <w:szCs w:val="20"/>
              </w:rPr>
            </w:pPr>
          </w:p>
          <w:p w14:paraId="34F48364" w14:textId="77777777" w:rsidR="000D72A0" w:rsidRDefault="00B535B3">
            <w:pPr>
              <w:rPr>
                <w:b/>
                <w:bCs/>
                <w:sz w:val="20"/>
                <w:szCs w:val="20"/>
                <w:highlight w:val="green"/>
                <w:lang w:eastAsia="zh-TW"/>
              </w:rPr>
            </w:pPr>
            <w:r>
              <w:rPr>
                <w:b/>
                <w:bCs/>
                <w:sz w:val="20"/>
                <w:szCs w:val="20"/>
                <w:highlight w:val="green"/>
                <w:lang w:eastAsia="zh-TW"/>
              </w:rPr>
              <w:t>Agreement</w:t>
            </w:r>
          </w:p>
          <w:p w14:paraId="236162FB" w14:textId="77777777" w:rsidR="000D72A0" w:rsidRDefault="00B535B3">
            <w:pPr>
              <w:rPr>
                <w:rFonts w:eastAsia="新細明體"/>
                <w:b/>
                <w:bCs/>
                <w:sz w:val="20"/>
                <w:szCs w:val="20"/>
                <w:lang w:eastAsia="zh-TW"/>
              </w:rPr>
            </w:pPr>
            <w:r>
              <w:rPr>
                <w:b/>
                <w:bCs/>
                <w:sz w:val="20"/>
                <w:szCs w:val="20"/>
                <w:lang w:eastAsia="zh-TW"/>
              </w:rPr>
              <w:t>If one PEI-O is associated with POs of 2 PFs,</w:t>
            </w:r>
          </w:p>
          <w:p w14:paraId="6A1EEDE1" w14:textId="77777777" w:rsidR="000D72A0" w:rsidRDefault="00B535B3">
            <w:pPr>
              <w:numPr>
                <w:ilvl w:val="0"/>
                <w:numId w:val="11"/>
              </w:numPr>
              <w:spacing w:line="280" w:lineRule="atLeast"/>
              <w:jc w:val="both"/>
              <w:rPr>
                <w:b/>
                <w:bCs/>
                <w:sz w:val="20"/>
                <w:szCs w:val="20"/>
                <w:lang w:eastAsia="zh-TW"/>
              </w:rPr>
            </w:pPr>
            <w:r>
              <w:rPr>
                <w:b/>
                <w:bCs/>
                <w:sz w:val="20"/>
                <w:szCs w:val="20"/>
                <w:lang w:eastAsia="zh-TW"/>
              </w:rPr>
              <w:t>The two PFs are consecutive PFs configured in SIB</w:t>
            </w:r>
          </w:p>
          <w:p w14:paraId="3F98C181" w14:textId="77777777" w:rsidR="000D72A0" w:rsidRDefault="00B535B3">
            <w:pPr>
              <w:numPr>
                <w:ilvl w:val="1"/>
                <w:numId w:val="11"/>
              </w:numPr>
              <w:tabs>
                <w:tab w:val="clear" w:pos="1740"/>
              </w:tabs>
              <w:spacing w:line="280" w:lineRule="atLeast"/>
              <w:ind w:leftChars="213" w:left="871" w:hanging="360"/>
              <w:jc w:val="both"/>
              <w:rPr>
                <w:b/>
                <w:bCs/>
                <w:sz w:val="20"/>
                <w:szCs w:val="20"/>
                <w:lang w:eastAsia="zh-TW"/>
              </w:rPr>
            </w:pPr>
            <w:r>
              <w:rPr>
                <w:b/>
                <w:bCs/>
                <w:sz w:val="20"/>
                <w:szCs w:val="20"/>
                <w:lang w:eastAsia="zh-TW"/>
              </w:rPr>
              <w:t xml:space="preserve">FFS: </w:t>
            </w:r>
            <w:bookmarkStart w:id="7" w:name="_Hlk96529076"/>
            <w:r>
              <w:rPr>
                <w:b/>
                <w:bCs/>
                <w:sz w:val="20"/>
                <w:szCs w:val="20"/>
                <w:lang w:eastAsia="zh-TW"/>
              </w:rPr>
              <w:t>two PFs are consecutive PFs within the same paging cycle</w:t>
            </w:r>
            <w:bookmarkEnd w:id="7"/>
          </w:p>
          <w:p w14:paraId="624459DD" w14:textId="77777777" w:rsidR="000D72A0" w:rsidRDefault="00B535B3">
            <w:pPr>
              <w:rPr>
                <w:sz w:val="20"/>
                <w:szCs w:val="20"/>
              </w:rPr>
            </w:pPr>
            <w:r>
              <w:rPr>
                <w:b/>
                <w:bCs/>
                <w:sz w:val="20"/>
                <w:szCs w:val="20"/>
                <w:lang w:eastAsia="zh-TW"/>
              </w:rPr>
              <w:t xml:space="preserve">Note: </w:t>
            </w:r>
            <w:r>
              <w:rPr>
                <w:b/>
                <w:bCs/>
                <w:strike/>
                <w:color w:val="FF0000"/>
                <w:sz w:val="20"/>
                <w:szCs w:val="20"/>
                <w:lang w:eastAsia="zh-TW"/>
              </w:rPr>
              <w:t>As an example,</w:t>
            </w:r>
            <w:r>
              <w:rPr>
                <w:b/>
                <w:bCs/>
                <w:color w:val="FF0000"/>
                <w:sz w:val="20"/>
                <w:szCs w:val="20"/>
                <w:lang w:eastAsia="zh-TW"/>
              </w:rPr>
              <w:t xml:space="preserve"> </w:t>
            </w:r>
            <w:r>
              <w:rPr>
                <w:b/>
                <w:bCs/>
                <w:sz w:val="20"/>
                <w:szCs w:val="20"/>
                <w:lang w:eastAsia="zh-TW"/>
              </w:rPr>
              <w:t xml:space="preserve">SFN of the first PF of the PF(s) associated with the PEI-O can be obtained by: (SFN of UE’s PF) - </w:t>
            </w:r>
            <m:oMath>
              <m:d>
                <m:dPr>
                  <m:begChr m:val="⌊"/>
                  <m:endChr m:val="⌋"/>
                  <m:ctrlPr>
                    <w:rPr>
                      <w:rFonts w:ascii="Cambria Math" w:hAnsi="Cambria Math"/>
                      <w:b/>
                      <w:bCs/>
                      <w:sz w:val="20"/>
                      <w:szCs w:val="20"/>
                      <w:lang w:eastAsia="zh-TW"/>
                    </w:rPr>
                  </m:ctrlPr>
                </m:dPr>
                <m:e>
                  <m:sSub>
                    <m:sSubPr>
                      <m:ctrlPr>
                        <w:rPr>
                          <w:rFonts w:ascii="Cambria Math" w:hAnsi="Cambria Math"/>
                          <w:b/>
                          <w:bCs/>
                          <w:sz w:val="20"/>
                          <w:szCs w:val="20"/>
                          <w:lang w:eastAsia="zh-TW"/>
                        </w:rPr>
                      </m:ctrlPr>
                    </m:sSubPr>
                    <m:e>
                      <m:r>
                        <m:rPr>
                          <m:sty m:val="bi"/>
                        </m:rPr>
                        <w:rPr>
                          <w:rFonts w:ascii="Cambria Math" w:hAnsi="Cambria Math"/>
                          <w:sz w:val="20"/>
                          <w:szCs w:val="20"/>
                          <w:lang w:eastAsia="zh-TW"/>
                        </w:rPr>
                        <m:t>i</m:t>
                      </m:r>
                    </m:e>
                    <m:sub>
                      <m:r>
                        <m:rPr>
                          <m:sty m:val="bi"/>
                        </m:rPr>
                        <w:rPr>
                          <w:rFonts w:ascii="Cambria Math" w:hAnsi="Cambria Math"/>
                          <w:sz w:val="20"/>
                          <w:szCs w:val="20"/>
                          <w:lang w:eastAsia="zh-TW"/>
                        </w:rPr>
                        <m:t>PO</m:t>
                      </m:r>
                    </m:sub>
                  </m:sSub>
                  <m:r>
                    <m:rPr>
                      <m:lit/>
                      <m:sty m:val="b"/>
                    </m:rPr>
                    <w:rPr>
                      <w:rFonts w:ascii="Cambria Math" w:hAnsi="Cambria Math"/>
                      <w:sz w:val="20"/>
                      <w:szCs w:val="20"/>
                      <w:lang w:eastAsia="zh-TW"/>
                    </w:rPr>
                    <m:t>/</m:t>
                  </m:r>
                  <m:sSub>
                    <m:sSubPr>
                      <m:ctrlPr>
                        <w:rPr>
                          <w:rFonts w:ascii="Cambria Math" w:hAnsi="Cambria Math"/>
                          <w:b/>
                          <w:bCs/>
                          <w:sz w:val="20"/>
                          <w:szCs w:val="20"/>
                          <w:lang w:eastAsia="zh-TW"/>
                        </w:rPr>
                      </m:ctrlPr>
                    </m:sSubPr>
                    <m:e>
                      <m:r>
                        <m:rPr>
                          <m:sty m:val="bi"/>
                        </m:rPr>
                        <w:rPr>
                          <w:rFonts w:ascii="Cambria Math" w:hAnsi="Cambria Math"/>
                          <w:sz w:val="20"/>
                          <w:szCs w:val="20"/>
                          <w:lang w:eastAsia="zh-TW"/>
                        </w:rPr>
                        <m:t>N</m:t>
                      </m:r>
                    </m:e>
                    <m:sub>
                      <m:r>
                        <m:rPr>
                          <m:sty m:val="bi"/>
                        </m:rPr>
                        <w:rPr>
                          <w:rFonts w:ascii="Cambria Math" w:hAnsi="Cambria Math"/>
                          <w:sz w:val="20"/>
                          <w:szCs w:val="20"/>
                          <w:lang w:eastAsia="zh-TW"/>
                        </w:rPr>
                        <m:t>s</m:t>
                      </m:r>
                    </m:sub>
                  </m:sSub>
                </m:e>
              </m:d>
              <m:r>
                <m:rPr>
                  <m:sty m:val="b"/>
                </m:rPr>
                <w:rPr>
                  <w:rFonts w:ascii="Cambria Math" w:hAnsi="Cambria Math"/>
                  <w:sz w:val="20"/>
                  <w:szCs w:val="20"/>
                  <w:lang w:eastAsia="zh-TW"/>
                </w:rPr>
                <m:t>⋅</m:t>
              </m:r>
              <m:r>
                <m:rPr>
                  <m:sty m:val="bi"/>
                </m:rPr>
                <w:rPr>
                  <w:rFonts w:ascii="Cambria Math" w:hAnsi="Cambria Math"/>
                  <w:sz w:val="20"/>
                  <w:szCs w:val="20"/>
                  <w:lang w:eastAsia="zh-TW"/>
                </w:rPr>
                <m:t>T</m:t>
              </m:r>
              <m:r>
                <m:rPr>
                  <m:sty m:val="b"/>
                </m:rPr>
                <w:rPr>
                  <w:rFonts w:ascii="Cambria Math" w:hAnsi="Cambria Math"/>
                  <w:sz w:val="20"/>
                  <w:szCs w:val="20"/>
                  <w:lang w:eastAsia="zh-TW"/>
                </w:rPr>
                <m:t>/</m:t>
              </m:r>
              <m:r>
                <m:rPr>
                  <m:sty m:val="bi"/>
                </m:rPr>
                <w:rPr>
                  <w:rFonts w:ascii="Cambria Math" w:hAnsi="Cambria Math"/>
                  <w:sz w:val="20"/>
                  <w:szCs w:val="20"/>
                  <w:lang w:eastAsia="zh-TW"/>
                </w:rPr>
                <m:t>N</m:t>
              </m:r>
            </m:oMath>
          </w:p>
          <w:p w14:paraId="7338519E" w14:textId="77777777" w:rsidR="000D72A0" w:rsidRDefault="00B535B3">
            <w:pPr>
              <w:rPr>
                <w:sz w:val="20"/>
                <w:szCs w:val="20"/>
              </w:rPr>
            </w:pPr>
            <w:r>
              <w:rPr>
                <w:sz w:val="20"/>
                <w:szCs w:val="20"/>
              </w:rPr>
              <w:object w:dxaOrig="7788" w:dyaOrig="2580" w14:anchorId="41585C3F">
                <v:shape id="_x0000_i1026" type="#_x0000_t75" style="width:389.4pt;height:129pt" o:ole="">
                  <v:imagedata r:id="rId13" o:title=""/>
                </v:shape>
                <o:OLEObject Type="Embed" ProgID="Visio.Drawing.15" ShapeID="_x0000_i1026" DrawAspect="Content" ObjectID="_1708969419" r:id="rId15"/>
              </w:object>
            </w:r>
          </w:p>
        </w:tc>
      </w:tr>
      <w:tr w:rsidR="000D72A0" w14:paraId="1EFF4521" w14:textId="77777777">
        <w:tc>
          <w:tcPr>
            <w:tcW w:w="1555" w:type="dxa"/>
          </w:tcPr>
          <w:p w14:paraId="615A8C96" w14:textId="77777777" w:rsidR="000D72A0" w:rsidRDefault="00B535B3">
            <w:pPr>
              <w:jc w:val="center"/>
              <w:rPr>
                <w:sz w:val="20"/>
                <w:szCs w:val="20"/>
              </w:rPr>
            </w:pPr>
            <w:r>
              <w:rPr>
                <w:sz w:val="20"/>
                <w:szCs w:val="20"/>
              </w:rPr>
              <w:lastRenderedPageBreak/>
              <w:t>Apple</w:t>
            </w:r>
          </w:p>
        </w:tc>
        <w:tc>
          <w:tcPr>
            <w:tcW w:w="8902" w:type="dxa"/>
          </w:tcPr>
          <w:p w14:paraId="69D04921" w14:textId="77777777" w:rsidR="000D72A0" w:rsidRDefault="00B535B3">
            <w:pPr>
              <w:jc w:val="both"/>
              <w:rPr>
                <w:rFonts w:eastAsia="Yu Mincho"/>
                <w:bCs/>
                <w:sz w:val="20"/>
                <w:szCs w:val="20"/>
              </w:rPr>
            </w:pPr>
            <w:r>
              <w:rPr>
                <w:rFonts w:eastAsia="Yu Mincho"/>
                <w:bCs/>
                <w:sz w:val="20"/>
                <w:szCs w:val="20"/>
              </w:rPr>
              <w:t>The issue in the end is how to ensure the UE knows exactly where to find the PEI-O. We share the same view as QC that if the note actually becomes part of the agreement, then there is no ambiguity left. If companies are not willing to agree on the note, we need something else to ensure that there is no ambiguity.</w:t>
            </w:r>
          </w:p>
          <w:p w14:paraId="769273BE" w14:textId="77777777" w:rsidR="000D72A0" w:rsidRDefault="00B535B3">
            <w:pPr>
              <w:jc w:val="both"/>
              <w:rPr>
                <w:rFonts w:eastAsia="Yu Mincho"/>
                <w:bCs/>
                <w:sz w:val="20"/>
                <w:szCs w:val="20"/>
              </w:rPr>
            </w:pPr>
            <w:r>
              <w:rPr>
                <w:rFonts w:eastAsia="Yu Mincho"/>
                <w:bCs/>
                <w:sz w:val="20"/>
                <w:szCs w:val="20"/>
              </w:rPr>
              <w:t>In terms of whether the two consecutive PFs should belong to the same paging cycle, we see that a few issues have been raised:</w:t>
            </w:r>
          </w:p>
          <w:p w14:paraId="6B6F2A6B" w14:textId="77777777" w:rsidR="000D72A0" w:rsidRDefault="00B535B3">
            <w:pPr>
              <w:pStyle w:val="ListParagraph"/>
              <w:numPr>
                <w:ilvl w:val="0"/>
                <w:numId w:val="18"/>
              </w:numPr>
              <w:jc w:val="both"/>
              <w:rPr>
                <w:rFonts w:eastAsia="Yu Mincho"/>
                <w:bCs/>
                <w:sz w:val="20"/>
                <w:szCs w:val="20"/>
              </w:rPr>
            </w:pPr>
            <w:r>
              <w:rPr>
                <w:rFonts w:eastAsia="Yu Mincho"/>
                <w:bCs/>
                <w:sz w:val="20"/>
                <w:szCs w:val="20"/>
              </w:rPr>
              <w:t>There is default paging cycle and UE’s paging cycle. Which paging cycle are we referring to here?</w:t>
            </w:r>
          </w:p>
          <w:p w14:paraId="22BB4861" w14:textId="77777777" w:rsidR="000D72A0" w:rsidRDefault="00B535B3">
            <w:pPr>
              <w:pStyle w:val="ListParagraph"/>
              <w:numPr>
                <w:ilvl w:val="0"/>
                <w:numId w:val="18"/>
              </w:numPr>
              <w:jc w:val="both"/>
              <w:rPr>
                <w:rFonts w:eastAsia="Yu Mincho"/>
                <w:bCs/>
                <w:sz w:val="20"/>
                <w:szCs w:val="20"/>
              </w:rPr>
            </w:pPr>
            <w:r>
              <w:rPr>
                <w:rFonts w:eastAsia="Yu Mincho"/>
                <w:bCs/>
                <w:sz w:val="20"/>
                <w:szCs w:val="20"/>
              </w:rPr>
              <w:t>The boundary of paging cycle is not well defined here.</w:t>
            </w:r>
          </w:p>
          <w:p w14:paraId="05D46E4F" w14:textId="77777777" w:rsidR="000D72A0" w:rsidRDefault="00B535B3">
            <w:pPr>
              <w:jc w:val="both"/>
              <w:rPr>
                <w:rFonts w:eastAsia="Yu Mincho"/>
                <w:bCs/>
                <w:sz w:val="20"/>
                <w:szCs w:val="20"/>
                <w:lang w:val="en-US"/>
              </w:rPr>
            </w:pPr>
            <w:r>
              <w:rPr>
                <w:rFonts w:eastAsia="Yu Mincho"/>
                <w:bCs/>
                <w:sz w:val="20"/>
                <w:szCs w:val="20"/>
              </w:rPr>
              <w:t xml:space="preserve">Our understanding is that the boundary of paging cycle is defined as: </w:t>
            </w:r>
            <w:r>
              <w:rPr>
                <w:rFonts w:eastAsia="Yu Mincho"/>
                <w:bCs/>
                <w:i/>
                <w:iCs/>
                <w:sz w:val="20"/>
                <w:szCs w:val="20"/>
                <w:lang w:val="en-US"/>
              </w:rPr>
              <w:t xml:space="preserve">(SFN + </w:t>
            </w:r>
            <w:proofErr w:type="spellStart"/>
            <w:r>
              <w:rPr>
                <w:rFonts w:eastAsia="Yu Mincho"/>
                <w:bCs/>
                <w:i/>
                <w:iCs/>
                <w:sz w:val="20"/>
                <w:szCs w:val="20"/>
                <w:lang w:val="en-US"/>
              </w:rPr>
              <w:t>PF_offset</w:t>
            </w:r>
            <w:proofErr w:type="spellEnd"/>
            <w:r>
              <w:rPr>
                <w:rFonts w:eastAsia="Yu Mincho"/>
                <w:bCs/>
                <w:i/>
                <w:iCs/>
                <w:sz w:val="20"/>
                <w:szCs w:val="20"/>
                <w:lang w:val="en-US"/>
              </w:rPr>
              <w:t>) mod T = 0</w:t>
            </w:r>
            <w:r>
              <w:rPr>
                <w:rFonts w:eastAsia="Yu Mincho"/>
                <w:bCs/>
                <w:sz w:val="20"/>
                <w:szCs w:val="20"/>
                <w:lang w:val="en-US"/>
              </w:rPr>
              <w:t>.</w:t>
            </w:r>
          </w:p>
          <w:p w14:paraId="41988199" w14:textId="77777777" w:rsidR="000D72A0" w:rsidRDefault="00B535B3">
            <w:pPr>
              <w:jc w:val="both"/>
              <w:rPr>
                <w:rFonts w:eastAsia="Yu Mincho"/>
                <w:bCs/>
                <w:sz w:val="20"/>
                <w:szCs w:val="20"/>
                <w:lang w:val="en-US"/>
              </w:rPr>
            </w:pPr>
            <w:r>
              <w:rPr>
                <w:rFonts w:eastAsia="Yu Mincho"/>
                <w:bCs/>
                <w:sz w:val="20"/>
                <w:szCs w:val="20"/>
                <w:lang w:val="en-US"/>
              </w:rPr>
              <w:t>The paging cycle can be either the default one or UE’s. Because there are always an even number of POs within a paging cycle, the two consecutive PFs should always belong to the same paging cycle.</w:t>
            </w:r>
          </w:p>
          <w:p w14:paraId="12B0AD91" w14:textId="77777777" w:rsidR="000D72A0" w:rsidRDefault="00B535B3">
            <w:pPr>
              <w:jc w:val="both"/>
              <w:rPr>
                <w:rFonts w:eastAsia="Yu Mincho"/>
                <w:bCs/>
                <w:sz w:val="20"/>
                <w:szCs w:val="20"/>
              </w:rPr>
            </w:pPr>
            <w:r>
              <w:rPr>
                <w:rFonts w:eastAsia="Yu Mincho"/>
                <w:bCs/>
                <w:sz w:val="20"/>
                <w:szCs w:val="20"/>
              </w:rPr>
              <w:t>The first step would be to align whether all companies share the same understanding or not. Regarding whether this particular sentence should be captured as is in the specs, that can be separately discussed (or even leave it to RAN2 to decide).</w:t>
            </w:r>
          </w:p>
        </w:tc>
      </w:tr>
      <w:tr w:rsidR="000D72A0" w14:paraId="7256979B" w14:textId="77777777">
        <w:tc>
          <w:tcPr>
            <w:tcW w:w="1555" w:type="dxa"/>
          </w:tcPr>
          <w:p w14:paraId="420BD855" w14:textId="77777777" w:rsidR="000D72A0" w:rsidRDefault="00B535B3">
            <w:pPr>
              <w:jc w:val="center"/>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8902" w:type="dxa"/>
          </w:tcPr>
          <w:p w14:paraId="5B770A72" w14:textId="77777777" w:rsidR="000D72A0" w:rsidRDefault="00B535B3">
            <w:pPr>
              <w:rPr>
                <w:rFonts w:eastAsia="SimSun"/>
                <w:sz w:val="20"/>
                <w:szCs w:val="20"/>
                <w:lang w:val="en-US" w:eastAsia="zh-CN"/>
              </w:rPr>
            </w:pPr>
            <w:r>
              <w:rPr>
                <w:rFonts w:eastAsia="Yu Mincho"/>
                <w:bCs/>
                <w:sz w:val="20"/>
                <w:szCs w:val="20"/>
              </w:rPr>
              <w:t xml:space="preserve">There </w:t>
            </w:r>
            <w:r>
              <w:rPr>
                <w:rFonts w:eastAsia="SimSun" w:hint="eastAsia"/>
                <w:bCs/>
                <w:sz w:val="20"/>
                <w:szCs w:val="20"/>
                <w:lang w:val="en-US" w:eastAsia="zh-CN"/>
              </w:rPr>
              <w:t>are</w:t>
            </w:r>
            <w:r>
              <w:rPr>
                <w:rFonts w:eastAsia="Yu Mincho"/>
                <w:bCs/>
                <w:sz w:val="20"/>
                <w:szCs w:val="20"/>
              </w:rPr>
              <w:t xml:space="preserve"> default paging cycle and </w:t>
            </w:r>
            <w:r>
              <w:rPr>
                <w:sz w:val="20"/>
                <w:szCs w:val="20"/>
              </w:rPr>
              <w:t>UE</w:t>
            </w:r>
            <w:r>
              <w:rPr>
                <w:rFonts w:eastAsia="SimSun" w:hint="eastAsia"/>
                <w:sz w:val="20"/>
                <w:szCs w:val="20"/>
                <w:lang w:val="en-US" w:eastAsia="zh-CN"/>
              </w:rPr>
              <w:t xml:space="preserve"> </w:t>
            </w:r>
            <w:r>
              <w:rPr>
                <w:sz w:val="20"/>
                <w:szCs w:val="20"/>
              </w:rPr>
              <w:t>specific</w:t>
            </w:r>
            <w:r>
              <w:rPr>
                <w:rFonts w:eastAsia="Yu Mincho"/>
                <w:bCs/>
                <w:sz w:val="20"/>
                <w:szCs w:val="20"/>
              </w:rPr>
              <w:t xml:space="preserve"> paging cycle</w:t>
            </w:r>
            <w:r>
              <w:rPr>
                <w:rFonts w:eastAsia="SimSun" w:hint="eastAsia"/>
                <w:bCs/>
                <w:sz w:val="20"/>
                <w:szCs w:val="20"/>
                <w:lang w:val="en-US" w:eastAsia="zh-CN"/>
              </w:rPr>
              <w:t xml:space="preserve"> for paging monitoring, the description of the FFS may cause inconsistent understanding about </w:t>
            </w:r>
            <w:r>
              <w:rPr>
                <w:rFonts w:eastAsia="SimSun"/>
                <w:bCs/>
                <w:sz w:val="20"/>
                <w:szCs w:val="20"/>
                <w:lang w:val="en-US" w:eastAsia="zh-CN"/>
              </w:rPr>
              <w:t>“</w:t>
            </w:r>
            <w:r>
              <w:rPr>
                <w:rFonts w:eastAsia="SimSun" w:hint="eastAsia"/>
                <w:bCs/>
                <w:sz w:val="20"/>
                <w:szCs w:val="20"/>
                <w:lang w:val="en-US" w:eastAsia="zh-CN"/>
              </w:rPr>
              <w:t>same paging cycle</w:t>
            </w:r>
            <w:r>
              <w:rPr>
                <w:rFonts w:eastAsia="SimSun"/>
                <w:bCs/>
                <w:sz w:val="20"/>
                <w:szCs w:val="20"/>
                <w:lang w:val="en-US" w:eastAsia="zh-CN"/>
              </w:rPr>
              <w:t>”</w:t>
            </w:r>
            <w:r>
              <w:rPr>
                <w:rFonts w:eastAsia="SimSun" w:hint="eastAsia"/>
                <w:bCs/>
                <w:sz w:val="20"/>
                <w:szCs w:val="20"/>
                <w:lang w:val="en-US" w:eastAsia="zh-CN"/>
              </w:rPr>
              <w:t xml:space="preserve">. </w:t>
            </w:r>
          </w:p>
          <w:p w14:paraId="00D8A1E4" w14:textId="77777777" w:rsidR="000D72A0" w:rsidRDefault="00B535B3">
            <w:pPr>
              <w:rPr>
                <w:rFonts w:eastAsia="SimSun"/>
                <w:bCs/>
                <w:sz w:val="20"/>
                <w:szCs w:val="20"/>
                <w:lang w:val="en-US" w:eastAsia="zh-CN"/>
              </w:rPr>
            </w:pPr>
            <w:r>
              <w:rPr>
                <w:rFonts w:eastAsia="SimSun" w:hint="eastAsia"/>
                <w:sz w:val="20"/>
                <w:szCs w:val="20"/>
                <w:lang w:val="en-US" w:eastAsia="zh-CN"/>
              </w:rPr>
              <w:t xml:space="preserve">While as agreed in RAN1#107-e, the index of a PO associated with one PEI can be calculated by UE_ID, Ns, N and </w:t>
            </w:r>
            <w:proofErr w:type="spellStart"/>
            <w:r>
              <w:rPr>
                <w:rFonts w:eastAsia="SimSun" w:hint="eastAsia"/>
                <w:sz w:val="20"/>
                <w:szCs w:val="20"/>
                <w:lang w:val="en-US" w:eastAsia="zh-CN"/>
              </w:rPr>
              <w:t>i_s</w:t>
            </w:r>
            <w:proofErr w:type="spellEnd"/>
            <w:r>
              <w:rPr>
                <w:rFonts w:eastAsia="SimSun" w:hint="eastAsia"/>
                <w:sz w:val="20"/>
                <w:szCs w:val="20"/>
                <w:lang w:val="en-US" w:eastAsia="zh-CN"/>
              </w:rPr>
              <w:t xml:space="preserve">, </w:t>
            </w:r>
            <w:proofErr w:type="spellStart"/>
            <w:r>
              <w:rPr>
                <w:rFonts w:eastAsia="SimSun" w:hint="eastAsia"/>
                <w:sz w:val="20"/>
                <w:szCs w:val="20"/>
                <w:lang w:val="en-US" w:eastAsia="zh-CN"/>
              </w:rPr>
              <w:t>gNB</w:t>
            </w:r>
            <w:proofErr w:type="spellEnd"/>
            <w:r>
              <w:rPr>
                <w:rFonts w:eastAsia="SimSun" w:hint="eastAsia"/>
                <w:sz w:val="20"/>
                <w:szCs w:val="20"/>
                <w:lang w:val="en-US" w:eastAsia="zh-CN"/>
              </w:rPr>
              <w:t xml:space="preserve"> just decides the mapping between POs in PFs and PEIs based on the formula. The formula in note provides the complete information for determining the first PF without </w:t>
            </w:r>
            <w:r>
              <w:rPr>
                <w:rFonts w:eastAsia="Yu Mincho"/>
                <w:bCs/>
                <w:sz w:val="20"/>
                <w:szCs w:val="20"/>
              </w:rPr>
              <w:t>ambiguity</w:t>
            </w:r>
            <w:r>
              <w:rPr>
                <w:rFonts w:eastAsia="SimSun" w:hint="eastAsia"/>
                <w:bCs/>
                <w:sz w:val="20"/>
                <w:szCs w:val="20"/>
                <w:lang w:val="en-US" w:eastAsia="zh-CN"/>
              </w:rPr>
              <w:t xml:space="preserve">. Therefore, a more direct method is to remove </w:t>
            </w:r>
            <w:r>
              <w:rPr>
                <w:rFonts w:eastAsia="SimSun"/>
                <w:bCs/>
                <w:sz w:val="20"/>
                <w:szCs w:val="20"/>
                <w:lang w:val="en-US" w:eastAsia="zh-CN"/>
              </w:rPr>
              <w:t>“As an example”</w:t>
            </w:r>
            <w:r>
              <w:rPr>
                <w:rFonts w:eastAsia="SimSun" w:hint="eastAsia"/>
                <w:bCs/>
                <w:sz w:val="20"/>
                <w:szCs w:val="20"/>
                <w:lang w:val="en-US" w:eastAsia="zh-CN"/>
              </w:rPr>
              <w:t xml:space="preserve"> in note.</w:t>
            </w:r>
          </w:p>
          <w:p w14:paraId="11C75F94" w14:textId="77777777" w:rsidR="000D72A0" w:rsidRDefault="00B535B3">
            <w:pPr>
              <w:rPr>
                <w:b/>
                <w:bCs/>
                <w:sz w:val="20"/>
                <w:szCs w:val="20"/>
                <w:highlight w:val="green"/>
                <w:lang w:eastAsia="zh-TW"/>
              </w:rPr>
            </w:pPr>
            <w:r>
              <w:rPr>
                <w:b/>
                <w:bCs/>
                <w:sz w:val="20"/>
                <w:szCs w:val="20"/>
                <w:highlight w:val="green"/>
                <w:lang w:eastAsia="zh-TW"/>
              </w:rPr>
              <w:t>Agreement</w:t>
            </w:r>
          </w:p>
          <w:p w14:paraId="28AA69A4" w14:textId="77777777" w:rsidR="000D72A0" w:rsidRDefault="00B535B3">
            <w:pPr>
              <w:rPr>
                <w:rFonts w:eastAsia="新細明體"/>
                <w:b/>
                <w:bCs/>
                <w:sz w:val="20"/>
                <w:szCs w:val="20"/>
                <w:lang w:eastAsia="zh-TW"/>
              </w:rPr>
            </w:pPr>
            <w:r>
              <w:rPr>
                <w:b/>
                <w:bCs/>
                <w:sz w:val="20"/>
                <w:szCs w:val="20"/>
                <w:lang w:eastAsia="zh-TW"/>
              </w:rPr>
              <w:t>If one PEI-O is associated with POs of 2 PFs,</w:t>
            </w:r>
          </w:p>
          <w:p w14:paraId="2CA37263" w14:textId="77777777" w:rsidR="000D72A0" w:rsidRDefault="00B535B3">
            <w:pPr>
              <w:numPr>
                <w:ilvl w:val="0"/>
                <w:numId w:val="11"/>
              </w:numPr>
              <w:spacing w:line="280" w:lineRule="atLeast"/>
              <w:jc w:val="both"/>
              <w:rPr>
                <w:b/>
                <w:bCs/>
                <w:sz w:val="20"/>
                <w:szCs w:val="20"/>
                <w:lang w:eastAsia="zh-TW"/>
              </w:rPr>
            </w:pPr>
            <w:r>
              <w:rPr>
                <w:b/>
                <w:bCs/>
                <w:sz w:val="20"/>
                <w:szCs w:val="20"/>
                <w:lang w:eastAsia="zh-TW"/>
              </w:rPr>
              <w:t>The two PFs are consecutive PFs configured in SIB</w:t>
            </w:r>
          </w:p>
          <w:p w14:paraId="15680BD5" w14:textId="77777777" w:rsidR="000D72A0" w:rsidRDefault="00B535B3">
            <w:pPr>
              <w:numPr>
                <w:ilvl w:val="1"/>
                <w:numId w:val="11"/>
              </w:numPr>
              <w:tabs>
                <w:tab w:val="clear" w:pos="1740"/>
              </w:tabs>
              <w:spacing w:line="280" w:lineRule="atLeast"/>
              <w:ind w:leftChars="213" w:left="871" w:hanging="360"/>
              <w:jc w:val="both"/>
              <w:rPr>
                <w:b/>
                <w:bCs/>
                <w:strike/>
                <w:color w:val="0000FF"/>
                <w:sz w:val="20"/>
                <w:szCs w:val="20"/>
                <w:lang w:eastAsia="zh-TW"/>
              </w:rPr>
            </w:pPr>
            <w:r>
              <w:rPr>
                <w:b/>
                <w:bCs/>
                <w:strike/>
                <w:color w:val="0000FF"/>
                <w:sz w:val="20"/>
                <w:szCs w:val="20"/>
                <w:lang w:eastAsia="zh-TW"/>
              </w:rPr>
              <w:t>FFS: two PFs are consecutive PFs within the same paging cycle</w:t>
            </w:r>
          </w:p>
          <w:p w14:paraId="539AADA0" w14:textId="77777777" w:rsidR="000D72A0" w:rsidRDefault="00B535B3">
            <w:pPr>
              <w:rPr>
                <w:sz w:val="20"/>
                <w:szCs w:val="20"/>
              </w:rPr>
            </w:pPr>
            <w:r>
              <w:rPr>
                <w:b/>
                <w:bCs/>
                <w:sz w:val="20"/>
                <w:szCs w:val="20"/>
                <w:lang w:eastAsia="zh-TW"/>
              </w:rPr>
              <w:t xml:space="preserve">Note: </w:t>
            </w:r>
            <w:r>
              <w:rPr>
                <w:b/>
                <w:bCs/>
                <w:strike/>
                <w:color w:val="0000FF"/>
                <w:sz w:val="20"/>
                <w:szCs w:val="20"/>
                <w:lang w:eastAsia="zh-TW"/>
              </w:rPr>
              <w:t>As an example,</w:t>
            </w:r>
            <w:r>
              <w:rPr>
                <w:b/>
                <w:bCs/>
                <w:color w:val="FF0000"/>
                <w:sz w:val="20"/>
                <w:szCs w:val="20"/>
                <w:lang w:eastAsia="zh-TW"/>
              </w:rPr>
              <w:t xml:space="preserve"> </w:t>
            </w:r>
            <w:r>
              <w:rPr>
                <w:b/>
                <w:bCs/>
                <w:sz w:val="20"/>
                <w:szCs w:val="20"/>
                <w:lang w:eastAsia="zh-TW"/>
              </w:rPr>
              <w:t xml:space="preserve">SFN of the first PF of the PF(s) associated with the PEI-O can be obtained by: (SFN of UE’s PF) - </w:t>
            </w:r>
            <m:oMath>
              <m:d>
                <m:dPr>
                  <m:begChr m:val="⌊"/>
                  <m:endChr m:val="⌋"/>
                  <m:ctrlPr>
                    <w:rPr>
                      <w:rFonts w:ascii="Cambria Math" w:hAnsi="Cambria Math"/>
                      <w:b/>
                      <w:bCs/>
                      <w:sz w:val="20"/>
                      <w:szCs w:val="20"/>
                      <w:lang w:eastAsia="zh-TW"/>
                    </w:rPr>
                  </m:ctrlPr>
                </m:dPr>
                <m:e>
                  <m:sSub>
                    <m:sSubPr>
                      <m:ctrlPr>
                        <w:rPr>
                          <w:rFonts w:ascii="Cambria Math" w:hAnsi="Cambria Math"/>
                          <w:b/>
                          <w:bCs/>
                          <w:sz w:val="20"/>
                          <w:szCs w:val="20"/>
                          <w:lang w:eastAsia="zh-TW"/>
                        </w:rPr>
                      </m:ctrlPr>
                    </m:sSubPr>
                    <m:e>
                      <m:r>
                        <m:rPr>
                          <m:sty m:val="bi"/>
                        </m:rPr>
                        <w:rPr>
                          <w:rFonts w:ascii="Cambria Math" w:hAnsi="Cambria Math"/>
                          <w:sz w:val="20"/>
                          <w:szCs w:val="20"/>
                          <w:lang w:eastAsia="zh-TW"/>
                        </w:rPr>
                        <m:t>i</m:t>
                      </m:r>
                    </m:e>
                    <m:sub>
                      <m:r>
                        <m:rPr>
                          <m:sty m:val="bi"/>
                        </m:rPr>
                        <w:rPr>
                          <w:rFonts w:ascii="Cambria Math" w:hAnsi="Cambria Math"/>
                          <w:sz w:val="20"/>
                          <w:szCs w:val="20"/>
                          <w:lang w:eastAsia="zh-TW"/>
                        </w:rPr>
                        <m:t>PO</m:t>
                      </m:r>
                    </m:sub>
                  </m:sSub>
                  <m:r>
                    <m:rPr>
                      <m:lit/>
                      <m:sty m:val="b"/>
                    </m:rPr>
                    <w:rPr>
                      <w:rFonts w:ascii="Cambria Math" w:hAnsi="Cambria Math"/>
                      <w:sz w:val="20"/>
                      <w:szCs w:val="20"/>
                      <w:lang w:eastAsia="zh-TW"/>
                    </w:rPr>
                    <m:t>/</m:t>
                  </m:r>
                  <m:sSub>
                    <m:sSubPr>
                      <m:ctrlPr>
                        <w:rPr>
                          <w:rFonts w:ascii="Cambria Math" w:hAnsi="Cambria Math"/>
                          <w:b/>
                          <w:bCs/>
                          <w:sz w:val="20"/>
                          <w:szCs w:val="20"/>
                          <w:lang w:eastAsia="zh-TW"/>
                        </w:rPr>
                      </m:ctrlPr>
                    </m:sSubPr>
                    <m:e>
                      <m:r>
                        <m:rPr>
                          <m:sty m:val="bi"/>
                        </m:rPr>
                        <w:rPr>
                          <w:rFonts w:ascii="Cambria Math" w:hAnsi="Cambria Math"/>
                          <w:sz w:val="20"/>
                          <w:szCs w:val="20"/>
                          <w:lang w:eastAsia="zh-TW"/>
                        </w:rPr>
                        <m:t>N</m:t>
                      </m:r>
                    </m:e>
                    <m:sub>
                      <m:r>
                        <m:rPr>
                          <m:sty m:val="bi"/>
                        </m:rPr>
                        <w:rPr>
                          <w:rFonts w:ascii="Cambria Math" w:hAnsi="Cambria Math"/>
                          <w:sz w:val="20"/>
                          <w:szCs w:val="20"/>
                          <w:lang w:eastAsia="zh-TW"/>
                        </w:rPr>
                        <m:t>s</m:t>
                      </m:r>
                    </m:sub>
                  </m:sSub>
                </m:e>
              </m:d>
              <m:r>
                <m:rPr>
                  <m:sty m:val="b"/>
                </m:rPr>
                <w:rPr>
                  <w:rFonts w:ascii="Cambria Math" w:hAnsi="Cambria Math"/>
                  <w:sz w:val="20"/>
                  <w:szCs w:val="20"/>
                  <w:lang w:eastAsia="zh-TW"/>
                </w:rPr>
                <m:t>⋅</m:t>
              </m:r>
              <m:r>
                <m:rPr>
                  <m:sty m:val="bi"/>
                </m:rPr>
                <w:rPr>
                  <w:rFonts w:ascii="Cambria Math" w:hAnsi="Cambria Math"/>
                  <w:sz w:val="20"/>
                  <w:szCs w:val="20"/>
                  <w:lang w:eastAsia="zh-TW"/>
                </w:rPr>
                <m:t>T</m:t>
              </m:r>
              <m:r>
                <m:rPr>
                  <m:sty m:val="b"/>
                </m:rPr>
                <w:rPr>
                  <w:rFonts w:ascii="Cambria Math" w:hAnsi="Cambria Math"/>
                  <w:sz w:val="20"/>
                  <w:szCs w:val="20"/>
                  <w:lang w:eastAsia="zh-TW"/>
                </w:rPr>
                <m:t>/</m:t>
              </m:r>
              <m:r>
                <m:rPr>
                  <m:sty m:val="bi"/>
                </m:rPr>
                <w:rPr>
                  <w:rFonts w:ascii="Cambria Math" w:hAnsi="Cambria Math"/>
                  <w:sz w:val="20"/>
                  <w:szCs w:val="20"/>
                  <w:lang w:eastAsia="zh-TW"/>
                </w:rPr>
                <m:t>N</m:t>
              </m:r>
            </m:oMath>
          </w:p>
          <w:p w14:paraId="7003C101" w14:textId="77777777" w:rsidR="000D72A0" w:rsidRDefault="000D72A0">
            <w:pPr>
              <w:rPr>
                <w:rFonts w:eastAsia="SimSun"/>
                <w:bCs/>
                <w:sz w:val="20"/>
                <w:szCs w:val="20"/>
                <w:lang w:val="en-US" w:eastAsia="zh-CN"/>
              </w:rPr>
            </w:pPr>
          </w:p>
          <w:p w14:paraId="5B103ED8" w14:textId="77777777" w:rsidR="000D72A0" w:rsidRDefault="00B535B3">
            <w:pPr>
              <w:rPr>
                <w:rFonts w:eastAsia="SimSun"/>
                <w:bCs/>
                <w:sz w:val="20"/>
                <w:szCs w:val="20"/>
                <w:lang w:val="en-US" w:eastAsia="zh-CN"/>
              </w:rPr>
            </w:pPr>
            <w:r>
              <w:rPr>
                <w:rFonts w:eastAsia="SimSun" w:hint="eastAsia"/>
                <w:bCs/>
                <w:sz w:val="20"/>
                <w:szCs w:val="20"/>
                <w:lang w:val="en-US" w:eastAsia="zh-CN"/>
              </w:rPr>
              <w:t>As to the proposal about even PF, we think UE doesn</w:t>
            </w:r>
            <w:r>
              <w:rPr>
                <w:rFonts w:eastAsia="SimSun"/>
                <w:bCs/>
                <w:sz w:val="20"/>
                <w:szCs w:val="20"/>
                <w:lang w:val="en-US" w:eastAsia="zh-CN"/>
              </w:rPr>
              <w:t>’</w:t>
            </w:r>
            <w:r>
              <w:rPr>
                <w:rFonts w:eastAsia="SimSun" w:hint="eastAsia"/>
                <w:bCs/>
                <w:sz w:val="20"/>
                <w:szCs w:val="20"/>
                <w:lang w:val="en-US" w:eastAsia="zh-CN"/>
              </w:rPr>
              <w:t xml:space="preserve">t calculate other PFs, either, according to TS38.304. And this is also the reason why we discussed about how to determine </w:t>
            </w:r>
            <w:r>
              <w:rPr>
                <w:rFonts w:eastAsia="SimSun"/>
                <w:bCs/>
                <w:sz w:val="20"/>
                <w:szCs w:val="20"/>
                <w:lang w:val="en-US" w:eastAsia="zh-CN"/>
              </w:rPr>
              <w:t>“</w:t>
            </w:r>
            <w:r>
              <w:rPr>
                <w:rFonts w:eastAsia="SimSun" w:hint="eastAsia"/>
                <w:bCs/>
                <w:sz w:val="20"/>
                <w:szCs w:val="20"/>
                <w:lang w:val="en-US" w:eastAsia="zh-CN"/>
              </w:rPr>
              <w:t>first PF</w:t>
            </w:r>
            <w:r>
              <w:rPr>
                <w:rFonts w:eastAsia="SimSun"/>
                <w:bCs/>
                <w:sz w:val="20"/>
                <w:szCs w:val="20"/>
                <w:lang w:val="en-US" w:eastAsia="zh-CN"/>
              </w:rPr>
              <w:t>”</w:t>
            </w:r>
            <w:r>
              <w:rPr>
                <w:rFonts w:eastAsia="SimSun" w:hint="eastAsia"/>
                <w:bCs/>
                <w:sz w:val="20"/>
                <w:szCs w:val="20"/>
                <w:lang w:val="en-US" w:eastAsia="zh-CN"/>
              </w:rPr>
              <w:t xml:space="preserve"> based on UE</w:t>
            </w:r>
            <w:r>
              <w:rPr>
                <w:rFonts w:eastAsia="SimSun"/>
                <w:bCs/>
                <w:sz w:val="20"/>
                <w:szCs w:val="20"/>
                <w:lang w:val="en-US" w:eastAsia="zh-CN"/>
              </w:rPr>
              <w:t>’</w:t>
            </w:r>
            <w:r>
              <w:rPr>
                <w:rFonts w:eastAsia="SimSun" w:hint="eastAsia"/>
                <w:bCs/>
                <w:sz w:val="20"/>
                <w:szCs w:val="20"/>
                <w:lang w:val="en-US" w:eastAsia="zh-CN"/>
              </w:rPr>
              <w:t>s own PF.</w:t>
            </w:r>
          </w:p>
          <w:p w14:paraId="1947CB7F" w14:textId="77777777" w:rsidR="000D72A0" w:rsidRDefault="000D72A0">
            <w:pPr>
              <w:rPr>
                <w:rFonts w:eastAsia="SimSun"/>
                <w:bCs/>
                <w:sz w:val="20"/>
                <w:szCs w:val="20"/>
                <w:lang w:val="en-US" w:eastAsia="zh-CN"/>
              </w:rPr>
            </w:pPr>
          </w:p>
        </w:tc>
      </w:tr>
      <w:tr w:rsidR="000D72A0" w14:paraId="096F6716" w14:textId="77777777">
        <w:tc>
          <w:tcPr>
            <w:tcW w:w="1555" w:type="dxa"/>
          </w:tcPr>
          <w:p w14:paraId="7F0318A8" w14:textId="77777777" w:rsidR="000D72A0" w:rsidRDefault="00B535B3">
            <w:pPr>
              <w:jc w:val="center"/>
              <w:rPr>
                <w:sz w:val="20"/>
                <w:szCs w:val="20"/>
              </w:rPr>
            </w:pPr>
            <w:r>
              <w:rPr>
                <w:sz w:val="20"/>
                <w:szCs w:val="20"/>
              </w:rPr>
              <w:t>Ericsson1</w:t>
            </w:r>
          </w:p>
        </w:tc>
        <w:tc>
          <w:tcPr>
            <w:tcW w:w="8902" w:type="dxa"/>
          </w:tcPr>
          <w:p w14:paraId="34D5CEE8" w14:textId="77777777" w:rsidR="000D72A0" w:rsidRDefault="00B535B3">
            <w:pPr>
              <w:rPr>
                <w:b/>
                <w:bCs/>
                <w:sz w:val="20"/>
                <w:szCs w:val="20"/>
                <w:lang w:eastAsia="zh-CN"/>
              </w:rPr>
            </w:pPr>
            <w:r>
              <w:rPr>
                <w:sz w:val="20"/>
                <w:szCs w:val="20"/>
              </w:rPr>
              <w:t xml:space="preserve">We are OK to clarify that two PFs associated with a PEI-O belong to the same </w:t>
            </w:r>
            <w:r>
              <w:rPr>
                <w:i/>
                <w:iCs/>
                <w:sz w:val="20"/>
                <w:szCs w:val="20"/>
              </w:rPr>
              <w:t>default</w:t>
            </w:r>
            <w:r>
              <w:rPr>
                <w:sz w:val="20"/>
                <w:szCs w:val="20"/>
              </w:rPr>
              <w:t xml:space="preserve"> paging cycle.</w:t>
            </w:r>
          </w:p>
        </w:tc>
      </w:tr>
      <w:tr w:rsidR="000D72A0" w14:paraId="03C134EE" w14:textId="77777777">
        <w:tc>
          <w:tcPr>
            <w:tcW w:w="1555" w:type="dxa"/>
          </w:tcPr>
          <w:p w14:paraId="11D27170" w14:textId="77777777" w:rsidR="000D72A0" w:rsidRDefault="00B535B3">
            <w:pPr>
              <w:jc w:val="center"/>
              <w:rPr>
                <w:sz w:val="20"/>
                <w:szCs w:val="20"/>
              </w:rPr>
            </w:pPr>
            <w:r>
              <w:rPr>
                <w:rFonts w:eastAsia="SimSun" w:hint="eastAsia"/>
                <w:sz w:val="20"/>
                <w:szCs w:val="20"/>
                <w:lang w:eastAsia="zh-CN"/>
              </w:rPr>
              <w:t>v</w:t>
            </w:r>
            <w:r>
              <w:rPr>
                <w:rFonts w:eastAsia="SimSun"/>
                <w:sz w:val="20"/>
                <w:szCs w:val="20"/>
                <w:lang w:eastAsia="zh-CN"/>
              </w:rPr>
              <w:t>ivo</w:t>
            </w:r>
          </w:p>
        </w:tc>
        <w:tc>
          <w:tcPr>
            <w:tcW w:w="8902" w:type="dxa"/>
          </w:tcPr>
          <w:p w14:paraId="5156A33D" w14:textId="77777777" w:rsidR="000D72A0" w:rsidRDefault="00B535B3">
            <w:pPr>
              <w:pStyle w:val="3GPPText"/>
              <w:spacing w:before="0" w:after="0"/>
              <w:rPr>
                <w:b/>
                <w:bCs/>
                <w:sz w:val="20"/>
              </w:rPr>
            </w:pPr>
            <w:r>
              <w:rPr>
                <w:sz w:val="20"/>
              </w:rPr>
              <w:t xml:space="preserve">From our understanding, this FFS is given from the Network perspective. Hence, our preference is to restrict two PFs to be within the same paging cycle since there seems to be no reason for the Network </w:t>
            </w:r>
            <w:r>
              <w:rPr>
                <w:b/>
                <w:sz w:val="20"/>
              </w:rPr>
              <w:t>not</w:t>
            </w:r>
            <w:r>
              <w:rPr>
                <w:sz w:val="20"/>
              </w:rPr>
              <w:t xml:space="preserve"> to configure the mapping between PEI and PO/PF starting with the first PF of the paging cycle. Besides, we are also open to leave it to RAN2 to decide.</w:t>
            </w:r>
          </w:p>
        </w:tc>
      </w:tr>
      <w:tr w:rsidR="000D72A0" w14:paraId="060EF467" w14:textId="77777777">
        <w:tc>
          <w:tcPr>
            <w:tcW w:w="1555" w:type="dxa"/>
          </w:tcPr>
          <w:p w14:paraId="261832CE" w14:textId="77777777" w:rsidR="000D72A0" w:rsidRDefault="00B535B3">
            <w:pPr>
              <w:jc w:val="center"/>
              <w:rPr>
                <w:sz w:val="20"/>
                <w:szCs w:val="20"/>
              </w:rPr>
            </w:pPr>
            <w:r>
              <w:rPr>
                <w:rFonts w:eastAsia="SimSun" w:hint="eastAsia"/>
                <w:sz w:val="20"/>
                <w:szCs w:val="20"/>
                <w:lang w:eastAsia="zh-CN"/>
              </w:rPr>
              <w:t>Sharp</w:t>
            </w:r>
          </w:p>
        </w:tc>
        <w:tc>
          <w:tcPr>
            <w:tcW w:w="8902" w:type="dxa"/>
          </w:tcPr>
          <w:p w14:paraId="0961BFFD" w14:textId="77777777" w:rsidR="000D72A0" w:rsidRDefault="00B535B3">
            <w:pPr>
              <w:pStyle w:val="3GPPText"/>
              <w:spacing w:before="0" w:after="0"/>
              <w:rPr>
                <w:b/>
                <w:bCs/>
                <w:sz w:val="20"/>
              </w:rPr>
            </w:pPr>
            <w:r>
              <w:rPr>
                <w:sz w:val="20"/>
                <w:lang w:eastAsia="zh-CN"/>
              </w:rPr>
              <w:t>W</w:t>
            </w:r>
            <w:r>
              <w:rPr>
                <w:rFonts w:hint="eastAsia"/>
                <w:sz w:val="20"/>
                <w:lang w:eastAsia="zh-CN"/>
              </w:rPr>
              <w:t xml:space="preserve">e support </w:t>
            </w:r>
            <w:r>
              <w:rPr>
                <w:sz w:val="20"/>
                <w:lang w:eastAsia="zh-CN"/>
              </w:rPr>
              <w:t xml:space="preserve">two PFs </w:t>
            </w:r>
            <w:r>
              <w:rPr>
                <w:rFonts w:hint="eastAsia"/>
                <w:sz w:val="20"/>
                <w:lang w:eastAsia="zh-CN"/>
              </w:rPr>
              <w:t xml:space="preserve">associated with one PEI </w:t>
            </w:r>
            <w:r>
              <w:rPr>
                <w:sz w:val="20"/>
                <w:lang w:eastAsia="zh-CN"/>
              </w:rPr>
              <w:t>are consecutive PFs within the same paging cycle</w:t>
            </w:r>
            <w:r>
              <w:rPr>
                <w:rFonts w:hint="eastAsia"/>
                <w:sz w:val="20"/>
                <w:lang w:eastAsia="zh-CN"/>
              </w:rPr>
              <w:t xml:space="preserve">. </w:t>
            </w:r>
            <w:r>
              <w:rPr>
                <w:sz w:val="20"/>
                <w:lang w:eastAsia="zh-CN"/>
              </w:rPr>
              <w:t>T</w:t>
            </w:r>
            <w:r>
              <w:rPr>
                <w:rFonts w:hint="eastAsia"/>
                <w:sz w:val="20"/>
                <w:lang w:eastAsia="zh-CN"/>
              </w:rPr>
              <w:t xml:space="preserve">he </w:t>
            </w:r>
            <w:r>
              <w:rPr>
                <w:sz w:val="20"/>
                <w:lang w:eastAsia="zh-CN"/>
              </w:rPr>
              <w:t>benefit</w:t>
            </w:r>
            <w:r>
              <w:rPr>
                <w:rFonts w:hint="eastAsia"/>
                <w:sz w:val="20"/>
                <w:lang w:eastAsia="zh-CN"/>
              </w:rPr>
              <w:t xml:space="preserve"> is not clear why to support the cases with one PEI for different PFs which may be in </w:t>
            </w:r>
            <w:r>
              <w:rPr>
                <w:sz w:val="20"/>
                <w:lang w:eastAsia="zh-CN"/>
              </w:rPr>
              <w:t>different</w:t>
            </w:r>
            <w:r>
              <w:rPr>
                <w:rFonts w:hint="eastAsia"/>
                <w:sz w:val="20"/>
                <w:lang w:eastAsia="zh-CN"/>
              </w:rPr>
              <w:t xml:space="preserve"> paging cycle.</w:t>
            </w:r>
          </w:p>
        </w:tc>
      </w:tr>
      <w:tr w:rsidR="000D72A0" w14:paraId="12AC7518" w14:textId="77777777">
        <w:tc>
          <w:tcPr>
            <w:tcW w:w="1555" w:type="dxa"/>
          </w:tcPr>
          <w:p w14:paraId="06C2BC55" w14:textId="77777777" w:rsidR="000D72A0" w:rsidRDefault="00B535B3">
            <w:pPr>
              <w:jc w:val="center"/>
              <w:rPr>
                <w:sz w:val="20"/>
                <w:szCs w:val="20"/>
              </w:rPr>
            </w:pPr>
            <w:r>
              <w:rPr>
                <w:sz w:val="20"/>
                <w:szCs w:val="20"/>
              </w:rPr>
              <w:t>Intel</w:t>
            </w:r>
          </w:p>
        </w:tc>
        <w:tc>
          <w:tcPr>
            <w:tcW w:w="8902" w:type="dxa"/>
          </w:tcPr>
          <w:p w14:paraId="77BFC318" w14:textId="77777777" w:rsidR="000D72A0" w:rsidRDefault="00B535B3">
            <w:pPr>
              <w:rPr>
                <w:b/>
                <w:bCs/>
                <w:sz w:val="20"/>
                <w:szCs w:val="20"/>
              </w:rPr>
            </w:pPr>
            <w:r>
              <w:rPr>
                <w:rFonts w:eastAsia="SimSun"/>
                <w:sz w:val="20"/>
                <w:szCs w:val="20"/>
                <w:lang w:eastAsia="zh-CN"/>
              </w:rPr>
              <w:t>We share similar views as QC and Apple. Moreover, use case of PFs that are in different cycles but addressed by same PEI-O does not seem to be common.</w:t>
            </w:r>
          </w:p>
        </w:tc>
      </w:tr>
      <w:tr w:rsidR="000D72A0" w14:paraId="1D036E93" w14:textId="77777777">
        <w:tc>
          <w:tcPr>
            <w:tcW w:w="1555" w:type="dxa"/>
          </w:tcPr>
          <w:p w14:paraId="7D14D97B" w14:textId="77777777" w:rsidR="000D72A0" w:rsidRDefault="00B535B3">
            <w:pPr>
              <w:jc w:val="center"/>
              <w:rPr>
                <w:sz w:val="20"/>
                <w:szCs w:val="20"/>
              </w:rPr>
            </w:pPr>
            <w:r>
              <w:rPr>
                <w:rFonts w:hint="eastAsia"/>
                <w:sz w:val="20"/>
                <w:szCs w:val="20"/>
              </w:rPr>
              <w:t>H</w:t>
            </w:r>
            <w:r>
              <w:rPr>
                <w:sz w:val="20"/>
                <w:szCs w:val="20"/>
              </w:rPr>
              <w:t xml:space="preserve">uawei, </w:t>
            </w:r>
            <w:proofErr w:type="spellStart"/>
            <w:r>
              <w:rPr>
                <w:sz w:val="20"/>
                <w:szCs w:val="20"/>
              </w:rPr>
              <w:t>HiSilicon</w:t>
            </w:r>
            <w:proofErr w:type="spellEnd"/>
          </w:p>
        </w:tc>
        <w:tc>
          <w:tcPr>
            <w:tcW w:w="8902" w:type="dxa"/>
          </w:tcPr>
          <w:p w14:paraId="23E833A1" w14:textId="77777777" w:rsidR="000D72A0" w:rsidRDefault="00B535B3">
            <w:pPr>
              <w:pStyle w:val="ListParagraph"/>
              <w:numPr>
                <w:ilvl w:val="0"/>
                <w:numId w:val="19"/>
              </w:numPr>
              <w:rPr>
                <w:sz w:val="20"/>
                <w:szCs w:val="20"/>
              </w:rPr>
            </w:pPr>
            <w:r>
              <w:rPr>
                <w:sz w:val="20"/>
                <w:szCs w:val="20"/>
              </w:rPr>
              <w:t>B</w:t>
            </w:r>
            <w:r>
              <w:rPr>
                <w:rFonts w:hint="eastAsia"/>
                <w:sz w:val="20"/>
                <w:szCs w:val="20"/>
              </w:rPr>
              <w:t xml:space="preserve">ased </w:t>
            </w:r>
            <w:r>
              <w:rPr>
                <w:sz w:val="20"/>
                <w:szCs w:val="20"/>
              </w:rPr>
              <w:t xml:space="preserve">on the existing specification, the supported DRX cycle values for IDLE/inactive UE are {rf32, rf64, rf128, rf256}. The shortest length of either UE specific or default paging cycle is 320ms. The supported value range of N for paging is {T, T/2, T/4, T/8, T/16}, </w:t>
            </w:r>
            <w:proofErr w:type="gramStart"/>
            <w:r>
              <w:rPr>
                <w:sz w:val="20"/>
                <w:szCs w:val="20"/>
              </w:rPr>
              <w:t>i.e.</w:t>
            </w:r>
            <w:proofErr w:type="gramEnd"/>
            <w:r>
              <w:rPr>
                <w:sz w:val="20"/>
                <w:szCs w:val="20"/>
              </w:rPr>
              <w:t xml:space="preserve"> supported paging frame densities (i.e. T/N) are one paging frame in every {1, or 2, or 4, or 8, or 16} radio frames. The sparsest configuration supported by TS 38.331 is T/16, where two consecutive PFs have a period of 16 radio frames. Based on the above value ranges of specification, the number of paging frames in a paging </w:t>
            </w:r>
            <w:r>
              <w:rPr>
                <w:sz w:val="20"/>
                <w:szCs w:val="20"/>
              </w:rPr>
              <w:lastRenderedPageBreak/>
              <w:t xml:space="preserve">cycle, regardless UE specific or default paging cycle, are at least two and always an even number. Based on the above observations, we think the equation of </w:t>
            </w:r>
            <w:r>
              <w:rPr>
                <w:rFonts w:ascii="Calibri" w:eastAsia="Microsoft YaHei UI" w:hAnsi="Calibri" w:cs="Calibri"/>
                <w:noProof/>
                <w:color w:val="000000"/>
                <w:sz w:val="22"/>
                <w:lang w:val="en-US" w:eastAsia="zh-CN"/>
              </w:rPr>
              <w:drawing>
                <wp:inline distT="0" distB="0" distL="0" distR="0" wp14:anchorId="75D7C2F0" wp14:editId="715E5A29">
                  <wp:extent cx="3196590" cy="1828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196590" cy="182880"/>
                          </a:xfrm>
                          <a:prstGeom prst="rect">
                            <a:avLst/>
                          </a:prstGeom>
                          <a:noFill/>
                          <a:ln>
                            <a:noFill/>
                          </a:ln>
                        </pic:spPr>
                      </pic:pic>
                    </a:graphicData>
                  </a:graphic>
                </wp:inline>
              </w:drawing>
            </w:r>
            <w:r>
              <w:rPr>
                <w:sz w:val="20"/>
                <w:szCs w:val="20"/>
              </w:rPr>
              <w:t xml:space="preserve"> is already clear regarding the association of PEI and </w:t>
            </w:r>
            <w:proofErr w:type="spellStart"/>
            <w:r>
              <w:rPr>
                <w:sz w:val="20"/>
                <w:szCs w:val="20"/>
              </w:rPr>
              <w:t>POs.</w:t>
            </w:r>
            <w:proofErr w:type="spellEnd"/>
          </w:p>
          <w:p w14:paraId="1E11695A" w14:textId="77777777" w:rsidR="000D72A0" w:rsidRDefault="00B535B3">
            <w:pPr>
              <w:rPr>
                <w:sz w:val="20"/>
                <w:szCs w:val="20"/>
                <w:lang w:val="en-US"/>
              </w:rPr>
            </w:pPr>
            <w:r>
              <w:rPr>
                <w:sz w:val="20"/>
                <w:szCs w:val="20"/>
              </w:rPr>
              <w:t>W</w:t>
            </w:r>
            <w:r>
              <w:rPr>
                <w:rFonts w:hint="eastAsia"/>
                <w:sz w:val="20"/>
                <w:szCs w:val="20"/>
              </w:rPr>
              <w:t xml:space="preserve">e </w:t>
            </w:r>
            <w:r>
              <w:rPr>
                <w:sz w:val="20"/>
                <w:szCs w:val="20"/>
              </w:rPr>
              <w:t>agree with some companies’ comments that there is not any definition of start or end of paging cycles in the specification. We don't think it is essential to introduce such concept in the specification.</w:t>
            </w:r>
          </w:p>
        </w:tc>
      </w:tr>
      <w:tr w:rsidR="000D72A0" w14:paraId="231A7A33" w14:textId="77777777">
        <w:tc>
          <w:tcPr>
            <w:tcW w:w="1555" w:type="dxa"/>
          </w:tcPr>
          <w:p w14:paraId="27B5BED1" w14:textId="77777777" w:rsidR="000D72A0" w:rsidRDefault="00B535B3">
            <w:pPr>
              <w:jc w:val="center"/>
              <w:rPr>
                <w:rFonts w:eastAsia="SimSun"/>
                <w:sz w:val="20"/>
                <w:szCs w:val="20"/>
                <w:lang w:eastAsia="zh-CN"/>
              </w:rPr>
            </w:pPr>
            <w:r>
              <w:rPr>
                <w:rFonts w:eastAsia="SimSun" w:hint="eastAsia"/>
                <w:sz w:val="20"/>
                <w:szCs w:val="20"/>
                <w:lang w:eastAsia="zh-CN"/>
              </w:rPr>
              <w:lastRenderedPageBreak/>
              <w:t>C</w:t>
            </w:r>
            <w:r>
              <w:rPr>
                <w:rFonts w:eastAsia="SimSun"/>
                <w:sz w:val="20"/>
                <w:szCs w:val="20"/>
                <w:lang w:eastAsia="zh-CN"/>
              </w:rPr>
              <w:t>MCC</w:t>
            </w:r>
          </w:p>
        </w:tc>
        <w:tc>
          <w:tcPr>
            <w:tcW w:w="8902" w:type="dxa"/>
          </w:tcPr>
          <w:p w14:paraId="0266215C" w14:textId="77777777" w:rsidR="000D72A0" w:rsidRDefault="00B535B3">
            <w:pPr>
              <w:rPr>
                <w:sz w:val="20"/>
                <w:szCs w:val="20"/>
              </w:rPr>
            </w:pPr>
            <w:r>
              <w:rPr>
                <w:sz w:val="20"/>
                <w:szCs w:val="20"/>
              </w:rPr>
              <w:t xml:space="preserve">We think the restriction is not needed. Although UEs’ paging cycles are various, the PF interval is the same for all PFs from network side, since the parameter </w:t>
            </w:r>
            <w:proofErr w:type="spellStart"/>
            <w:r>
              <w:rPr>
                <w:sz w:val="20"/>
                <w:szCs w:val="20"/>
              </w:rPr>
              <w:t>nAndPagingFrameOffset</w:t>
            </w:r>
            <w:proofErr w:type="spellEnd"/>
            <w:r>
              <w:rPr>
                <w:sz w:val="20"/>
                <w:szCs w:val="20"/>
              </w:rPr>
              <w:t xml:space="preserve"> is provided in SIB and common for all paging cycles. That is one UE can always know whether its PF is the first PF or second PF associated to the PEI if provided the PEI-O configuration and </w:t>
            </w:r>
            <w:proofErr w:type="spellStart"/>
            <w:r>
              <w:rPr>
                <w:sz w:val="20"/>
                <w:szCs w:val="20"/>
              </w:rPr>
              <w:t>nAndPagingFrameOffset</w:t>
            </w:r>
            <w:proofErr w:type="spellEnd"/>
            <w:r>
              <w:rPr>
                <w:sz w:val="20"/>
                <w:szCs w:val="20"/>
              </w:rPr>
              <w:t xml:space="preserve"> and regardless whether its paging cycle is different from other UE or not. </w:t>
            </w:r>
          </w:p>
        </w:tc>
      </w:tr>
      <w:tr w:rsidR="000D72A0" w14:paraId="06230634" w14:textId="77777777">
        <w:tc>
          <w:tcPr>
            <w:tcW w:w="1555" w:type="dxa"/>
          </w:tcPr>
          <w:p w14:paraId="49CEBDB6" w14:textId="77777777" w:rsidR="000D72A0" w:rsidRDefault="00B535B3">
            <w:pPr>
              <w:jc w:val="center"/>
              <w:rPr>
                <w:sz w:val="20"/>
                <w:szCs w:val="20"/>
              </w:rPr>
            </w:pPr>
            <w:r>
              <w:rPr>
                <w:rFonts w:eastAsia="SimSun" w:hint="eastAsia"/>
                <w:sz w:val="20"/>
                <w:szCs w:val="20"/>
                <w:lang w:eastAsia="zh-CN"/>
              </w:rPr>
              <w:t>O</w:t>
            </w:r>
            <w:r>
              <w:rPr>
                <w:rFonts w:eastAsia="SimSun"/>
                <w:sz w:val="20"/>
                <w:szCs w:val="20"/>
                <w:lang w:eastAsia="zh-CN"/>
              </w:rPr>
              <w:t>PPO</w:t>
            </w:r>
          </w:p>
        </w:tc>
        <w:tc>
          <w:tcPr>
            <w:tcW w:w="8902" w:type="dxa"/>
          </w:tcPr>
          <w:p w14:paraId="1B50CF07" w14:textId="77777777" w:rsidR="000D72A0" w:rsidRDefault="00B535B3">
            <w:pPr>
              <w:rPr>
                <w:sz w:val="20"/>
                <w:szCs w:val="20"/>
              </w:rPr>
            </w:pPr>
            <w:r>
              <w:rPr>
                <w:sz w:val="20"/>
                <w:szCs w:val="20"/>
              </w:rPr>
              <w:t>If there is always an even number of PFs in a cycle, we prefer the two PFs are consecutive PFs within the same paging cycle.</w:t>
            </w:r>
          </w:p>
        </w:tc>
      </w:tr>
      <w:tr w:rsidR="000D72A0" w14:paraId="1827169C" w14:textId="77777777">
        <w:tc>
          <w:tcPr>
            <w:tcW w:w="1555" w:type="dxa"/>
          </w:tcPr>
          <w:p w14:paraId="08B1B762" w14:textId="77777777" w:rsidR="000D72A0" w:rsidRDefault="00B535B3">
            <w:pPr>
              <w:jc w:val="center"/>
              <w:rPr>
                <w:sz w:val="20"/>
                <w:szCs w:val="20"/>
              </w:rPr>
            </w:pPr>
            <w:r>
              <w:rPr>
                <w:sz w:val="20"/>
                <w:szCs w:val="20"/>
              </w:rPr>
              <w:t>MediaTek</w:t>
            </w:r>
          </w:p>
        </w:tc>
        <w:tc>
          <w:tcPr>
            <w:tcW w:w="8902" w:type="dxa"/>
          </w:tcPr>
          <w:p w14:paraId="24D4F0D0" w14:textId="77777777" w:rsidR="000D72A0" w:rsidRDefault="00B535B3">
            <w:pPr>
              <w:rPr>
                <w:sz w:val="20"/>
                <w:szCs w:val="20"/>
              </w:rPr>
            </w:pPr>
            <w:r>
              <w:rPr>
                <w:sz w:val="20"/>
                <w:szCs w:val="20"/>
              </w:rPr>
              <w:t xml:space="preserve">The only case we the two PFs associated with one PEI-O belongs to two different paging cycles is there is only one PF in a paging cycle (either default or UE). According to the analysis by </w:t>
            </w:r>
            <w:proofErr w:type="spellStart"/>
            <w:r>
              <w:rPr>
                <w:sz w:val="20"/>
                <w:szCs w:val="20"/>
              </w:rPr>
              <w:t>HW&amp;HiSi</w:t>
            </w:r>
            <w:proofErr w:type="spellEnd"/>
            <w:r>
              <w:rPr>
                <w:sz w:val="20"/>
                <w:szCs w:val="20"/>
              </w:rPr>
              <w:t xml:space="preserve">, the longest period of PF is 160 ms while the smallest paging cycle is 320 ms, and there is always 2 or a power of 2 PFs in a paging cycle. </w:t>
            </w:r>
            <w:r>
              <w:rPr>
                <w:sz w:val="20"/>
                <w:szCs w:val="20"/>
                <w:lang w:val="en-US"/>
              </w:rPr>
              <w:t xml:space="preserve">In this regard, there is no such issue in NR specification (and we haven’t observed a specific setting provided to show such issue). </w:t>
            </w:r>
          </w:p>
        </w:tc>
      </w:tr>
      <w:tr w:rsidR="000D72A0" w14:paraId="02F99422" w14:textId="77777777">
        <w:tc>
          <w:tcPr>
            <w:tcW w:w="1555" w:type="dxa"/>
          </w:tcPr>
          <w:p w14:paraId="2E9B173E" w14:textId="77777777" w:rsidR="000D72A0" w:rsidRDefault="00B535B3">
            <w:pPr>
              <w:jc w:val="center"/>
              <w:rPr>
                <w:sz w:val="20"/>
                <w:szCs w:val="20"/>
              </w:rPr>
            </w:pPr>
            <w:r>
              <w:rPr>
                <w:rFonts w:eastAsia="Malgun Gothic" w:hint="eastAsia"/>
                <w:sz w:val="20"/>
                <w:szCs w:val="20"/>
                <w:lang w:eastAsia="ko-KR"/>
              </w:rPr>
              <w:t>L</w:t>
            </w:r>
            <w:r>
              <w:rPr>
                <w:rFonts w:eastAsia="Malgun Gothic"/>
                <w:sz w:val="20"/>
                <w:szCs w:val="20"/>
                <w:lang w:eastAsia="ko-KR"/>
              </w:rPr>
              <w:t>GE</w:t>
            </w:r>
          </w:p>
        </w:tc>
        <w:tc>
          <w:tcPr>
            <w:tcW w:w="8902" w:type="dxa"/>
          </w:tcPr>
          <w:p w14:paraId="0ED784B0" w14:textId="77777777" w:rsidR="000D72A0" w:rsidRDefault="00B535B3">
            <w:pPr>
              <w:rPr>
                <w:rFonts w:eastAsia="Malgun Gothic"/>
                <w:sz w:val="20"/>
                <w:szCs w:val="20"/>
                <w:lang w:val="en-US" w:eastAsia="ko-KR"/>
              </w:rPr>
            </w:pPr>
            <w:r>
              <w:rPr>
                <w:rFonts w:eastAsia="Malgun Gothic" w:hint="eastAsia"/>
                <w:sz w:val="20"/>
                <w:szCs w:val="20"/>
                <w:lang w:val="en-US" w:eastAsia="ko-KR"/>
              </w:rPr>
              <w:t xml:space="preserve">We are fine with </w:t>
            </w:r>
            <w:r>
              <w:rPr>
                <w:rFonts w:eastAsia="Malgun Gothic"/>
                <w:sz w:val="20"/>
                <w:szCs w:val="20"/>
                <w:lang w:val="en-US" w:eastAsia="ko-KR"/>
              </w:rPr>
              <w:t xml:space="preserve">clarification. </w:t>
            </w:r>
          </w:p>
          <w:p w14:paraId="7D09FB45" w14:textId="77777777" w:rsidR="000D72A0" w:rsidRDefault="00B535B3">
            <w:pPr>
              <w:rPr>
                <w:sz w:val="20"/>
                <w:szCs w:val="20"/>
              </w:rPr>
            </w:pPr>
            <w:r>
              <w:rPr>
                <w:rFonts w:eastAsia="Malgun Gothic"/>
                <w:sz w:val="20"/>
                <w:szCs w:val="20"/>
                <w:lang w:val="en-US" w:eastAsia="ko-KR"/>
              </w:rPr>
              <w:t xml:space="preserve">Anyway, we would like to ask what was the intention of the text “configured in SIB” in the first bullet. </w:t>
            </w:r>
            <w:r>
              <w:rPr>
                <w:rFonts w:eastAsia="Malgun Gothic" w:hint="eastAsia"/>
                <w:sz w:val="20"/>
                <w:szCs w:val="20"/>
                <w:lang w:val="en-US" w:eastAsia="ko-KR"/>
              </w:rPr>
              <w:t>W</w:t>
            </w:r>
            <w:r>
              <w:rPr>
                <w:rFonts w:eastAsia="Malgun Gothic"/>
                <w:sz w:val="20"/>
                <w:szCs w:val="20"/>
                <w:lang w:val="en-US" w:eastAsia="ko-KR"/>
              </w:rPr>
              <w:t xml:space="preserve">e believe that PEI-O determination based on UE specific DRX cycle is supported as well, and the it should be considered that UE specific DRX cycle can be configured via </w:t>
            </w:r>
            <w:proofErr w:type="spellStart"/>
            <w:r>
              <w:rPr>
                <w:rFonts w:eastAsia="Malgun Gothic"/>
                <w:sz w:val="20"/>
                <w:szCs w:val="20"/>
                <w:lang w:val="en-US" w:eastAsia="ko-KR"/>
              </w:rPr>
              <w:t>RRCRelease</w:t>
            </w:r>
            <w:proofErr w:type="spellEnd"/>
            <w:r>
              <w:rPr>
                <w:rFonts w:eastAsia="Malgun Gothic"/>
                <w:sz w:val="20"/>
                <w:szCs w:val="20"/>
                <w:lang w:val="en-US" w:eastAsia="ko-KR"/>
              </w:rPr>
              <w:t xml:space="preserve"> message. </w:t>
            </w:r>
          </w:p>
        </w:tc>
      </w:tr>
      <w:tr w:rsidR="000D72A0" w14:paraId="23DECB98" w14:textId="77777777">
        <w:tc>
          <w:tcPr>
            <w:tcW w:w="1555" w:type="dxa"/>
          </w:tcPr>
          <w:p w14:paraId="3BB49ED0" w14:textId="77777777" w:rsidR="000D72A0" w:rsidRDefault="00B535B3">
            <w:pPr>
              <w:jc w:val="center"/>
              <w:rPr>
                <w:sz w:val="20"/>
                <w:szCs w:val="20"/>
              </w:rPr>
            </w:pPr>
            <w:r>
              <w:rPr>
                <w:sz w:val="20"/>
                <w:szCs w:val="20"/>
              </w:rPr>
              <w:t>Panasonic</w:t>
            </w:r>
          </w:p>
        </w:tc>
        <w:tc>
          <w:tcPr>
            <w:tcW w:w="8902" w:type="dxa"/>
          </w:tcPr>
          <w:p w14:paraId="1B3D6FD4" w14:textId="77777777" w:rsidR="000D72A0" w:rsidRDefault="00B535B3">
            <w:pPr>
              <w:jc w:val="both"/>
              <w:rPr>
                <w:rFonts w:eastAsia="Yu Mincho"/>
                <w:b/>
                <w:sz w:val="20"/>
                <w:szCs w:val="20"/>
              </w:rPr>
            </w:pPr>
            <w:r>
              <w:rPr>
                <w:rFonts w:eastAsia="Yu Mincho"/>
                <w:bCs/>
                <w:sz w:val="20"/>
                <w:szCs w:val="20"/>
              </w:rPr>
              <w:t xml:space="preserve">In our understanding, the current agreements already </w:t>
            </w:r>
            <w:proofErr w:type="gramStart"/>
            <w:r>
              <w:rPr>
                <w:rFonts w:eastAsia="Yu Mincho"/>
                <w:bCs/>
                <w:sz w:val="20"/>
                <w:szCs w:val="20"/>
              </w:rPr>
              <w:t>reflects</w:t>
            </w:r>
            <w:proofErr w:type="gramEnd"/>
            <w:r>
              <w:rPr>
                <w:rFonts w:eastAsia="Yu Mincho"/>
                <w:bCs/>
                <w:sz w:val="20"/>
                <w:szCs w:val="20"/>
              </w:rPr>
              <w:t xml:space="preserve"> the mapping between PEI and PFs clearly. If some companies still think the description is not complete for UE behaviour, we are okay to explicitly mention that the first PF is even numbered in one PEI-O is associated with POs of 2PFs.</w:t>
            </w:r>
          </w:p>
          <w:p w14:paraId="1EF7CF77" w14:textId="77777777" w:rsidR="000D72A0" w:rsidRDefault="00B535B3">
            <w:pPr>
              <w:rPr>
                <w:sz w:val="20"/>
                <w:szCs w:val="20"/>
              </w:rPr>
            </w:pPr>
            <w:r>
              <w:rPr>
                <w:rFonts w:eastAsia="Yu Mincho"/>
                <w:bCs/>
                <w:sz w:val="20"/>
                <w:szCs w:val="20"/>
              </w:rPr>
              <w:t>This should be sufficient in our view.</w:t>
            </w:r>
          </w:p>
        </w:tc>
      </w:tr>
      <w:tr w:rsidR="000D72A0" w14:paraId="4F4A2AED" w14:textId="77777777">
        <w:tc>
          <w:tcPr>
            <w:tcW w:w="1555" w:type="dxa"/>
          </w:tcPr>
          <w:p w14:paraId="35354502" w14:textId="77777777" w:rsidR="000D72A0" w:rsidRDefault="00B535B3">
            <w:pPr>
              <w:jc w:val="center"/>
              <w:rPr>
                <w:sz w:val="20"/>
                <w:szCs w:val="20"/>
              </w:rPr>
            </w:pPr>
            <w:r>
              <w:rPr>
                <w:sz w:val="20"/>
                <w:szCs w:val="20"/>
              </w:rPr>
              <w:t>Samsung</w:t>
            </w:r>
          </w:p>
        </w:tc>
        <w:tc>
          <w:tcPr>
            <w:tcW w:w="8902" w:type="dxa"/>
          </w:tcPr>
          <w:p w14:paraId="57A53FCE" w14:textId="77777777" w:rsidR="000D72A0" w:rsidRDefault="00B535B3">
            <w:pPr>
              <w:rPr>
                <w:sz w:val="20"/>
                <w:szCs w:val="20"/>
              </w:rPr>
            </w:pPr>
            <w:r>
              <w:rPr>
                <w:sz w:val="20"/>
                <w:szCs w:val="20"/>
              </w:rPr>
              <w:t xml:space="preserve">According to the following agreement, </w:t>
            </w:r>
            <w:proofErr w:type="spellStart"/>
            <w:r>
              <w:rPr>
                <w:sz w:val="20"/>
                <w:szCs w:val="20"/>
              </w:rPr>
              <w:t>POnumPerPEI</w:t>
            </w:r>
            <w:proofErr w:type="spellEnd"/>
            <w:r>
              <w:rPr>
                <w:sz w:val="20"/>
                <w:szCs w:val="20"/>
              </w:rPr>
              <w:t xml:space="preserve"> is a factor of total PO number in a </w:t>
            </w:r>
            <w:proofErr w:type="spellStart"/>
            <w:r>
              <w:rPr>
                <w:sz w:val="20"/>
                <w:szCs w:val="20"/>
              </w:rPr>
              <w:t>paing</w:t>
            </w:r>
            <w:proofErr w:type="spellEnd"/>
            <w:r>
              <w:rPr>
                <w:sz w:val="20"/>
                <w:szCs w:val="20"/>
              </w:rPr>
              <w:t xml:space="preserve"> cycle. Our understanding is the restriction has </w:t>
            </w:r>
            <w:proofErr w:type="spellStart"/>
            <w:r>
              <w:rPr>
                <w:sz w:val="20"/>
                <w:szCs w:val="20"/>
              </w:rPr>
              <w:t>alreay</w:t>
            </w:r>
            <w:proofErr w:type="spellEnd"/>
            <w:r>
              <w:rPr>
                <w:sz w:val="20"/>
                <w:szCs w:val="20"/>
              </w:rPr>
              <w:t xml:space="preserve"> been supported. </w:t>
            </w:r>
          </w:p>
          <w:p w14:paraId="798DB91E" w14:textId="77777777" w:rsidR="000D72A0" w:rsidRDefault="000D72A0">
            <w:pPr>
              <w:rPr>
                <w:sz w:val="20"/>
                <w:szCs w:val="20"/>
              </w:rPr>
            </w:pPr>
          </w:p>
          <w:p w14:paraId="4D03BAB2" w14:textId="77777777" w:rsidR="000D72A0" w:rsidRDefault="00B535B3">
            <w:pPr>
              <w:shd w:val="clear" w:color="auto" w:fill="FFFFFF"/>
              <w:rPr>
                <w:rFonts w:ascii="Calibri" w:eastAsia="SimSun" w:hAnsi="Calibri" w:cs="Calibri"/>
                <w:color w:val="000000"/>
                <w:sz w:val="20"/>
                <w:highlight w:val="green"/>
              </w:rPr>
            </w:pPr>
            <w:r>
              <w:rPr>
                <w:rFonts w:eastAsia="SimSun"/>
                <w:b/>
                <w:bCs/>
                <w:color w:val="000000"/>
                <w:sz w:val="20"/>
                <w:highlight w:val="green"/>
                <w:shd w:val="clear" w:color="auto" w:fill="FFFF00"/>
              </w:rPr>
              <w:t>Agreement</w:t>
            </w:r>
          </w:p>
          <w:p w14:paraId="231E0FD0" w14:textId="77777777" w:rsidR="000D72A0" w:rsidRDefault="00B535B3">
            <w:pPr>
              <w:shd w:val="clear" w:color="auto" w:fill="FFFFFF"/>
              <w:rPr>
                <w:rFonts w:ascii="Calibri" w:eastAsia="SimSun" w:hAnsi="Calibri" w:cs="Calibri"/>
                <w:color w:val="000000"/>
                <w:sz w:val="20"/>
              </w:rPr>
            </w:pPr>
            <w:r>
              <w:rPr>
                <w:rFonts w:eastAsia="SimSun"/>
                <w:color w:val="000000"/>
                <w:sz w:val="20"/>
              </w:rPr>
              <w:t>Support mapping one PEI to </w:t>
            </w:r>
            <w:proofErr w:type="spellStart"/>
            <w:r>
              <w:rPr>
                <w:rFonts w:eastAsia="SimSun"/>
                <w:i/>
                <w:iCs/>
                <w:color w:val="000000"/>
                <w:sz w:val="20"/>
              </w:rPr>
              <w:t>POnumPerPEI</w:t>
            </w:r>
            <w:proofErr w:type="spellEnd"/>
            <w:r>
              <w:rPr>
                <w:rFonts w:eastAsia="SimSun"/>
                <w:color w:val="000000"/>
                <w:sz w:val="20"/>
              </w:rPr>
              <w:t> PO(s) in one or multiple PF(s)</w:t>
            </w:r>
          </w:p>
          <w:p w14:paraId="53516D89" w14:textId="77777777" w:rsidR="000D72A0" w:rsidRDefault="00B535B3">
            <w:pPr>
              <w:shd w:val="clear" w:color="auto" w:fill="FFFFFF"/>
              <w:ind w:left="779" w:hanging="360"/>
              <w:rPr>
                <w:rFonts w:eastAsia="SimSun"/>
                <w:color w:val="000000"/>
                <w:sz w:val="20"/>
              </w:rPr>
            </w:pPr>
            <w:r>
              <w:rPr>
                <w:rFonts w:ascii="Symbol" w:eastAsia="SimSun" w:hAnsi="Symbol" w:cs="Calibri"/>
                <w:color w:val="000000"/>
                <w:sz w:val="20"/>
              </w:rPr>
              <w:t></w:t>
            </w:r>
            <w:r>
              <w:rPr>
                <w:rFonts w:eastAsia="SimSun"/>
                <w:color w:val="000000"/>
                <w:sz w:val="10"/>
                <w:szCs w:val="14"/>
              </w:rPr>
              <w:t>        </w:t>
            </w:r>
            <w:proofErr w:type="spellStart"/>
            <w:r>
              <w:rPr>
                <w:rFonts w:eastAsia="SimSun"/>
                <w:i/>
                <w:iCs/>
                <w:color w:val="000000"/>
                <w:sz w:val="20"/>
                <w:highlight w:val="yellow"/>
              </w:rPr>
              <w:t>POnumPerPEI</w:t>
            </w:r>
            <w:proofErr w:type="spellEnd"/>
            <w:r>
              <w:rPr>
                <w:rFonts w:eastAsia="SimSun"/>
                <w:color w:val="000000"/>
                <w:sz w:val="20"/>
                <w:highlight w:val="yellow"/>
              </w:rPr>
              <w:t> is a factor of </w:t>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"C:\\Users\\cmcc\\AppData\\Roaming\\Foxmail7\\Temp-16776-20211118202754\\Attach\\image036(11-18-20-31-35).png"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"C:\\Users\\cmcc\\AppData\\Roaming\\Foxmail7\\Temp-16776-20211118202754\\Attach\\image036(11-18-20-31-35).png"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"C:\\Users\\cmcc\\AppData\\Roaming\\Foxmail7\\Temp-16776-20211118202754\\Attach\\image036(11-18-20-31-35).png"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"C:\\Users\\cmcc\\AppData\\Roaming\\Foxmail7\\Temp-16776-20211118202754\\Attach\\image036(11-18-20-31-35).png"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"C:\\Users\\cmcc\\AppData\\Roaming\\Foxmail7\\Temp-16776-20211118202754\\Attach\\image036(11-18-20-31-35).png"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"https://qualcomm-my.sharepoint.com/personal/huilinxu_qti_qualcomm_com/Documents/cmcc/AppData/Roaming/Foxmail7/Temp-16776-20211118202754/Attach/image036(11-18-20-31-35).png"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"C:\\..\\..\\..\\cmcc\\AppData\\Roaming\\Foxmail7\\Temp-16776-20211118202754\\Attach\\image036(11-18-20-31-35).png"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"C:\\..\\..\\..\\..\\..\\..\\..\\cmcc\\AppData\\Roaming\\Foxmail7\\Temp-16776-20211118202754\\Attach\\image036(11-18-20-31-35).png"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"D:\\..\\..\\..\\..\\cmcc\\AppData\\Roaming\\Foxmail7\\Temp-16776-20211118202754\\Attach\\image036(11-18-20-31-35).png"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"C:\\cmcc\\AppData\\Roaming\\Foxmail7\\Temp-16776-20211118202754\\Attach\\image036(11-18-20-31-35).png"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"C:\\..\\..\\..\\..\\cmcc\\AppData\\Roaming\\Foxmail7\\Temp-16776-20211118202754\\Attach\\image036(11-18-20-31-35).png"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"\\\\Users\\..\\..\\..\\..\\..\\cmcc\\AppData\\Roaming\\Foxmail7\\Temp-16776-20211118202754\\Attach\\image036(11-18-20-31-35).png"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"\\\\Users\\..\\..\\..\\..\\..\\cmcc\\AppData\\Roaming\\Foxmail7\\Temp-16776-20211118202754\\Attach\\image036(11-18-20-31-35).png"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"\\\\Users\\..\\..\\..\\..\\..\\cmcc\\AppData\\Roaming\\Foxmail7\\Temp-16776-20211118202754\\Attach\\image036(11-18-20-31-35).png"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"\\\\Users\\..\\..\\..\\..\\..\\cmcc\\AppData\\Roaming\\Foxmail7\\Temp-16776-20211118202754\\Attach\\image036(11-18-20-31-35).png"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"\\\\Users\\..\\..\\..\\..\\..\\cmcc\\AppData\\Roaming\\Foxmail7\\Temp-16776-20211118202754\\Attach\\image036(11-18-20-31-35).png" \* MERGEFORMATINET </w:instrText>
            </w:r>
            <w:r>
              <w:rPr>
                <w:rFonts w:ascii="Calibri" w:eastAsia="SimSun" w:hAnsi="Calibri" w:cs="Calibri"/>
                <w:color w:val="000000"/>
                <w:sz w:val="20"/>
                <w:highlight w:val="yellow"/>
              </w:rPr>
              <w:fldChar w:fldCharType="separate"/>
            </w:r>
            <w:r>
              <w:rPr>
                <w:rFonts w:ascii="Calibri" w:eastAsia="SimSun" w:hAnsi="Calibri" w:cs="Calibri"/>
                <w:color w:val="000000"/>
                <w:sz w:val="20"/>
                <w:highlight w:val="yellow"/>
              </w:rPr>
              <w:fldChar w:fldCharType="begin"/>
            </w:r>
            <w:r>
              <w:rPr>
                <w:rFonts w:ascii="Calibri" w:eastAsia="SimSun" w:hAnsi="Calibri" w:cs="Calibri"/>
                <w:color w:val="000000"/>
                <w:sz w:val="20"/>
                <w:highlight w:val="yellow"/>
              </w:rPr>
              <w:instrText xml:space="preserve"> INCLUDEPICTURE  "\\\\Users\\..\\..\\..\\..\\..\\cmcc\\AppData\\Roaming\\Foxmail7\\Temp-16776-20211118202754\\Attach\\image036(11-18-20-31-35).png" \* MERGEFORMATINET </w:instrText>
            </w:r>
            <w:r>
              <w:rPr>
                <w:rFonts w:ascii="Calibri" w:eastAsia="SimSun" w:hAnsi="Calibri" w:cs="Calibri"/>
                <w:color w:val="000000"/>
                <w:sz w:val="20"/>
                <w:highlight w:val="yellow"/>
              </w:rPr>
              <w:fldChar w:fldCharType="separate"/>
            </w:r>
            <w:r w:rsidR="0097544B">
              <w:rPr>
                <w:rFonts w:ascii="Calibri" w:eastAsia="SimSun" w:hAnsi="Calibri" w:cs="Calibri"/>
                <w:color w:val="000000"/>
                <w:sz w:val="20"/>
                <w:highlight w:val="yellow"/>
              </w:rPr>
              <w:fldChar w:fldCharType="begin"/>
            </w:r>
            <w:r w:rsidR="0097544B">
              <w:rPr>
                <w:rFonts w:ascii="Calibri" w:eastAsia="SimSun" w:hAnsi="Calibri" w:cs="Calibri"/>
                <w:color w:val="000000"/>
                <w:sz w:val="20"/>
                <w:highlight w:val="yellow"/>
              </w:rPr>
              <w:instrText xml:space="preserve"> INCLUDEPICTURE  "\\\\Users\\..\\..\\..\\..\\..\\cmcc\\AppData\\Roaming\\Foxmail7\\Temp-16776-20211118202754\\Attach\\image036(11-18-20-31-35).png" \* MERGEFORMATINET </w:instrText>
            </w:r>
            <w:r w:rsidR="0097544B">
              <w:rPr>
                <w:rFonts w:ascii="Calibri" w:eastAsia="SimSun" w:hAnsi="Calibri" w:cs="Calibri"/>
                <w:color w:val="000000"/>
                <w:sz w:val="20"/>
                <w:highlight w:val="yellow"/>
              </w:rPr>
              <w:fldChar w:fldCharType="separate"/>
            </w:r>
            <w:r w:rsidR="00436905">
              <w:rPr>
                <w:rFonts w:ascii="Calibri" w:eastAsia="SimSun" w:hAnsi="Calibri" w:cs="Calibri"/>
                <w:color w:val="000000"/>
                <w:sz w:val="20"/>
                <w:highlight w:val="yellow"/>
              </w:rPr>
              <w:fldChar w:fldCharType="begin"/>
            </w:r>
            <w:r w:rsidR="00436905">
              <w:rPr>
                <w:rFonts w:ascii="Calibri" w:eastAsia="SimSun" w:hAnsi="Calibri" w:cs="Calibri"/>
                <w:color w:val="000000"/>
                <w:sz w:val="20"/>
                <w:highlight w:val="yellow"/>
              </w:rPr>
              <w:instrText xml:space="preserve"> INCLUDEPICTURE  "\\\\Users\\..\\..\\..\\..\\..\\cmcc\\AppData\\Roaming\\Foxmail7\\Temp-16776-20211118202754\\Attach\\image036(11-18-20-31-35).png" \* MERGEFORMATINET </w:instrText>
            </w:r>
            <w:r w:rsidR="00436905">
              <w:rPr>
                <w:rFonts w:ascii="Calibri" w:eastAsia="SimSun" w:hAnsi="Calibri" w:cs="Calibri"/>
                <w:color w:val="000000"/>
                <w:sz w:val="20"/>
                <w:highlight w:val="yellow"/>
              </w:rPr>
              <w:fldChar w:fldCharType="separate"/>
            </w:r>
            <w:r w:rsidR="00902EBE">
              <w:rPr>
                <w:rFonts w:ascii="Calibri" w:eastAsia="SimSun" w:hAnsi="Calibri" w:cs="Calibri"/>
                <w:color w:val="000000"/>
                <w:sz w:val="20"/>
                <w:highlight w:val="yellow"/>
              </w:rPr>
              <w:fldChar w:fldCharType="begin"/>
            </w:r>
            <w:r w:rsidR="00902EBE">
              <w:rPr>
                <w:rFonts w:ascii="Calibri" w:eastAsia="SimSun" w:hAnsi="Calibri" w:cs="Calibri"/>
                <w:color w:val="000000"/>
                <w:sz w:val="20"/>
                <w:highlight w:val="yellow"/>
              </w:rPr>
              <w:instrText xml:space="preserve"> INCLUDEPICTURE  "\\\\Users\\..\\..\\..\\..\\..\\cmcc\\AppData\\Roaming\\Foxmail7\\Temp-16776-20211118202754\\Attach\\image036(11-18-20-31-35).png" \* MERGEFORMATINET </w:instrText>
            </w:r>
            <w:r w:rsidR="00902EBE">
              <w:rPr>
                <w:rFonts w:ascii="Calibri" w:eastAsia="SimSun" w:hAnsi="Calibri" w:cs="Calibri"/>
                <w:color w:val="000000"/>
                <w:sz w:val="20"/>
                <w:highlight w:val="yellow"/>
              </w:rPr>
              <w:fldChar w:fldCharType="separate"/>
            </w:r>
            <w:r w:rsidR="007B4A3B">
              <w:rPr>
                <w:rFonts w:ascii="Calibri" w:eastAsia="SimSun" w:hAnsi="Calibri" w:cs="Calibri"/>
                <w:color w:val="000000"/>
                <w:sz w:val="20"/>
                <w:highlight w:val="yellow"/>
              </w:rPr>
              <w:fldChar w:fldCharType="begin"/>
            </w:r>
            <w:r w:rsidR="007B4A3B">
              <w:rPr>
                <w:rFonts w:ascii="Calibri" w:eastAsia="SimSun" w:hAnsi="Calibri" w:cs="Calibri"/>
                <w:color w:val="000000"/>
                <w:sz w:val="20"/>
                <w:highlight w:val="yellow"/>
              </w:rPr>
              <w:instrText xml:space="preserve"> INCLUDEPICTURE  "\\\\Users\\..\\..\\..\\..\\..\\cmcc\\AppData\\Roaming\\Foxmail7\\Temp-16776-20211118202754\\Attach\\image036(11-18-20-31-35).png" \* MERGEFORMATINET </w:instrText>
            </w:r>
            <w:r w:rsidR="007B4A3B">
              <w:rPr>
                <w:rFonts w:ascii="Calibri" w:eastAsia="SimSun" w:hAnsi="Calibri" w:cs="Calibri"/>
                <w:color w:val="000000"/>
                <w:sz w:val="20"/>
                <w:highlight w:val="yellow"/>
              </w:rPr>
              <w:fldChar w:fldCharType="separate"/>
            </w:r>
            <w:r w:rsidR="00125762">
              <w:rPr>
                <w:rFonts w:ascii="Calibri" w:eastAsia="SimSun" w:hAnsi="Calibri" w:cs="Calibri"/>
                <w:color w:val="000000"/>
                <w:sz w:val="20"/>
                <w:highlight w:val="yellow"/>
              </w:rPr>
              <w:fldChar w:fldCharType="begin"/>
            </w:r>
            <w:r w:rsidR="00125762">
              <w:rPr>
                <w:rFonts w:ascii="Calibri" w:eastAsia="SimSun" w:hAnsi="Calibri" w:cs="Calibri"/>
                <w:color w:val="000000"/>
                <w:sz w:val="20"/>
                <w:highlight w:val="yellow"/>
              </w:rPr>
              <w:instrText xml:space="preserve"> INCLUDEPICTURE  "\\\\Users\\..\\..\\..\\..\\..\\cmcc\\AppData\\Roaming\\Foxmail7\\Temp-16776-20211118202754\\Attach\\image036(11-18-20-31-35).png" \* MERGEFORMATINET </w:instrText>
            </w:r>
            <w:r w:rsidR="00125762">
              <w:rPr>
                <w:rFonts w:ascii="Calibri" w:eastAsia="SimSun" w:hAnsi="Calibri" w:cs="Calibri"/>
                <w:color w:val="000000"/>
                <w:sz w:val="20"/>
                <w:highlight w:val="yellow"/>
              </w:rPr>
              <w:fldChar w:fldCharType="separate"/>
            </w:r>
            <w:r w:rsidR="009C1385">
              <w:rPr>
                <w:rFonts w:ascii="Calibri" w:eastAsia="SimSun" w:hAnsi="Calibri" w:cs="Calibri"/>
                <w:color w:val="000000"/>
                <w:sz w:val="20"/>
                <w:highlight w:val="yellow"/>
              </w:rPr>
              <w:fldChar w:fldCharType="begin"/>
            </w:r>
            <w:r w:rsidR="009C1385">
              <w:rPr>
                <w:rFonts w:ascii="Calibri" w:eastAsia="SimSun" w:hAnsi="Calibri" w:cs="Calibri"/>
                <w:color w:val="000000"/>
                <w:sz w:val="20"/>
                <w:highlight w:val="yellow"/>
              </w:rPr>
              <w:instrText xml:space="preserve"> INCLUDEPICTURE  "\\\\Users\\..\\..\\..\\..\\..\\cmcc\\AppData\\Roaming\\Foxmail7\\Temp-16776-20211118202754\\Attach\\image036(11-18-20-31-35).png" \* MERGEFORMATINET </w:instrText>
            </w:r>
            <w:r w:rsidR="009C1385">
              <w:rPr>
                <w:rFonts w:ascii="Calibri" w:eastAsia="SimSun" w:hAnsi="Calibri" w:cs="Calibri"/>
                <w:color w:val="000000"/>
                <w:sz w:val="20"/>
                <w:highlight w:val="yellow"/>
              </w:rPr>
              <w:fldChar w:fldCharType="separate"/>
            </w:r>
            <w:r w:rsidR="0087155A">
              <w:rPr>
                <w:rFonts w:ascii="Calibri" w:eastAsia="SimSun" w:hAnsi="Calibri" w:cs="Calibri"/>
                <w:color w:val="000000"/>
                <w:sz w:val="20"/>
                <w:highlight w:val="yellow"/>
              </w:rPr>
              <w:fldChar w:fldCharType="begin"/>
            </w:r>
            <w:r w:rsidR="0087155A">
              <w:rPr>
                <w:rFonts w:ascii="Calibri" w:eastAsia="SimSun" w:hAnsi="Calibri" w:cs="Calibri"/>
                <w:color w:val="000000"/>
                <w:sz w:val="20"/>
                <w:highlight w:val="yellow"/>
              </w:rPr>
              <w:instrText xml:space="preserve"> INCLUDEPICTURE  "\\\\Users\\..\\..\\..\\..\\..\\cmcc\\AppData\\Roaming\\Foxmail7\\Temp-16776-20211118202754\\Attach\\image036(11-18-20-31-35).png" \* MERGEFORMATINET </w:instrText>
            </w:r>
            <w:r w:rsidR="0087155A">
              <w:rPr>
                <w:rFonts w:ascii="Calibri" w:eastAsia="SimSun" w:hAnsi="Calibri" w:cs="Calibri"/>
                <w:color w:val="000000"/>
                <w:sz w:val="20"/>
                <w:highlight w:val="yellow"/>
              </w:rPr>
              <w:fldChar w:fldCharType="separate"/>
            </w:r>
            <w:r w:rsidR="007D252A">
              <w:rPr>
                <w:rFonts w:ascii="Calibri" w:eastAsia="SimSun" w:hAnsi="Calibri" w:cs="Calibri"/>
                <w:color w:val="000000"/>
                <w:sz w:val="20"/>
                <w:highlight w:val="yellow"/>
              </w:rPr>
              <w:pict w14:anchorId="4BB5C32A">
                <v:shape id="_x0000_i1027" type="#_x0000_t75" style="width:36.6pt;height:15pt">
                  <v:imagedata r:id="rId17" r:href="rId18"/>
                </v:shape>
              </w:pict>
            </w:r>
            <w:r w:rsidR="0087155A">
              <w:rPr>
                <w:rFonts w:ascii="Calibri" w:eastAsia="SimSun" w:hAnsi="Calibri" w:cs="Calibri"/>
                <w:color w:val="000000"/>
                <w:sz w:val="20"/>
                <w:highlight w:val="yellow"/>
              </w:rPr>
              <w:fldChar w:fldCharType="end"/>
            </w:r>
            <w:r w:rsidR="009C1385">
              <w:rPr>
                <w:rFonts w:ascii="Calibri" w:eastAsia="SimSun" w:hAnsi="Calibri" w:cs="Calibri"/>
                <w:color w:val="000000"/>
                <w:sz w:val="20"/>
                <w:highlight w:val="yellow"/>
              </w:rPr>
              <w:fldChar w:fldCharType="end"/>
            </w:r>
            <w:r w:rsidR="00125762">
              <w:rPr>
                <w:rFonts w:ascii="Calibri" w:eastAsia="SimSun" w:hAnsi="Calibri" w:cs="Calibri"/>
                <w:color w:val="000000"/>
                <w:sz w:val="20"/>
                <w:highlight w:val="yellow"/>
              </w:rPr>
              <w:fldChar w:fldCharType="end"/>
            </w:r>
            <w:r w:rsidR="007B4A3B">
              <w:rPr>
                <w:rFonts w:ascii="Calibri" w:eastAsia="SimSun" w:hAnsi="Calibri" w:cs="Calibri"/>
                <w:color w:val="000000"/>
                <w:sz w:val="20"/>
                <w:highlight w:val="yellow"/>
              </w:rPr>
              <w:fldChar w:fldCharType="end"/>
            </w:r>
            <w:r w:rsidR="00902EBE">
              <w:rPr>
                <w:rFonts w:ascii="Calibri" w:eastAsia="SimSun" w:hAnsi="Calibri" w:cs="Calibri"/>
                <w:color w:val="000000"/>
                <w:sz w:val="20"/>
                <w:highlight w:val="yellow"/>
              </w:rPr>
              <w:fldChar w:fldCharType="end"/>
            </w:r>
            <w:r w:rsidR="00436905">
              <w:rPr>
                <w:rFonts w:ascii="Calibri" w:eastAsia="SimSun" w:hAnsi="Calibri" w:cs="Calibri"/>
                <w:color w:val="000000"/>
                <w:sz w:val="20"/>
                <w:highlight w:val="yellow"/>
              </w:rPr>
              <w:fldChar w:fldCharType="end"/>
            </w:r>
            <w:r w:rsidR="0097544B">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ascii="Calibri" w:eastAsia="SimSun" w:hAnsi="Calibri" w:cs="Calibri"/>
                <w:color w:val="000000"/>
                <w:sz w:val="20"/>
                <w:highlight w:val="yellow"/>
              </w:rPr>
              <w:fldChar w:fldCharType="end"/>
            </w:r>
            <w:r>
              <w:rPr>
                <w:rFonts w:eastAsia="SimSun"/>
                <w:color w:val="000000"/>
                <w:sz w:val="20"/>
                <w:highlight w:val="yellow"/>
              </w:rPr>
              <w:t> (total PO number in a paging cycle)</w:t>
            </w:r>
            <w:r>
              <w:rPr>
                <w:rFonts w:eastAsia="SimSun"/>
                <w:color w:val="000000"/>
                <w:sz w:val="20"/>
              </w:rPr>
              <w:t> and configurable via SIB for the cell with the value range of {1, 2, 4, 8}</w:t>
            </w:r>
          </w:p>
          <w:p w14:paraId="75E40BD7" w14:textId="77777777" w:rsidR="000D72A0" w:rsidRDefault="00B535B3">
            <w:pPr>
              <w:numPr>
                <w:ilvl w:val="0"/>
                <w:numId w:val="20"/>
              </w:numPr>
              <w:shd w:val="clear" w:color="auto" w:fill="FFFFFF"/>
              <w:rPr>
                <w:rFonts w:eastAsia="SimSun"/>
                <w:color w:val="000000"/>
                <w:sz w:val="20"/>
              </w:rPr>
            </w:pPr>
            <w:r>
              <w:rPr>
                <w:rFonts w:eastAsia="SimSun"/>
                <w:color w:val="000000"/>
                <w:sz w:val="20"/>
              </w:rPr>
              <w:t>The Maximum number of PF associated with one PEI is up to 2</w:t>
            </w:r>
          </w:p>
          <w:p w14:paraId="48A72699" w14:textId="77777777" w:rsidR="000D72A0" w:rsidRDefault="00B535B3">
            <w:pPr>
              <w:shd w:val="clear" w:color="auto" w:fill="FFFFFF"/>
              <w:ind w:left="779" w:hanging="360"/>
              <w:rPr>
                <w:rFonts w:ascii="Calibri" w:eastAsia="SimSun" w:hAnsi="Calibri" w:cs="Calibri"/>
                <w:color w:val="000000"/>
                <w:sz w:val="20"/>
              </w:rPr>
            </w:pPr>
            <w:r>
              <w:rPr>
                <w:rFonts w:ascii="Symbol" w:eastAsia="SimSun" w:hAnsi="Symbol" w:cs="Calibri"/>
                <w:color w:val="000000"/>
                <w:sz w:val="20"/>
              </w:rPr>
              <w:t></w:t>
            </w:r>
            <w:r>
              <w:rPr>
                <w:rFonts w:eastAsia="SimSun"/>
                <w:color w:val="000000"/>
                <w:sz w:val="10"/>
                <w:szCs w:val="14"/>
              </w:rPr>
              <w:t>        </w:t>
            </w:r>
            <w:r>
              <w:rPr>
                <w:rFonts w:eastAsia="SimSun"/>
                <w:color w:val="000000"/>
                <w:sz w:val="20"/>
              </w:rPr>
              <w:t>Note: Maximum number of paging indication bits in DCI format 2_7 can be kept the same for any configuration of </w:t>
            </w:r>
            <w:proofErr w:type="spellStart"/>
            <w:r>
              <w:rPr>
                <w:rFonts w:eastAsia="SimSun"/>
                <w:i/>
                <w:iCs/>
                <w:color w:val="000000"/>
                <w:sz w:val="20"/>
              </w:rPr>
              <w:t>POnumPerPEI</w:t>
            </w:r>
            <w:proofErr w:type="spellEnd"/>
            <w:r>
              <w:rPr>
                <w:rFonts w:eastAsia="SimSun"/>
                <w:color w:val="000000"/>
                <w:sz w:val="20"/>
              </w:rPr>
              <w:t>, e.g., by applying a smaller </w:t>
            </w:r>
            <w:proofErr w:type="spellStart"/>
            <w:r>
              <w:rPr>
                <w:rFonts w:eastAsia="SimSun"/>
                <w:i/>
                <w:iCs/>
                <w:color w:val="000000"/>
                <w:sz w:val="20"/>
              </w:rPr>
              <w:t>subgroupsNumPerPO</w:t>
            </w:r>
            <w:proofErr w:type="spellEnd"/>
            <w:r>
              <w:rPr>
                <w:rFonts w:eastAsia="SimSun"/>
                <w:color w:val="000000"/>
                <w:sz w:val="20"/>
              </w:rPr>
              <w:t> and a larger </w:t>
            </w:r>
            <w:proofErr w:type="spellStart"/>
            <w:r>
              <w:rPr>
                <w:rFonts w:eastAsia="SimSun"/>
                <w:i/>
                <w:iCs/>
                <w:color w:val="000000"/>
                <w:sz w:val="20"/>
              </w:rPr>
              <w:t>POnumPerPEI</w:t>
            </w:r>
            <w:proofErr w:type="spellEnd"/>
            <w:r>
              <w:rPr>
                <w:rFonts w:eastAsia="SimSun"/>
                <w:i/>
                <w:iCs/>
                <w:color w:val="000000"/>
                <w:sz w:val="20"/>
              </w:rPr>
              <w:t>.</w:t>
            </w:r>
          </w:p>
          <w:p w14:paraId="4F80A036" w14:textId="77777777" w:rsidR="000D72A0" w:rsidRDefault="00B535B3">
            <w:pPr>
              <w:shd w:val="clear" w:color="auto" w:fill="FFFFFF"/>
              <w:ind w:left="779" w:hanging="360"/>
              <w:rPr>
                <w:rFonts w:ascii="Calibri" w:eastAsia="SimSun" w:hAnsi="Calibri" w:cs="Calibri"/>
                <w:color w:val="000000"/>
                <w:sz w:val="20"/>
              </w:rPr>
            </w:pPr>
            <w:r>
              <w:rPr>
                <w:rFonts w:ascii="Symbol" w:eastAsia="SimSun" w:hAnsi="Symbol" w:cs="Calibri"/>
                <w:color w:val="000000"/>
                <w:sz w:val="20"/>
              </w:rPr>
              <w:t></w:t>
            </w:r>
            <w:r>
              <w:rPr>
                <w:rFonts w:eastAsia="SimSun"/>
                <w:color w:val="000000"/>
                <w:sz w:val="10"/>
                <w:szCs w:val="14"/>
              </w:rPr>
              <w:t>        </w:t>
            </w:r>
            <w:r>
              <w:rPr>
                <w:rFonts w:eastAsia="SimSun"/>
                <w:color w:val="000000"/>
                <w:sz w:val="20"/>
              </w:rPr>
              <w:t>Note: Larger value of </w:t>
            </w:r>
            <w:proofErr w:type="spellStart"/>
            <w:r>
              <w:rPr>
                <w:rFonts w:eastAsia="SimSun"/>
                <w:i/>
                <w:iCs/>
                <w:color w:val="000000"/>
                <w:sz w:val="20"/>
              </w:rPr>
              <w:t>POnumPerPEI</w:t>
            </w:r>
            <w:proofErr w:type="spellEnd"/>
            <w:r>
              <w:rPr>
                <w:rFonts w:eastAsia="SimSun"/>
                <w:color w:val="000000"/>
                <w:sz w:val="20"/>
              </w:rPr>
              <w:t> can reduce the average PEI overhead per PO, but there can also cause potentially larger paging latency and larger UE power consumption due to longer UE wake-up time before PO monitoring, which can be significant with large value of (</w:t>
            </w:r>
            <w:r>
              <w:rPr>
                <w:rFonts w:eastAsia="SimSun"/>
                <w:i/>
                <w:iCs/>
                <w:color w:val="000000"/>
                <w:sz w:val="20"/>
              </w:rPr>
              <w:t>T/N</w:t>
            </w:r>
            <w:r>
              <w:rPr>
                <w:rFonts w:eastAsia="SimSun"/>
                <w:color w:val="000000"/>
                <w:sz w:val="20"/>
              </w:rPr>
              <w:t>).</w:t>
            </w:r>
          </w:p>
          <w:p w14:paraId="148F0F49" w14:textId="77777777" w:rsidR="000D72A0" w:rsidRDefault="000D72A0">
            <w:pPr>
              <w:rPr>
                <w:sz w:val="20"/>
                <w:szCs w:val="20"/>
              </w:rPr>
            </w:pPr>
          </w:p>
        </w:tc>
      </w:tr>
      <w:tr w:rsidR="000D72A0" w14:paraId="1A0F3C98" w14:textId="77777777">
        <w:tc>
          <w:tcPr>
            <w:tcW w:w="1555" w:type="dxa"/>
          </w:tcPr>
          <w:p w14:paraId="6B5DA3E8" w14:textId="77777777" w:rsidR="000D72A0" w:rsidRDefault="00B535B3">
            <w:pPr>
              <w:jc w:val="cente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8902" w:type="dxa"/>
          </w:tcPr>
          <w:p w14:paraId="0265E502" w14:textId="77777777" w:rsidR="000D72A0" w:rsidRDefault="00B535B3">
            <w:pPr>
              <w:jc w:val="both"/>
              <w:rPr>
                <w:rFonts w:eastAsia="MS Mincho"/>
                <w:b/>
                <w:bCs/>
                <w:sz w:val="20"/>
                <w:szCs w:val="20"/>
                <w:lang w:eastAsia="ja-JP"/>
              </w:rPr>
            </w:pPr>
            <w:r>
              <w:rPr>
                <w:rFonts w:eastAsia="MS Mincho" w:hint="eastAsia"/>
                <w:bCs/>
                <w:sz w:val="20"/>
                <w:szCs w:val="20"/>
                <w:lang w:eastAsia="ja-JP"/>
              </w:rPr>
              <w:t>A</w:t>
            </w:r>
            <w:r>
              <w:rPr>
                <w:rFonts w:eastAsia="MS Mincho"/>
                <w:bCs/>
                <w:sz w:val="20"/>
                <w:szCs w:val="20"/>
                <w:lang w:eastAsia="ja-JP"/>
              </w:rPr>
              <w:t>s mentioned by QC, we think</w:t>
            </w:r>
            <w:r>
              <w:t xml:space="preserve"> </w:t>
            </w:r>
            <w:r>
              <w:rPr>
                <w:rFonts w:eastAsia="MS Mincho"/>
                <w:bCs/>
                <w:sz w:val="20"/>
                <w:szCs w:val="20"/>
                <w:lang w:eastAsia="ja-JP"/>
              </w:rPr>
              <w:t xml:space="preserve">there is ambiguity left about </w:t>
            </w:r>
            <w:r>
              <w:rPr>
                <w:sz w:val="20"/>
                <w:szCs w:val="20"/>
              </w:rPr>
              <w:t>how to determine the first PF associated with the PEI-O in the current agreement.</w:t>
            </w:r>
          </w:p>
        </w:tc>
      </w:tr>
      <w:tr w:rsidR="000D72A0" w14:paraId="51F842AC" w14:textId="77777777">
        <w:tc>
          <w:tcPr>
            <w:tcW w:w="1555" w:type="dxa"/>
          </w:tcPr>
          <w:p w14:paraId="559455E8" w14:textId="77777777" w:rsidR="000D72A0" w:rsidRDefault="00B535B3">
            <w:pPr>
              <w:jc w:val="center"/>
              <w:rPr>
                <w:sz w:val="20"/>
                <w:szCs w:val="20"/>
              </w:rPr>
            </w:pPr>
            <w:r>
              <w:rPr>
                <w:rFonts w:eastAsia="SimSun" w:hint="eastAsia"/>
                <w:sz w:val="20"/>
                <w:szCs w:val="20"/>
                <w:lang w:eastAsia="zh-CN"/>
              </w:rPr>
              <w:t>X</w:t>
            </w:r>
            <w:r>
              <w:rPr>
                <w:rFonts w:eastAsia="SimSun"/>
                <w:sz w:val="20"/>
                <w:szCs w:val="20"/>
                <w:lang w:eastAsia="zh-CN"/>
              </w:rPr>
              <w:t>iaomi</w:t>
            </w:r>
          </w:p>
        </w:tc>
        <w:tc>
          <w:tcPr>
            <w:tcW w:w="8902" w:type="dxa"/>
          </w:tcPr>
          <w:p w14:paraId="36B08916" w14:textId="77777777" w:rsidR="000D72A0" w:rsidRDefault="00B535B3">
            <w:pPr>
              <w:rPr>
                <w:rFonts w:eastAsia="SimSun"/>
                <w:sz w:val="20"/>
                <w:szCs w:val="20"/>
                <w:lang w:val="en-US" w:eastAsia="zh-CN"/>
              </w:rPr>
            </w:pPr>
            <w:r>
              <w:rPr>
                <w:rFonts w:eastAsia="SimSun" w:hint="eastAsia"/>
                <w:sz w:val="20"/>
                <w:szCs w:val="20"/>
                <w:lang w:val="en-US" w:eastAsia="zh-CN"/>
              </w:rPr>
              <w:t>A</w:t>
            </w:r>
            <w:r>
              <w:rPr>
                <w:rFonts w:eastAsia="SimSun"/>
                <w:sz w:val="20"/>
                <w:szCs w:val="20"/>
                <w:lang w:val="en-US" w:eastAsia="zh-CN"/>
              </w:rPr>
              <w:t xml:space="preserve">gree with QC </w:t>
            </w:r>
            <w:proofErr w:type="gramStart"/>
            <w:r>
              <w:rPr>
                <w:rFonts w:eastAsia="SimSun"/>
                <w:sz w:val="20"/>
                <w:szCs w:val="20"/>
                <w:lang w:val="en-US" w:eastAsia="zh-CN"/>
              </w:rPr>
              <w:t>that,  how</w:t>
            </w:r>
            <w:proofErr w:type="gramEnd"/>
            <w:r>
              <w:rPr>
                <w:rFonts w:eastAsia="SimSun"/>
                <w:sz w:val="20"/>
                <w:szCs w:val="20"/>
                <w:lang w:val="en-US" w:eastAsia="zh-CN"/>
              </w:rPr>
              <w:t xml:space="preserve"> to determine the first PF should be made clear.</w:t>
            </w:r>
          </w:p>
          <w:p w14:paraId="2D87E8BC" w14:textId="77777777" w:rsidR="000D72A0" w:rsidRDefault="00B535B3">
            <w:pPr>
              <w:rPr>
                <w:sz w:val="20"/>
                <w:szCs w:val="20"/>
                <w:lang w:val="en-US"/>
              </w:rPr>
            </w:pPr>
            <w:r>
              <w:rPr>
                <w:rFonts w:eastAsia="SimSun"/>
                <w:sz w:val="20"/>
                <w:szCs w:val="20"/>
                <w:lang w:val="en-US" w:eastAsia="zh-CN"/>
              </w:rPr>
              <w:t xml:space="preserve">And we also agree that the two PFs should be consecutive from gNB perspective. But in current spec, we only define paging cycle length, we don’t have a definition for where a paging cycle start/end. </w:t>
            </w:r>
          </w:p>
        </w:tc>
      </w:tr>
    </w:tbl>
    <w:p w14:paraId="3C229A2D" w14:textId="77777777" w:rsidR="000D72A0" w:rsidRDefault="000D72A0">
      <w:pPr>
        <w:rPr>
          <w:sz w:val="22"/>
          <w:szCs w:val="22"/>
        </w:rPr>
      </w:pPr>
    </w:p>
    <w:p w14:paraId="16817416" w14:textId="77777777" w:rsidR="000D72A0" w:rsidRDefault="00B535B3">
      <w:pPr>
        <w:rPr>
          <w:color w:val="0000FF"/>
          <w:sz w:val="22"/>
          <w:szCs w:val="22"/>
        </w:rPr>
      </w:pPr>
      <w:r>
        <w:rPr>
          <w:color w:val="0000FF"/>
          <w:sz w:val="22"/>
          <w:szCs w:val="22"/>
        </w:rPr>
        <w:t>Moderator would like to thanks companies’ inputs. From the above table, moderator has the following observations:</w:t>
      </w:r>
    </w:p>
    <w:p w14:paraId="7F4F2B42" w14:textId="77777777" w:rsidR="000D72A0" w:rsidRDefault="00B535B3">
      <w:pPr>
        <w:pStyle w:val="ListParagraph"/>
        <w:numPr>
          <w:ilvl w:val="0"/>
          <w:numId w:val="21"/>
        </w:numPr>
        <w:rPr>
          <w:color w:val="0000FF"/>
          <w:sz w:val="22"/>
          <w:szCs w:val="22"/>
        </w:rPr>
      </w:pPr>
      <w:r>
        <w:rPr>
          <w:color w:val="0000FF"/>
          <w:sz w:val="22"/>
          <w:szCs w:val="22"/>
        </w:rPr>
        <w:t xml:space="preserve">There is no specific setting provided to show the case where two the PFs associated with one PEI-O belongs to two different UE paging cycle </w:t>
      </w:r>
    </w:p>
    <w:p w14:paraId="1B3B76D1" w14:textId="77777777" w:rsidR="000D72A0" w:rsidRDefault="00B535B3">
      <w:pPr>
        <w:pStyle w:val="ListParagraph"/>
        <w:numPr>
          <w:ilvl w:val="0"/>
          <w:numId w:val="21"/>
        </w:numPr>
        <w:rPr>
          <w:color w:val="0000FF"/>
          <w:sz w:val="22"/>
          <w:szCs w:val="22"/>
        </w:rPr>
      </w:pPr>
      <w:proofErr w:type="spellStart"/>
      <w:r>
        <w:rPr>
          <w:color w:val="0000FF"/>
          <w:sz w:val="22"/>
          <w:szCs w:val="22"/>
        </w:rPr>
        <w:t>Spreadtrum</w:t>
      </w:r>
      <w:proofErr w:type="spellEnd"/>
      <w:r>
        <w:rPr>
          <w:color w:val="0000FF"/>
          <w:sz w:val="22"/>
          <w:szCs w:val="22"/>
        </w:rPr>
        <w:t xml:space="preserve">, </w:t>
      </w:r>
      <w:proofErr w:type="spellStart"/>
      <w:r>
        <w:rPr>
          <w:color w:val="0000FF"/>
          <w:sz w:val="22"/>
          <w:szCs w:val="22"/>
        </w:rPr>
        <w:t>HW&amp;HiSi</w:t>
      </w:r>
      <w:proofErr w:type="spellEnd"/>
      <w:r>
        <w:rPr>
          <w:color w:val="0000FF"/>
          <w:sz w:val="22"/>
          <w:szCs w:val="22"/>
        </w:rPr>
        <w:t>, Samsung, and MTK show current specification already prevents such case</w:t>
      </w:r>
    </w:p>
    <w:p w14:paraId="534A02DF" w14:textId="77777777" w:rsidR="000D72A0" w:rsidRDefault="00B535B3">
      <w:pPr>
        <w:pStyle w:val="ListParagraph"/>
        <w:numPr>
          <w:ilvl w:val="0"/>
          <w:numId w:val="21"/>
        </w:numPr>
        <w:rPr>
          <w:color w:val="0000FF"/>
          <w:sz w:val="22"/>
          <w:szCs w:val="22"/>
        </w:rPr>
      </w:pPr>
      <w:r>
        <w:rPr>
          <w:color w:val="0000FF"/>
          <w:sz w:val="22"/>
          <w:szCs w:val="22"/>
        </w:rPr>
        <w:t xml:space="preserve">QC and ZTE suggest, if there </w:t>
      </w:r>
      <w:proofErr w:type="gramStart"/>
      <w:r>
        <w:rPr>
          <w:color w:val="0000FF"/>
          <w:sz w:val="22"/>
          <w:szCs w:val="22"/>
        </w:rPr>
        <w:t>is</w:t>
      </w:r>
      <w:proofErr w:type="gramEnd"/>
      <w:r>
        <w:rPr>
          <w:color w:val="0000FF"/>
          <w:sz w:val="22"/>
          <w:szCs w:val="22"/>
        </w:rPr>
        <w:t xml:space="preserve"> no such case, RAN1 can explicitly confirm the </w:t>
      </w:r>
      <w:proofErr w:type="spellStart"/>
      <w:r>
        <w:rPr>
          <w:color w:val="0000FF"/>
          <w:sz w:val="22"/>
          <w:szCs w:val="22"/>
        </w:rPr>
        <w:t>fomular</w:t>
      </w:r>
      <w:proofErr w:type="spellEnd"/>
      <w:r>
        <w:rPr>
          <w:color w:val="0000FF"/>
          <w:sz w:val="22"/>
          <w:szCs w:val="22"/>
        </w:rPr>
        <w:t xml:space="preserve"> in previous RAN1 agreement so as to close the FFS.</w:t>
      </w:r>
    </w:p>
    <w:p w14:paraId="595D01C6" w14:textId="77777777" w:rsidR="000D72A0" w:rsidRDefault="000D72A0">
      <w:pPr>
        <w:rPr>
          <w:color w:val="0000FF"/>
          <w:sz w:val="22"/>
          <w:szCs w:val="22"/>
        </w:rPr>
      </w:pPr>
    </w:p>
    <w:p w14:paraId="6019DDD2" w14:textId="77777777" w:rsidR="000D72A0" w:rsidRDefault="00B535B3">
      <w:pPr>
        <w:rPr>
          <w:color w:val="0000FF"/>
          <w:sz w:val="22"/>
          <w:szCs w:val="22"/>
        </w:rPr>
      </w:pPr>
      <w:r>
        <w:rPr>
          <w:color w:val="0000FF"/>
          <w:sz w:val="22"/>
          <w:szCs w:val="22"/>
        </w:rPr>
        <w:t xml:space="preserve">For the observations, moderator tends to agree with that </w:t>
      </w:r>
      <w:r>
        <w:rPr>
          <w:b/>
          <w:bCs/>
          <w:color w:val="0000FF"/>
          <w:sz w:val="22"/>
          <w:szCs w:val="22"/>
        </w:rPr>
        <w:t>current specification already ensures that the two PFs associated with one PEI-O are consecutive PFs within the same paging cycle (either default or UE)</w:t>
      </w:r>
      <w:r>
        <w:rPr>
          <w:color w:val="0000FF"/>
          <w:sz w:val="22"/>
          <w:szCs w:val="22"/>
        </w:rPr>
        <w:t xml:space="preserve">. If it is the case, </w:t>
      </w:r>
      <w:r>
        <w:rPr>
          <w:b/>
          <w:bCs/>
          <w:color w:val="0000FF"/>
          <w:sz w:val="22"/>
          <w:szCs w:val="22"/>
        </w:rPr>
        <w:t>the suggestion from QC and ZTE looks a good way forward to close the FFS</w:t>
      </w:r>
      <w:r>
        <w:rPr>
          <w:color w:val="0000FF"/>
          <w:sz w:val="22"/>
          <w:szCs w:val="22"/>
        </w:rPr>
        <w:t>. In this regard, moderator would like to suggest the following conclusion, and companies please kindly provide your view(s)/suggested revision(s), if available, to the table below. It is noticed that the formula looks also valid for the case of one PF is associated with one PEI-O.</w:t>
      </w:r>
    </w:p>
    <w:p w14:paraId="5B5FB9C6" w14:textId="77777777" w:rsidR="000D72A0" w:rsidRDefault="000D72A0">
      <w:pPr>
        <w:rPr>
          <w:sz w:val="22"/>
          <w:szCs w:val="22"/>
        </w:rPr>
      </w:pPr>
    </w:p>
    <w:p w14:paraId="0266BDC5" w14:textId="77777777" w:rsidR="000D72A0" w:rsidRDefault="00B535B3">
      <w:pPr>
        <w:rPr>
          <w:b/>
          <w:bCs/>
          <w:sz w:val="22"/>
          <w:szCs w:val="22"/>
        </w:rPr>
      </w:pPr>
      <w:r w:rsidRPr="0087155A">
        <w:rPr>
          <w:b/>
          <w:bCs/>
          <w:sz w:val="22"/>
          <w:szCs w:val="22"/>
          <w:highlight w:val="lightGray"/>
        </w:rPr>
        <w:t>Proposed conclusion 2.1-1 (2</w:t>
      </w:r>
      <w:r w:rsidRPr="0087155A">
        <w:rPr>
          <w:b/>
          <w:bCs/>
          <w:sz w:val="22"/>
          <w:szCs w:val="22"/>
          <w:highlight w:val="lightGray"/>
          <w:vertAlign w:val="superscript"/>
        </w:rPr>
        <w:t>nd</w:t>
      </w:r>
      <w:r w:rsidRPr="0087155A">
        <w:rPr>
          <w:b/>
          <w:bCs/>
          <w:sz w:val="22"/>
          <w:szCs w:val="22"/>
          <w:highlight w:val="lightGray"/>
        </w:rPr>
        <w:t xml:space="preserve"> round):</w:t>
      </w:r>
    </w:p>
    <w:p w14:paraId="3A8AE411" w14:textId="77777777" w:rsidR="000D72A0" w:rsidRDefault="00B535B3">
      <w:pPr>
        <w:rPr>
          <w:b/>
          <w:bCs/>
          <w:sz w:val="22"/>
          <w:szCs w:val="22"/>
        </w:rPr>
      </w:pPr>
      <w:r>
        <w:rPr>
          <w:b/>
          <w:bCs/>
          <w:sz w:val="20"/>
          <w:szCs w:val="20"/>
          <w:lang w:eastAsia="zh-TW"/>
        </w:rPr>
        <w:t xml:space="preserve">SFN of the first PF of the PF(s) associated with the PEI-O can be provided by (SFN of UE’s PF) - </w:t>
      </w:r>
      <m:oMath>
        <m:d>
          <m:dPr>
            <m:begChr m:val="⌊"/>
            <m:endChr m:val="⌋"/>
            <m:ctrlPr>
              <w:rPr>
                <w:rFonts w:ascii="Cambria Math" w:hAnsi="Cambria Math"/>
                <w:b/>
                <w:bCs/>
                <w:sz w:val="20"/>
                <w:szCs w:val="20"/>
                <w:lang w:eastAsia="zh-TW"/>
              </w:rPr>
            </m:ctrlPr>
          </m:dPr>
          <m:e>
            <m:sSub>
              <m:sSubPr>
                <m:ctrlPr>
                  <w:rPr>
                    <w:rFonts w:ascii="Cambria Math" w:hAnsi="Cambria Math"/>
                    <w:b/>
                    <w:bCs/>
                    <w:sz w:val="20"/>
                    <w:szCs w:val="20"/>
                    <w:lang w:eastAsia="zh-TW"/>
                  </w:rPr>
                </m:ctrlPr>
              </m:sSubPr>
              <m:e>
                <m:r>
                  <m:rPr>
                    <m:sty m:val="bi"/>
                  </m:rPr>
                  <w:rPr>
                    <w:rFonts w:ascii="Cambria Math" w:hAnsi="Cambria Math"/>
                    <w:sz w:val="20"/>
                    <w:szCs w:val="20"/>
                    <w:lang w:eastAsia="zh-TW"/>
                  </w:rPr>
                  <m:t>i</m:t>
                </m:r>
              </m:e>
              <m:sub>
                <m:r>
                  <m:rPr>
                    <m:sty m:val="bi"/>
                  </m:rPr>
                  <w:rPr>
                    <w:rFonts w:ascii="Cambria Math" w:hAnsi="Cambria Math"/>
                    <w:sz w:val="20"/>
                    <w:szCs w:val="20"/>
                    <w:lang w:eastAsia="zh-TW"/>
                  </w:rPr>
                  <m:t>PO</m:t>
                </m:r>
              </m:sub>
            </m:sSub>
            <m:r>
              <m:rPr>
                <m:lit/>
                <m:sty m:val="b"/>
              </m:rPr>
              <w:rPr>
                <w:rFonts w:ascii="Cambria Math" w:hAnsi="Cambria Math"/>
                <w:sz w:val="20"/>
                <w:szCs w:val="20"/>
                <w:lang w:eastAsia="zh-TW"/>
              </w:rPr>
              <m:t>/</m:t>
            </m:r>
            <m:sSub>
              <m:sSubPr>
                <m:ctrlPr>
                  <w:rPr>
                    <w:rFonts w:ascii="Cambria Math" w:hAnsi="Cambria Math"/>
                    <w:b/>
                    <w:bCs/>
                    <w:sz w:val="20"/>
                    <w:szCs w:val="20"/>
                    <w:lang w:eastAsia="zh-TW"/>
                  </w:rPr>
                </m:ctrlPr>
              </m:sSubPr>
              <m:e>
                <m:r>
                  <m:rPr>
                    <m:sty m:val="bi"/>
                  </m:rPr>
                  <w:rPr>
                    <w:rFonts w:ascii="Cambria Math" w:hAnsi="Cambria Math"/>
                    <w:sz w:val="20"/>
                    <w:szCs w:val="20"/>
                    <w:lang w:eastAsia="zh-TW"/>
                  </w:rPr>
                  <m:t>N</m:t>
                </m:r>
              </m:e>
              <m:sub>
                <m:r>
                  <m:rPr>
                    <m:sty m:val="bi"/>
                  </m:rPr>
                  <w:rPr>
                    <w:rFonts w:ascii="Cambria Math" w:hAnsi="Cambria Math"/>
                    <w:sz w:val="20"/>
                    <w:szCs w:val="20"/>
                    <w:lang w:eastAsia="zh-TW"/>
                  </w:rPr>
                  <m:t>s</m:t>
                </m:r>
              </m:sub>
            </m:sSub>
          </m:e>
        </m:d>
        <m:r>
          <m:rPr>
            <m:sty m:val="b"/>
          </m:rPr>
          <w:rPr>
            <w:rFonts w:ascii="Cambria Math" w:hAnsi="Cambria Math"/>
            <w:sz w:val="20"/>
            <w:szCs w:val="20"/>
            <w:lang w:eastAsia="zh-TW"/>
          </w:rPr>
          <m:t>⋅</m:t>
        </m:r>
        <m:r>
          <m:rPr>
            <m:sty m:val="bi"/>
          </m:rPr>
          <w:rPr>
            <w:rFonts w:ascii="Cambria Math" w:hAnsi="Cambria Math"/>
            <w:sz w:val="20"/>
            <w:szCs w:val="20"/>
            <w:lang w:eastAsia="zh-TW"/>
          </w:rPr>
          <m:t>T</m:t>
        </m:r>
        <m:r>
          <m:rPr>
            <m:sty m:val="b"/>
          </m:rPr>
          <w:rPr>
            <w:rFonts w:ascii="Cambria Math" w:hAnsi="Cambria Math"/>
            <w:sz w:val="20"/>
            <w:szCs w:val="20"/>
            <w:lang w:eastAsia="zh-TW"/>
          </w:rPr>
          <m:t>/</m:t>
        </m:r>
        <m:r>
          <m:rPr>
            <m:sty m:val="bi"/>
          </m:rPr>
          <w:rPr>
            <w:rFonts w:ascii="Cambria Math" w:hAnsi="Cambria Math"/>
            <w:sz w:val="20"/>
            <w:szCs w:val="20"/>
            <w:lang w:eastAsia="zh-TW"/>
          </w:rPr>
          <m:t>N</m:t>
        </m:r>
      </m:oMath>
    </w:p>
    <w:p w14:paraId="7D5C2E2D" w14:textId="77777777" w:rsidR="000D72A0" w:rsidRDefault="000D72A0">
      <w:pPr>
        <w:pStyle w:val="Caption"/>
        <w:rPr>
          <w:sz w:val="22"/>
          <w:szCs w:val="22"/>
        </w:rPr>
      </w:pPr>
    </w:p>
    <w:p w14:paraId="5464688F" w14:textId="77777777" w:rsidR="000D72A0" w:rsidRDefault="00B535B3">
      <w:pPr>
        <w:pStyle w:val="Caption"/>
        <w:keepNext/>
        <w:jc w:val="center"/>
        <w:rPr>
          <w:sz w:val="22"/>
          <w:szCs w:val="22"/>
        </w:rPr>
      </w:pPr>
      <w:r w:rsidRPr="0087155A">
        <w:rPr>
          <w:sz w:val="22"/>
          <w:szCs w:val="22"/>
          <w:highlight w:val="lightGray"/>
        </w:rPr>
        <w:t xml:space="preserve">Table </w:t>
      </w:r>
      <w:r w:rsidRPr="0087155A">
        <w:rPr>
          <w:sz w:val="22"/>
          <w:szCs w:val="22"/>
          <w:highlight w:val="lightGray"/>
        </w:rPr>
        <w:fldChar w:fldCharType="begin"/>
      </w:r>
      <w:r w:rsidRPr="0087155A">
        <w:rPr>
          <w:sz w:val="22"/>
          <w:szCs w:val="22"/>
          <w:highlight w:val="lightGray"/>
        </w:rPr>
        <w:instrText xml:space="preserve"> SEQ Table \* ARABIC </w:instrText>
      </w:r>
      <w:r w:rsidRPr="0087155A">
        <w:rPr>
          <w:sz w:val="22"/>
          <w:szCs w:val="22"/>
          <w:highlight w:val="lightGray"/>
        </w:rPr>
        <w:fldChar w:fldCharType="separate"/>
      </w:r>
      <w:r w:rsidRPr="0087155A">
        <w:rPr>
          <w:sz w:val="22"/>
          <w:szCs w:val="22"/>
          <w:highlight w:val="lightGray"/>
        </w:rPr>
        <w:t>2</w:t>
      </w:r>
      <w:r w:rsidRPr="0087155A">
        <w:rPr>
          <w:sz w:val="22"/>
          <w:szCs w:val="22"/>
          <w:highlight w:val="lightGray"/>
        </w:rPr>
        <w:fldChar w:fldCharType="end"/>
      </w:r>
      <w:r w:rsidRPr="0087155A">
        <w:rPr>
          <w:sz w:val="22"/>
          <w:szCs w:val="22"/>
          <w:highlight w:val="lightGray"/>
        </w:rPr>
        <w:t xml:space="preserve"> (2</w:t>
      </w:r>
      <w:r w:rsidRPr="0087155A">
        <w:rPr>
          <w:sz w:val="22"/>
          <w:szCs w:val="22"/>
          <w:highlight w:val="lightGray"/>
          <w:vertAlign w:val="superscript"/>
        </w:rPr>
        <w:t>nd</w:t>
      </w:r>
      <w:r w:rsidRPr="0087155A">
        <w:rPr>
          <w:sz w:val="22"/>
          <w:szCs w:val="22"/>
          <w:highlight w:val="lightGray"/>
        </w:rPr>
        <w:t xml:space="preserve"> round):</w:t>
      </w:r>
      <w:r>
        <w:rPr>
          <w:sz w:val="22"/>
          <w:szCs w:val="22"/>
        </w:rPr>
        <w:t xml:space="preserve"> Companies’ view(s)/suggested revision(s) on Proposed Conclusion 2.1-1</w:t>
      </w:r>
    </w:p>
    <w:tbl>
      <w:tblPr>
        <w:tblStyle w:val="TableGrid"/>
        <w:tblW w:w="0" w:type="auto"/>
        <w:tblLook w:val="04A0" w:firstRow="1" w:lastRow="0" w:firstColumn="1" w:lastColumn="0" w:noHBand="0" w:noVBand="1"/>
      </w:tblPr>
      <w:tblGrid>
        <w:gridCol w:w="1555"/>
        <w:gridCol w:w="8902"/>
      </w:tblGrid>
      <w:tr w:rsidR="000D72A0" w14:paraId="01FCF3CE" w14:textId="77777777">
        <w:tc>
          <w:tcPr>
            <w:tcW w:w="1555" w:type="dxa"/>
          </w:tcPr>
          <w:p w14:paraId="2B0C2BAA" w14:textId="77777777" w:rsidR="000D72A0" w:rsidRDefault="00B535B3">
            <w:pPr>
              <w:jc w:val="center"/>
              <w:rPr>
                <w:sz w:val="20"/>
                <w:szCs w:val="20"/>
              </w:rPr>
            </w:pPr>
            <w:r>
              <w:rPr>
                <w:sz w:val="20"/>
                <w:szCs w:val="20"/>
              </w:rPr>
              <w:t>Company name</w:t>
            </w:r>
          </w:p>
        </w:tc>
        <w:tc>
          <w:tcPr>
            <w:tcW w:w="8902" w:type="dxa"/>
          </w:tcPr>
          <w:p w14:paraId="0CF3D9F3" w14:textId="77777777" w:rsidR="000D72A0" w:rsidRDefault="00B535B3">
            <w:pPr>
              <w:jc w:val="center"/>
              <w:rPr>
                <w:sz w:val="20"/>
                <w:szCs w:val="20"/>
              </w:rPr>
            </w:pPr>
            <w:r>
              <w:rPr>
                <w:sz w:val="20"/>
                <w:szCs w:val="20"/>
              </w:rPr>
              <w:t>Company View/suggested revision</w:t>
            </w:r>
          </w:p>
        </w:tc>
      </w:tr>
      <w:tr w:rsidR="000D72A0" w14:paraId="4D043B36" w14:textId="77777777">
        <w:tc>
          <w:tcPr>
            <w:tcW w:w="1555" w:type="dxa"/>
          </w:tcPr>
          <w:p w14:paraId="6021E5F9" w14:textId="77777777" w:rsidR="000D72A0" w:rsidRDefault="00B535B3">
            <w:pPr>
              <w:jc w:val="center"/>
              <w:rPr>
                <w:sz w:val="20"/>
                <w:szCs w:val="20"/>
              </w:rPr>
            </w:pPr>
            <w:r>
              <w:rPr>
                <w:sz w:val="20"/>
                <w:szCs w:val="20"/>
              </w:rPr>
              <w:t>CATT</w:t>
            </w:r>
          </w:p>
        </w:tc>
        <w:tc>
          <w:tcPr>
            <w:tcW w:w="8902" w:type="dxa"/>
          </w:tcPr>
          <w:p w14:paraId="0F806DE2" w14:textId="77777777" w:rsidR="000D72A0" w:rsidRDefault="00B535B3">
            <w:pPr>
              <w:rPr>
                <w:sz w:val="20"/>
                <w:szCs w:val="20"/>
              </w:rPr>
            </w:pPr>
            <w:r>
              <w:rPr>
                <w:sz w:val="20"/>
                <w:szCs w:val="20"/>
              </w:rPr>
              <w:t>We are OK to have the conclusion as an example since it is IDLE UE procedure and would be captured in 38.304</w:t>
            </w:r>
          </w:p>
        </w:tc>
      </w:tr>
      <w:tr w:rsidR="000D72A0" w14:paraId="7CAF3D80" w14:textId="77777777">
        <w:tc>
          <w:tcPr>
            <w:tcW w:w="1555" w:type="dxa"/>
          </w:tcPr>
          <w:p w14:paraId="366064BA" w14:textId="77777777" w:rsidR="000D72A0" w:rsidRDefault="00B535B3">
            <w:pPr>
              <w:jc w:val="center"/>
              <w:rPr>
                <w:sz w:val="20"/>
                <w:szCs w:val="20"/>
              </w:rPr>
            </w:pPr>
            <w:r>
              <w:rPr>
                <w:sz w:val="20"/>
                <w:szCs w:val="20"/>
              </w:rPr>
              <w:t>Qualcomm</w:t>
            </w:r>
          </w:p>
        </w:tc>
        <w:tc>
          <w:tcPr>
            <w:tcW w:w="8902" w:type="dxa"/>
          </w:tcPr>
          <w:p w14:paraId="2B0512CE" w14:textId="77777777" w:rsidR="000D72A0" w:rsidRDefault="00B535B3">
            <w:pPr>
              <w:rPr>
                <w:sz w:val="20"/>
                <w:szCs w:val="20"/>
              </w:rPr>
            </w:pPr>
            <w:r>
              <w:rPr>
                <w:sz w:val="20"/>
                <w:szCs w:val="20"/>
              </w:rPr>
              <w:t xml:space="preserve">We support conclusion 2.1-1 to make the formula an explicit agreement. </w:t>
            </w:r>
            <w:proofErr w:type="gramStart"/>
            <w:r>
              <w:rPr>
                <w:sz w:val="20"/>
                <w:szCs w:val="20"/>
              </w:rPr>
              <w:t>Otherwise</w:t>
            </w:r>
            <w:proofErr w:type="gramEnd"/>
            <w:r>
              <w:rPr>
                <w:sz w:val="20"/>
                <w:szCs w:val="20"/>
              </w:rPr>
              <w:t xml:space="preserve"> the agreement itself is not a complete design.</w:t>
            </w:r>
          </w:p>
        </w:tc>
      </w:tr>
      <w:tr w:rsidR="000D72A0" w14:paraId="5EB8F2DB" w14:textId="77777777">
        <w:tc>
          <w:tcPr>
            <w:tcW w:w="1555" w:type="dxa"/>
          </w:tcPr>
          <w:p w14:paraId="69D76171" w14:textId="77777777" w:rsidR="000D72A0" w:rsidRDefault="00B535B3">
            <w:pPr>
              <w:jc w:val="center"/>
              <w:rPr>
                <w:sz w:val="20"/>
                <w:szCs w:val="20"/>
              </w:rPr>
            </w:pPr>
            <w:r>
              <w:rPr>
                <w:sz w:val="20"/>
                <w:szCs w:val="20"/>
              </w:rPr>
              <w:t>Apple</w:t>
            </w:r>
          </w:p>
        </w:tc>
        <w:tc>
          <w:tcPr>
            <w:tcW w:w="8902" w:type="dxa"/>
          </w:tcPr>
          <w:p w14:paraId="06C21554" w14:textId="77777777" w:rsidR="000D72A0" w:rsidRDefault="00B535B3">
            <w:pPr>
              <w:rPr>
                <w:sz w:val="20"/>
                <w:szCs w:val="20"/>
              </w:rPr>
            </w:pPr>
            <w:r>
              <w:rPr>
                <w:sz w:val="20"/>
                <w:szCs w:val="20"/>
              </w:rPr>
              <w:t>We support the proposed conclusion. Even though it is captured in 38.304, RAN2 captures it based on RAN1 agreements. In this sense, RAN1 agreements should be clear and not leave any ambiguity for RAN2 to do guess work.</w:t>
            </w:r>
          </w:p>
        </w:tc>
      </w:tr>
      <w:tr w:rsidR="000D72A0" w14:paraId="19072801" w14:textId="77777777">
        <w:tc>
          <w:tcPr>
            <w:tcW w:w="1555" w:type="dxa"/>
          </w:tcPr>
          <w:p w14:paraId="7849B65D" w14:textId="77777777" w:rsidR="000D72A0" w:rsidRDefault="00B535B3">
            <w:pPr>
              <w:jc w:val="center"/>
              <w:rPr>
                <w:sz w:val="20"/>
                <w:szCs w:val="20"/>
              </w:rPr>
            </w:pPr>
            <w:r>
              <w:rPr>
                <w:sz w:val="20"/>
                <w:szCs w:val="20"/>
              </w:rPr>
              <w:t>Nokia_2</w:t>
            </w:r>
          </w:p>
        </w:tc>
        <w:tc>
          <w:tcPr>
            <w:tcW w:w="8902" w:type="dxa"/>
          </w:tcPr>
          <w:p w14:paraId="3EE602D3" w14:textId="77777777" w:rsidR="000D72A0" w:rsidRDefault="00B535B3">
            <w:pPr>
              <w:rPr>
                <w:sz w:val="20"/>
                <w:szCs w:val="20"/>
              </w:rPr>
            </w:pPr>
            <w:r>
              <w:rPr>
                <w:sz w:val="20"/>
                <w:szCs w:val="20"/>
              </w:rPr>
              <w:t>We are OK with the conclusion.</w:t>
            </w:r>
          </w:p>
        </w:tc>
      </w:tr>
      <w:tr w:rsidR="000D72A0" w14:paraId="2AE1CBAD" w14:textId="77777777">
        <w:tc>
          <w:tcPr>
            <w:tcW w:w="1555" w:type="dxa"/>
          </w:tcPr>
          <w:p w14:paraId="42966F8D" w14:textId="77777777" w:rsidR="000D72A0" w:rsidRDefault="00B535B3">
            <w:pPr>
              <w:jc w:val="center"/>
              <w:rPr>
                <w:sz w:val="20"/>
                <w:szCs w:val="20"/>
              </w:rPr>
            </w:pPr>
            <w:r>
              <w:rPr>
                <w:sz w:val="20"/>
                <w:szCs w:val="20"/>
              </w:rPr>
              <w:t>Ericsson2</w:t>
            </w:r>
          </w:p>
        </w:tc>
        <w:tc>
          <w:tcPr>
            <w:tcW w:w="8902" w:type="dxa"/>
          </w:tcPr>
          <w:p w14:paraId="20424F1D" w14:textId="77777777" w:rsidR="000D72A0" w:rsidRDefault="00B535B3">
            <w:pPr>
              <w:rPr>
                <w:sz w:val="20"/>
                <w:szCs w:val="20"/>
              </w:rPr>
            </w:pPr>
            <w:r>
              <w:rPr>
                <w:sz w:val="20"/>
                <w:szCs w:val="20"/>
              </w:rPr>
              <w:t xml:space="preserve">OK in principle </w:t>
            </w:r>
            <w:proofErr w:type="gramStart"/>
            <w:r>
              <w:rPr>
                <w:sz w:val="20"/>
                <w:szCs w:val="20"/>
              </w:rPr>
              <w:t>-  “</w:t>
            </w:r>
            <w:proofErr w:type="gramEnd"/>
            <w:r>
              <w:rPr>
                <w:sz w:val="20"/>
                <w:szCs w:val="20"/>
              </w:rPr>
              <w:t>can be provided” should be “is provided”?</w:t>
            </w:r>
          </w:p>
        </w:tc>
      </w:tr>
      <w:tr w:rsidR="000D72A0" w14:paraId="4AAA40ED" w14:textId="77777777">
        <w:tc>
          <w:tcPr>
            <w:tcW w:w="1555" w:type="dxa"/>
          </w:tcPr>
          <w:p w14:paraId="334F71E8" w14:textId="77777777" w:rsidR="000D72A0" w:rsidRDefault="00B535B3">
            <w:pPr>
              <w:jc w:val="center"/>
              <w:rPr>
                <w:rFonts w:eastAsia="SimSun"/>
                <w:sz w:val="20"/>
                <w:szCs w:val="20"/>
                <w:lang w:val="en-US" w:eastAsia="zh-CN"/>
              </w:rPr>
            </w:pPr>
            <w:r>
              <w:rPr>
                <w:rFonts w:eastAsia="SimSun" w:hint="eastAsia"/>
                <w:sz w:val="20"/>
                <w:szCs w:val="20"/>
                <w:lang w:val="en-US" w:eastAsia="zh-CN"/>
              </w:rPr>
              <w:t>Xiaomi</w:t>
            </w:r>
          </w:p>
        </w:tc>
        <w:tc>
          <w:tcPr>
            <w:tcW w:w="8902" w:type="dxa"/>
          </w:tcPr>
          <w:p w14:paraId="09D1A4C1" w14:textId="77777777" w:rsidR="000D72A0" w:rsidRDefault="00B535B3">
            <w:pPr>
              <w:jc w:val="both"/>
              <w:rPr>
                <w:rFonts w:eastAsia="SimSun"/>
                <w:sz w:val="20"/>
                <w:szCs w:val="20"/>
                <w:lang w:val="en-US" w:eastAsia="zh-CN"/>
              </w:rPr>
            </w:pPr>
            <w:r>
              <w:rPr>
                <w:rFonts w:eastAsia="SimSun" w:hint="eastAsia"/>
                <w:sz w:val="20"/>
                <w:szCs w:val="20"/>
                <w:lang w:val="en-US" w:eastAsia="zh-CN"/>
              </w:rPr>
              <w:t>O</w:t>
            </w:r>
            <w:r>
              <w:rPr>
                <w:rFonts w:eastAsia="SimSun"/>
                <w:sz w:val="20"/>
                <w:szCs w:val="20"/>
                <w:lang w:val="en-US" w:eastAsia="zh-CN"/>
              </w:rPr>
              <w:t xml:space="preserve">K </w:t>
            </w:r>
            <w:r>
              <w:rPr>
                <w:rFonts w:eastAsia="SimSun" w:hint="eastAsia"/>
                <w:sz w:val="20"/>
                <w:szCs w:val="20"/>
                <w:lang w:val="en-US" w:eastAsia="zh-CN"/>
              </w:rPr>
              <w:t>with</w:t>
            </w:r>
            <w:r>
              <w:rPr>
                <w:rFonts w:eastAsia="SimSun"/>
                <w:sz w:val="20"/>
                <w:szCs w:val="20"/>
                <w:lang w:val="en-US" w:eastAsia="zh-CN"/>
              </w:rPr>
              <w:t xml:space="preserve"> the </w:t>
            </w:r>
            <w:proofErr w:type="spellStart"/>
            <w:proofErr w:type="gramStart"/>
            <w:r>
              <w:rPr>
                <w:rFonts w:eastAsia="SimSun"/>
                <w:sz w:val="20"/>
                <w:szCs w:val="20"/>
                <w:lang w:val="en-US" w:eastAsia="zh-CN"/>
              </w:rPr>
              <w:t>proposal,and</w:t>
            </w:r>
            <w:proofErr w:type="spellEnd"/>
            <w:proofErr w:type="gramEnd"/>
            <w:r>
              <w:rPr>
                <w:rFonts w:eastAsia="SimSun"/>
                <w:sz w:val="20"/>
                <w:szCs w:val="20"/>
                <w:lang w:val="en-US" w:eastAsia="zh-CN"/>
              </w:rPr>
              <w:t xml:space="preserve"> also OK with </w:t>
            </w:r>
            <w:r>
              <w:rPr>
                <w:rFonts w:eastAsia="SimSun" w:hint="eastAsia"/>
                <w:sz w:val="20"/>
                <w:szCs w:val="20"/>
                <w:lang w:val="en-US" w:eastAsia="zh-CN"/>
              </w:rPr>
              <w:t>Ericsson</w:t>
            </w:r>
            <w:r>
              <w:rPr>
                <w:rFonts w:eastAsia="SimSun"/>
                <w:sz w:val="20"/>
                <w:szCs w:val="20"/>
                <w:lang w:val="en-US" w:eastAsia="zh-CN"/>
              </w:rPr>
              <w:t>’s update.</w:t>
            </w:r>
          </w:p>
        </w:tc>
      </w:tr>
      <w:tr w:rsidR="000D72A0" w14:paraId="2852F9A5" w14:textId="77777777">
        <w:tc>
          <w:tcPr>
            <w:tcW w:w="1555" w:type="dxa"/>
          </w:tcPr>
          <w:p w14:paraId="0089A283" w14:textId="77777777" w:rsidR="000D72A0" w:rsidRDefault="00B535B3">
            <w:pPr>
              <w:jc w:val="center"/>
              <w:rPr>
                <w:sz w:val="20"/>
                <w:szCs w:val="20"/>
              </w:rPr>
            </w:pPr>
            <w:r>
              <w:rPr>
                <w:sz w:val="20"/>
                <w:szCs w:val="20"/>
              </w:rPr>
              <w:t xml:space="preserve">Samsung </w:t>
            </w:r>
          </w:p>
        </w:tc>
        <w:tc>
          <w:tcPr>
            <w:tcW w:w="8902" w:type="dxa"/>
          </w:tcPr>
          <w:p w14:paraId="3B2C29F9" w14:textId="77777777" w:rsidR="000D72A0" w:rsidRDefault="00B535B3">
            <w:pPr>
              <w:rPr>
                <w:sz w:val="20"/>
                <w:szCs w:val="20"/>
              </w:rPr>
            </w:pPr>
            <w:r>
              <w:rPr>
                <w:sz w:val="20"/>
                <w:szCs w:val="20"/>
              </w:rPr>
              <w:t>OK</w:t>
            </w:r>
          </w:p>
        </w:tc>
      </w:tr>
      <w:tr w:rsidR="000D72A0" w14:paraId="5E52A6C1" w14:textId="77777777">
        <w:tc>
          <w:tcPr>
            <w:tcW w:w="1555" w:type="dxa"/>
          </w:tcPr>
          <w:p w14:paraId="123FF920" w14:textId="77777777" w:rsidR="000D72A0" w:rsidRDefault="00B535B3">
            <w:pPr>
              <w:jc w:val="center"/>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8902" w:type="dxa"/>
          </w:tcPr>
          <w:p w14:paraId="3B44ED5C" w14:textId="77777777" w:rsidR="000D72A0" w:rsidRDefault="00B535B3">
            <w:pPr>
              <w:rPr>
                <w:rFonts w:eastAsia="SimSun"/>
                <w:sz w:val="20"/>
                <w:szCs w:val="20"/>
                <w:lang w:val="en-US" w:eastAsia="zh-CN"/>
              </w:rPr>
            </w:pPr>
            <w:r>
              <w:rPr>
                <w:rFonts w:eastAsia="SimSun" w:hint="eastAsia"/>
                <w:sz w:val="20"/>
                <w:szCs w:val="20"/>
                <w:lang w:val="en-US" w:eastAsia="zh-CN"/>
              </w:rPr>
              <w:t xml:space="preserve">Support the conclusion 2.1-1, and </w:t>
            </w:r>
            <w:r>
              <w:rPr>
                <w:rFonts w:eastAsia="SimSun"/>
                <w:sz w:val="20"/>
                <w:szCs w:val="20"/>
                <w:lang w:val="en-US" w:eastAsia="zh-CN"/>
              </w:rPr>
              <w:t xml:space="preserve">also OK with </w:t>
            </w:r>
            <w:r>
              <w:rPr>
                <w:rFonts w:eastAsia="SimSun" w:hint="eastAsia"/>
                <w:sz w:val="20"/>
                <w:szCs w:val="20"/>
                <w:lang w:val="en-US" w:eastAsia="zh-CN"/>
              </w:rPr>
              <w:t>Ericsson</w:t>
            </w:r>
            <w:r>
              <w:rPr>
                <w:rFonts w:eastAsia="SimSun"/>
                <w:sz w:val="20"/>
                <w:szCs w:val="20"/>
                <w:lang w:val="en-US" w:eastAsia="zh-CN"/>
              </w:rPr>
              <w:t>’s update.</w:t>
            </w:r>
          </w:p>
        </w:tc>
      </w:tr>
      <w:tr w:rsidR="000D72A0" w14:paraId="6D8A56B6" w14:textId="77777777">
        <w:tc>
          <w:tcPr>
            <w:tcW w:w="1555" w:type="dxa"/>
          </w:tcPr>
          <w:p w14:paraId="23D42D21" w14:textId="70792D94" w:rsidR="000D72A0" w:rsidRPr="006C2BAC" w:rsidRDefault="006C2BAC">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8902" w:type="dxa"/>
          </w:tcPr>
          <w:p w14:paraId="1DD41DDD" w14:textId="28543A18" w:rsidR="000D72A0" w:rsidRDefault="006C2BAC">
            <w:pPr>
              <w:pStyle w:val="3GPPText"/>
              <w:spacing w:before="0" w:after="0"/>
              <w:rPr>
                <w:sz w:val="20"/>
                <w:lang w:eastAsia="zh-CN"/>
              </w:rPr>
            </w:pPr>
            <w:r>
              <w:rPr>
                <w:rFonts w:hint="eastAsia"/>
                <w:sz w:val="20"/>
                <w:lang w:eastAsia="zh-CN"/>
              </w:rPr>
              <w:t>Ok</w:t>
            </w:r>
            <w:r>
              <w:rPr>
                <w:sz w:val="20"/>
                <w:lang w:eastAsia="zh-CN"/>
              </w:rPr>
              <w:t xml:space="preserve"> </w:t>
            </w:r>
            <w:r>
              <w:rPr>
                <w:rFonts w:hint="eastAsia"/>
                <w:sz w:val="20"/>
                <w:lang w:eastAsia="zh-CN"/>
              </w:rPr>
              <w:t>with</w:t>
            </w:r>
            <w:r>
              <w:rPr>
                <w:sz w:val="20"/>
                <w:lang w:eastAsia="zh-CN"/>
              </w:rPr>
              <w:t xml:space="preserve"> Ericsson’s update</w:t>
            </w:r>
          </w:p>
        </w:tc>
      </w:tr>
      <w:tr w:rsidR="00342287" w14:paraId="51696E89" w14:textId="77777777">
        <w:tc>
          <w:tcPr>
            <w:tcW w:w="1555" w:type="dxa"/>
          </w:tcPr>
          <w:p w14:paraId="6F2D837E" w14:textId="33285D9D" w:rsidR="00342287" w:rsidRDefault="00342287" w:rsidP="00342287">
            <w:pPr>
              <w:jc w:val="center"/>
              <w:rPr>
                <w:sz w:val="20"/>
                <w:szCs w:val="20"/>
              </w:rPr>
            </w:pPr>
            <w:r>
              <w:rPr>
                <w:rFonts w:eastAsia="SimSun" w:hint="eastAsia"/>
                <w:sz w:val="20"/>
                <w:szCs w:val="20"/>
                <w:lang w:eastAsia="zh-CN"/>
              </w:rPr>
              <w:t>v</w:t>
            </w:r>
            <w:r>
              <w:rPr>
                <w:rFonts w:eastAsia="SimSun"/>
                <w:sz w:val="20"/>
                <w:szCs w:val="20"/>
                <w:lang w:eastAsia="zh-CN"/>
              </w:rPr>
              <w:t>ivo</w:t>
            </w:r>
          </w:p>
        </w:tc>
        <w:tc>
          <w:tcPr>
            <w:tcW w:w="8902" w:type="dxa"/>
          </w:tcPr>
          <w:p w14:paraId="401A70E2" w14:textId="2E9C16FE" w:rsidR="00342287" w:rsidRDefault="00342287" w:rsidP="00342287">
            <w:pPr>
              <w:rPr>
                <w:b/>
                <w:bCs/>
                <w:sz w:val="20"/>
                <w:szCs w:val="20"/>
              </w:rPr>
            </w:pPr>
            <w:r>
              <w:rPr>
                <w:rFonts w:hint="eastAsia"/>
                <w:sz w:val="20"/>
                <w:lang w:eastAsia="zh-CN"/>
              </w:rPr>
              <w:t>O</w:t>
            </w:r>
            <w:r>
              <w:rPr>
                <w:sz w:val="20"/>
                <w:lang w:eastAsia="zh-CN"/>
              </w:rPr>
              <w:t>K</w:t>
            </w:r>
          </w:p>
        </w:tc>
      </w:tr>
      <w:tr w:rsidR="0063241B" w14:paraId="604F1D26" w14:textId="77777777">
        <w:tc>
          <w:tcPr>
            <w:tcW w:w="1555" w:type="dxa"/>
          </w:tcPr>
          <w:p w14:paraId="54C24ED7" w14:textId="3B637BDA" w:rsidR="0063241B" w:rsidRDefault="0063241B" w:rsidP="0063241B">
            <w:pPr>
              <w:jc w:val="center"/>
              <w:rPr>
                <w:rFonts w:eastAsia="SimSun"/>
                <w:sz w:val="20"/>
                <w:szCs w:val="20"/>
                <w:lang w:eastAsia="zh-CN"/>
              </w:rPr>
            </w:pPr>
            <w:r>
              <w:rPr>
                <w:rFonts w:eastAsia="Malgun Gothic"/>
                <w:sz w:val="20"/>
                <w:szCs w:val="20"/>
                <w:lang w:eastAsia="ko-KR"/>
              </w:rPr>
              <w:t>LGE</w:t>
            </w:r>
          </w:p>
        </w:tc>
        <w:tc>
          <w:tcPr>
            <w:tcW w:w="8902" w:type="dxa"/>
          </w:tcPr>
          <w:p w14:paraId="3D577C7A" w14:textId="7293300F" w:rsidR="0063241B" w:rsidRDefault="0063241B" w:rsidP="0063241B">
            <w:pPr>
              <w:rPr>
                <w:rFonts w:eastAsia="SimSun"/>
                <w:sz w:val="20"/>
                <w:szCs w:val="20"/>
                <w:lang w:val="en-US" w:eastAsia="zh-CN"/>
              </w:rPr>
            </w:pPr>
            <w:r>
              <w:rPr>
                <w:rFonts w:eastAsia="Malgun Gothic"/>
                <w:bCs/>
                <w:sz w:val="20"/>
                <w:szCs w:val="20"/>
                <w:lang w:eastAsia="ko-KR"/>
              </w:rPr>
              <w:t xml:space="preserve">We support the proposed conclusion, and fine with Ericsson’s update. </w:t>
            </w:r>
          </w:p>
        </w:tc>
      </w:tr>
      <w:tr w:rsidR="00BA2FF9" w14:paraId="1EE90C60" w14:textId="77777777">
        <w:tc>
          <w:tcPr>
            <w:tcW w:w="1555" w:type="dxa"/>
          </w:tcPr>
          <w:p w14:paraId="561E29EC" w14:textId="52F98751" w:rsidR="00BA2FF9" w:rsidRDefault="00BA2FF9" w:rsidP="00BA2FF9">
            <w:pPr>
              <w:jc w:val="center"/>
              <w:rPr>
                <w:sz w:val="20"/>
                <w:szCs w:val="20"/>
              </w:rPr>
            </w:pPr>
            <w:r>
              <w:rPr>
                <w:sz w:val="20"/>
                <w:szCs w:val="20"/>
              </w:rPr>
              <w:t xml:space="preserve">Huawei, </w:t>
            </w:r>
            <w:proofErr w:type="spellStart"/>
            <w:r>
              <w:rPr>
                <w:sz w:val="20"/>
                <w:szCs w:val="20"/>
              </w:rPr>
              <w:t>HiSilicon</w:t>
            </w:r>
            <w:proofErr w:type="spellEnd"/>
          </w:p>
        </w:tc>
        <w:tc>
          <w:tcPr>
            <w:tcW w:w="8902" w:type="dxa"/>
          </w:tcPr>
          <w:p w14:paraId="5E3B2AE2" w14:textId="49C91813" w:rsidR="00BA2FF9" w:rsidRDefault="00BA2FF9" w:rsidP="00BA2FF9">
            <w:pPr>
              <w:rPr>
                <w:sz w:val="20"/>
                <w:szCs w:val="20"/>
              </w:rPr>
            </w:pPr>
            <w:r>
              <w:rPr>
                <w:sz w:val="20"/>
                <w:lang w:eastAsia="zh-CN"/>
              </w:rPr>
              <w:t xml:space="preserve">We feel that the conclusion is not needed, and we have already </w:t>
            </w:r>
            <w:proofErr w:type="gramStart"/>
            <w:r>
              <w:rPr>
                <w:sz w:val="20"/>
                <w:lang w:eastAsia="zh-CN"/>
              </w:rPr>
              <w:t>make</w:t>
            </w:r>
            <w:proofErr w:type="gramEnd"/>
            <w:r>
              <w:rPr>
                <w:sz w:val="20"/>
                <w:lang w:eastAsia="zh-CN"/>
              </w:rPr>
              <w:t xml:space="preserve"> a note in the last meeting. If the group is clear that there </w:t>
            </w:r>
            <w:proofErr w:type="gramStart"/>
            <w:r>
              <w:rPr>
                <w:sz w:val="20"/>
                <w:lang w:eastAsia="zh-CN"/>
              </w:rPr>
              <w:t>is</w:t>
            </w:r>
            <w:proofErr w:type="gramEnd"/>
            <w:r>
              <w:rPr>
                <w:sz w:val="20"/>
                <w:lang w:eastAsia="zh-CN"/>
              </w:rPr>
              <w:t xml:space="preserve"> no issues by current agreement and specification, we don’t see a need to repeat the agreement in the last meeting or we can make conclusion that “there </w:t>
            </w:r>
            <w:r>
              <w:rPr>
                <w:sz w:val="20"/>
              </w:rPr>
              <w:t xml:space="preserve">are always 2 or a power of 2 PFs in a paging cycle by existing </w:t>
            </w:r>
            <w:proofErr w:type="spellStart"/>
            <w:r>
              <w:rPr>
                <w:sz w:val="20"/>
              </w:rPr>
              <w:t>specifation</w:t>
            </w:r>
            <w:proofErr w:type="spellEnd"/>
            <w:r>
              <w:rPr>
                <w:sz w:val="20"/>
              </w:rPr>
              <w:t>”.</w:t>
            </w:r>
          </w:p>
        </w:tc>
      </w:tr>
      <w:tr w:rsidR="000D72A0" w14:paraId="6CF67743" w14:textId="77777777">
        <w:tc>
          <w:tcPr>
            <w:tcW w:w="1555" w:type="dxa"/>
          </w:tcPr>
          <w:p w14:paraId="6D8C8468" w14:textId="738A6161" w:rsidR="000D72A0" w:rsidRPr="005A186B" w:rsidRDefault="005A186B">
            <w:pPr>
              <w:jc w:val="cente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8902" w:type="dxa"/>
          </w:tcPr>
          <w:p w14:paraId="42C07933" w14:textId="1EC6C731" w:rsidR="000D72A0" w:rsidRDefault="005A186B">
            <w:pPr>
              <w:rPr>
                <w:sz w:val="20"/>
                <w:szCs w:val="20"/>
              </w:rPr>
            </w:pPr>
            <w:r>
              <w:rPr>
                <w:sz w:val="20"/>
                <w:szCs w:val="20"/>
              </w:rPr>
              <w:t>OK with the conclusion.</w:t>
            </w:r>
          </w:p>
        </w:tc>
      </w:tr>
      <w:tr w:rsidR="000D72A0" w14:paraId="2B1EF6B9" w14:textId="77777777">
        <w:tc>
          <w:tcPr>
            <w:tcW w:w="1555" w:type="dxa"/>
          </w:tcPr>
          <w:p w14:paraId="464A2818" w14:textId="0724EAFF" w:rsidR="000D72A0" w:rsidRDefault="003715BC">
            <w:pPr>
              <w:jc w:val="center"/>
              <w:rPr>
                <w:rFonts w:eastAsia="Malgun Gothic"/>
                <w:sz w:val="20"/>
                <w:szCs w:val="20"/>
                <w:lang w:eastAsia="ko-KR"/>
              </w:rPr>
            </w:pPr>
            <w:r>
              <w:rPr>
                <w:rFonts w:eastAsia="Malgun Gothic"/>
                <w:sz w:val="20"/>
                <w:szCs w:val="20"/>
                <w:lang w:eastAsia="ko-KR"/>
              </w:rPr>
              <w:t>Intel</w:t>
            </w:r>
          </w:p>
        </w:tc>
        <w:tc>
          <w:tcPr>
            <w:tcW w:w="8902" w:type="dxa"/>
          </w:tcPr>
          <w:p w14:paraId="25F10A25" w14:textId="00430C9B" w:rsidR="000D72A0" w:rsidRDefault="003715BC">
            <w:pPr>
              <w:rPr>
                <w:rFonts w:eastAsia="Malgun Gothic"/>
                <w:sz w:val="20"/>
                <w:szCs w:val="20"/>
                <w:lang w:eastAsia="ko-KR"/>
              </w:rPr>
            </w:pPr>
            <w:r>
              <w:rPr>
                <w:rFonts w:eastAsia="Malgun Gothic"/>
                <w:sz w:val="20"/>
                <w:szCs w:val="20"/>
                <w:lang w:eastAsia="ko-KR"/>
              </w:rPr>
              <w:t>OK</w:t>
            </w:r>
          </w:p>
        </w:tc>
      </w:tr>
      <w:tr w:rsidR="000D72A0" w14:paraId="72EF6331" w14:textId="77777777">
        <w:tc>
          <w:tcPr>
            <w:tcW w:w="1555" w:type="dxa"/>
          </w:tcPr>
          <w:p w14:paraId="5DEBE368" w14:textId="2E1E9186" w:rsidR="000D72A0" w:rsidRDefault="00CC6C8F">
            <w:pPr>
              <w:jc w:val="center"/>
              <w:rPr>
                <w:sz w:val="20"/>
                <w:szCs w:val="20"/>
              </w:rPr>
            </w:pPr>
            <w:r>
              <w:rPr>
                <w:sz w:val="20"/>
                <w:szCs w:val="20"/>
              </w:rPr>
              <w:t>IDCC</w:t>
            </w:r>
          </w:p>
        </w:tc>
        <w:tc>
          <w:tcPr>
            <w:tcW w:w="8902" w:type="dxa"/>
          </w:tcPr>
          <w:p w14:paraId="3D800292" w14:textId="2DA8EDD8" w:rsidR="000D72A0" w:rsidRDefault="00370584">
            <w:pPr>
              <w:rPr>
                <w:sz w:val="20"/>
                <w:szCs w:val="20"/>
              </w:rPr>
            </w:pPr>
            <w:r>
              <w:rPr>
                <w:sz w:val="20"/>
                <w:szCs w:val="20"/>
              </w:rPr>
              <w:t>OK</w:t>
            </w:r>
          </w:p>
        </w:tc>
      </w:tr>
      <w:tr w:rsidR="000D72A0" w14:paraId="7F491BE1" w14:textId="77777777">
        <w:tc>
          <w:tcPr>
            <w:tcW w:w="1555" w:type="dxa"/>
          </w:tcPr>
          <w:p w14:paraId="64BD4BEE" w14:textId="77777777" w:rsidR="000D72A0" w:rsidRDefault="000D72A0">
            <w:pPr>
              <w:jc w:val="center"/>
              <w:rPr>
                <w:sz w:val="20"/>
                <w:szCs w:val="20"/>
              </w:rPr>
            </w:pPr>
          </w:p>
        </w:tc>
        <w:tc>
          <w:tcPr>
            <w:tcW w:w="8902" w:type="dxa"/>
          </w:tcPr>
          <w:p w14:paraId="4D16D07D" w14:textId="77777777" w:rsidR="000D72A0" w:rsidRDefault="000D72A0">
            <w:pPr>
              <w:rPr>
                <w:sz w:val="20"/>
                <w:szCs w:val="20"/>
              </w:rPr>
            </w:pPr>
          </w:p>
        </w:tc>
      </w:tr>
    </w:tbl>
    <w:p w14:paraId="67832ED9" w14:textId="70C2F573" w:rsidR="000D72A0" w:rsidRDefault="000D72A0">
      <w:pPr>
        <w:rPr>
          <w:sz w:val="22"/>
          <w:szCs w:val="22"/>
        </w:rPr>
      </w:pPr>
    </w:p>
    <w:p w14:paraId="024F24B5" w14:textId="18A2EFC4" w:rsidR="0087155A" w:rsidRPr="007E5F7E" w:rsidRDefault="007E5F7E">
      <w:pPr>
        <w:rPr>
          <w:color w:val="0000FF"/>
          <w:sz w:val="22"/>
          <w:szCs w:val="22"/>
        </w:rPr>
      </w:pPr>
      <w:r w:rsidRPr="007E5F7E">
        <w:rPr>
          <w:color w:val="0000FF"/>
          <w:sz w:val="22"/>
          <w:szCs w:val="22"/>
        </w:rPr>
        <w:t>After further email discussion, the following revised conclusion is approved by chair via email</w:t>
      </w:r>
      <w:r>
        <w:rPr>
          <w:color w:val="0000FF"/>
          <w:sz w:val="22"/>
          <w:szCs w:val="22"/>
        </w:rPr>
        <w:t xml:space="preserve"> on 3/1</w:t>
      </w:r>
      <w:r w:rsidRPr="007E5F7E">
        <w:rPr>
          <w:color w:val="0000FF"/>
          <w:sz w:val="22"/>
          <w:szCs w:val="22"/>
        </w:rPr>
        <w:t>:</w:t>
      </w:r>
    </w:p>
    <w:tbl>
      <w:tblPr>
        <w:tblStyle w:val="TableGrid"/>
        <w:tblW w:w="0" w:type="auto"/>
        <w:tblLook w:val="04A0" w:firstRow="1" w:lastRow="0" w:firstColumn="1" w:lastColumn="0" w:noHBand="0" w:noVBand="1"/>
      </w:tblPr>
      <w:tblGrid>
        <w:gridCol w:w="10457"/>
      </w:tblGrid>
      <w:tr w:rsidR="007E5F7E" w14:paraId="529FD88A" w14:textId="77777777" w:rsidTr="007E5F7E">
        <w:tc>
          <w:tcPr>
            <w:tcW w:w="10457" w:type="dxa"/>
          </w:tcPr>
          <w:p w14:paraId="3104859D" w14:textId="77777777" w:rsidR="007E5F7E" w:rsidRDefault="007E5F7E" w:rsidP="007E5F7E">
            <w:pPr>
              <w:rPr>
                <w:rFonts w:eastAsia="Microsoft YaHei UI"/>
                <w:color w:val="000000"/>
                <w:sz w:val="22"/>
                <w:szCs w:val="22"/>
                <w:lang w:val="en-US" w:eastAsia="zh-TW"/>
              </w:rPr>
            </w:pPr>
            <w:r>
              <w:rPr>
                <w:rFonts w:eastAsia="Microsoft YaHei UI"/>
                <w:b/>
                <w:bCs/>
                <w:color w:val="000000"/>
                <w:shd w:val="clear" w:color="auto" w:fill="FFFFFF"/>
              </w:rPr>
              <w:t>Conclusion</w:t>
            </w:r>
          </w:p>
          <w:p w14:paraId="76CDDCE3" w14:textId="1FD416A8" w:rsidR="007E5F7E" w:rsidRPr="007E5F7E" w:rsidRDefault="007E5F7E">
            <w:pPr>
              <w:rPr>
                <w:rFonts w:eastAsia="Microsoft YaHei UI"/>
                <w:color w:val="000000"/>
              </w:rPr>
            </w:pPr>
            <w:r>
              <w:rPr>
                <w:rFonts w:eastAsia="Microsoft YaHei UI"/>
                <w:b/>
                <w:bCs/>
                <w:color w:val="000000"/>
                <w:sz w:val="20"/>
                <w:szCs w:val="20"/>
              </w:rPr>
              <w:t>SFN of the first PF of the PF(s) associated with the PEI-O</w:t>
            </w:r>
            <w:r>
              <w:rPr>
                <w:rFonts w:eastAsia="Microsoft YaHei UI"/>
                <w:b/>
                <w:bCs/>
                <w:color w:val="FF0000"/>
                <w:sz w:val="20"/>
                <w:szCs w:val="20"/>
              </w:rPr>
              <w:t> is</w:t>
            </w:r>
            <w:r>
              <w:rPr>
                <w:rFonts w:eastAsia="Microsoft YaHei UI"/>
                <w:b/>
                <w:bCs/>
                <w:color w:val="000000"/>
                <w:sz w:val="20"/>
                <w:szCs w:val="20"/>
              </w:rPr>
              <w:t> provided by (SFN of UE’s PF) - </w:t>
            </w:r>
            <w:r>
              <w:rPr>
                <w:rFonts w:eastAsia="Microsoft YaHei UI"/>
                <w:noProof/>
                <w:color w:val="000000"/>
              </w:rPr>
              <w:drawing>
                <wp:inline distT="0" distB="0" distL="0" distR="0" wp14:anchorId="49A744BB" wp14:editId="7757BC2E">
                  <wp:extent cx="814705" cy="15811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14705" cy="158115"/>
                          </a:xfrm>
                          <a:prstGeom prst="rect">
                            <a:avLst/>
                          </a:prstGeom>
                          <a:noFill/>
                          <a:ln>
                            <a:noFill/>
                          </a:ln>
                        </pic:spPr>
                      </pic:pic>
                    </a:graphicData>
                  </a:graphic>
                </wp:inline>
              </w:drawing>
            </w:r>
          </w:p>
        </w:tc>
      </w:tr>
    </w:tbl>
    <w:p w14:paraId="0AE57C66" w14:textId="77777777" w:rsidR="007E5F7E" w:rsidRDefault="007E5F7E">
      <w:pPr>
        <w:rPr>
          <w:sz w:val="22"/>
          <w:szCs w:val="22"/>
        </w:rPr>
      </w:pPr>
    </w:p>
    <w:p w14:paraId="2EA92276" w14:textId="77777777" w:rsidR="000D72A0" w:rsidRDefault="000D72A0">
      <w:pPr>
        <w:rPr>
          <w:sz w:val="22"/>
          <w:szCs w:val="22"/>
        </w:rPr>
      </w:pPr>
    </w:p>
    <w:p w14:paraId="299BC45D" w14:textId="77777777" w:rsidR="000D72A0" w:rsidRDefault="000D72A0">
      <w:pPr>
        <w:rPr>
          <w:sz w:val="22"/>
          <w:szCs w:val="22"/>
        </w:rPr>
      </w:pPr>
    </w:p>
    <w:p w14:paraId="57C8DFCD" w14:textId="77777777" w:rsidR="000D72A0" w:rsidRDefault="00B535B3">
      <w:pPr>
        <w:pStyle w:val="Heading2"/>
      </w:pPr>
      <w:r>
        <w:t xml:space="preserve">Whether to confirm the working assumption on SS#0 for PEI-O </w:t>
      </w:r>
    </w:p>
    <w:p w14:paraId="503EA845" w14:textId="77777777" w:rsidR="000D72A0" w:rsidRDefault="00B535B3">
      <w:pPr>
        <w:jc w:val="both"/>
        <w:rPr>
          <w:sz w:val="22"/>
          <w:szCs w:val="22"/>
        </w:rPr>
      </w:pPr>
      <w:r>
        <w:rPr>
          <w:sz w:val="22"/>
          <w:szCs w:val="22"/>
        </w:rPr>
        <w:t>In RAN1#107bis-e meeting, the following working assumption is agreed:</w:t>
      </w:r>
    </w:p>
    <w:tbl>
      <w:tblPr>
        <w:tblStyle w:val="TableGrid"/>
        <w:tblW w:w="0" w:type="auto"/>
        <w:tblLook w:val="04A0" w:firstRow="1" w:lastRow="0" w:firstColumn="1" w:lastColumn="0" w:noHBand="0" w:noVBand="1"/>
      </w:tblPr>
      <w:tblGrid>
        <w:gridCol w:w="10457"/>
      </w:tblGrid>
      <w:tr w:rsidR="000D72A0" w14:paraId="5F67E976" w14:textId="77777777">
        <w:tc>
          <w:tcPr>
            <w:tcW w:w="10457" w:type="dxa"/>
          </w:tcPr>
          <w:p w14:paraId="0ECA2F05" w14:textId="77777777" w:rsidR="000D72A0" w:rsidRDefault="00B535B3">
            <w:pPr>
              <w:shd w:val="clear" w:color="auto" w:fill="FFFFFF"/>
              <w:rPr>
                <w:b/>
                <w:bCs/>
                <w:sz w:val="20"/>
                <w:szCs w:val="20"/>
                <w:highlight w:val="darkYellow"/>
                <w:lang w:eastAsia="zh-TW"/>
              </w:rPr>
            </w:pPr>
            <w:r>
              <w:rPr>
                <w:b/>
                <w:bCs/>
                <w:sz w:val="20"/>
                <w:szCs w:val="20"/>
                <w:highlight w:val="darkYellow"/>
                <w:lang w:eastAsia="zh-TW"/>
              </w:rPr>
              <w:t>Working assumption</w:t>
            </w:r>
          </w:p>
          <w:p w14:paraId="7D7A7F05" w14:textId="77777777" w:rsidR="000D72A0" w:rsidRDefault="00B535B3">
            <w:pPr>
              <w:jc w:val="both"/>
              <w:rPr>
                <w:sz w:val="22"/>
                <w:szCs w:val="22"/>
              </w:rPr>
            </w:pPr>
            <w:r>
              <w:rPr>
                <w:rFonts w:eastAsia="Microsoft YaHei UI"/>
                <w:i/>
                <w:iCs/>
                <w:color w:val="000000"/>
                <w:sz w:val="20"/>
                <w:szCs w:val="20"/>
                <w:lang w:val="en-US" w:eastAsia="zh-CN"/>
              </w:rPr>
              <w:t>SearchSpaceId = 0</w:t>
            </w:r>
            <w:r>
              <w:rPr>
                <w:rFonts w:eastAsia="Microsoft YaHei UI"/>
                <w:color w:val="000000"/>
                <w:sz w:val="20"/>
                <w:szCs w:val="20"/>
                <w:lang w:val="en-US" w:eastAsia="zh-CN"/>
              </w:rPr>
              <w:t xml:space="preserve"> can be configured </w:t>
            </w:r>
            <w:proofErr w:type="spellStart"/>
            <w:r>
              <w:rPr>
                <w:rFonts w:eastAsia="Microsoft YaHei UI"/>
                <w:color w:val="000000"/>
                <w:sz w:val="20"/>
                <w:szCs w:val="20"/>
                <w:lang w:val="en-US" w:eastAsia="zh-CN"/>
              </w:rPr>
              <w:t>for</w:t>
            </w:r>
            <w:r>
              <w:rPr>
                <w:rFonts w:eastAsia="Microsoft YaHei UI"/>
                <w:i/>
                <w:iCs/>
                <w:color w:val="000000"/>
                <w:sz w:val="20"/>
                <w:szCs w:val="20"/>
                <w:lang w:val="en-US" w:eastAsia="zh-CN"/>
              </w:rPr>
              <w:t>peiSearchSpace</w:t>
            </w:r>
            <w:proofErr w:type="spellEnd"/>
            <w:r>
              <w:rPr>
                <w:rFonts w:eastAsia="Microsoft YaHei UI"/>
                <w:color w:val="000000"/>
                <w:sz w:val="20"/>
                <w:szCs w:val="20"/>
                <w:lang w:val="en-US" w:eastAsia="zh-CN"/>
              </w:rPr>
              <w:t> for the case of CORESET multiplexing pattern </w:t>
            </w:r>
            <w:r>
              <w:rPr>
                <w:rFonts w:eastAsia="Microsoft YaHei UI"/>
                <w:b/>
                <w:bCs/>
                <w:color w:val="000000"/>
                <w:sz w:val="20"/>
                <w:szCs w:val="20"/>
                <w:lang w:val="en-US" w:eastAsia="zh-CN"/>
              </w:rPr>
              <w:t>2 or</w:t>
            </w:r>
            <w:r>
              <w:rPr>
                <w:rFonts w:eastAsia="Microsoft YaHei UI"/>
                <w:color w:val="000000"/>
                <w:sz w:val="20"/>
                <w:szCs w:val="20"/>
                <w:lang w:val="en-US" w:eastAsia="zh-CN"/>
              </w:rPr>
              <w:t> 3</w:t>
            </w:r>
          </w:p>
        </w:tc>
      </w:tr>
    </w:tbl>
    <w:p w14:paraId="30743D71" w14:textId="77777777" w:rsidR="000D72A0" w:rsidRDefault="000D72A0">
      <w:pPr>
        <w:rPr>
          <w:sz w:val="22"/>
          <w:szCs w:val="22"/>
        </w:rPr>
      </w:pPr>
    </w:p>
    <w:p w14:paraId="7665EF44" w14:textId="77777777" w:rsidR="000D72A0" w:rsidRDefault="00B535B3">
      <w:pPr>
        <w:rPr>
          <w:sz w:val="22"/>
          <w:szCs w:val="22"/>
        </w:rPr>
      </w:pPr>
      <w:r>
        <w:rPr>
          <w:sz w:val="22"/>
          <w:szCs w:val="22"/>
        </w:rPr>
        <w:t>In the following table, there collect companies’ views on whether to confirm the working assumption on SS#0 for PEI-O:</w:t>
      </w:r>
    </w:p>
    <w:p w14:paraId="3F98EE07" w14:textId="77777777" w:rsidR="000D72A0" w:rsidRDefault="000D72A0">
      <w:pPr>
        <w:rPr>
          <w:sz w:val="22"/>
          <w:szCs w:val="22"/>
        </w:rPr>
      </w:pPr>
    </w:p>
    <w:tbl>
      <w:tblPr>
        <w:tblStyle w:val="TableGrid"/>
        <w:tblW w:w="0" w:type="auto"/>
        <w:tblLook w:val="04A0" w:firstRow="1" w:lastRow="0" w:firstColumn="1" w:lastColumn="0" w:noHBand="0" w:noVBand="1"/>
      </w:tblPr>
      <w:tblGrid>
        <w:gridCol w:w="1555"/>
        <w:gridCol w:w="8902"/>
      </w:tblGrid>
      <w:tr w:rsidR="000D72A0" w14:paraId="62AA7DD0" w14:textId="77777777">
        <w:tc>
          <w:tcPr>
            <w:tcW w:w="1555" w:type="dxa"/>
          </w:tcPr>
          <w:p w14:paraId="68F052CA" w14:textId="77777777" w:rsidR="000D72A0" w:rsidRDefault="00B535B3">
            <w:pPr>
              <w:jc w:val="center"/>
              <w:rPr>
                <w:sz w:val="20"/>
                <w:szCs w:val="20"/>
              </w:rPr>
            </w:pPr>
            <w:r>
              <w:rPr>
                <w:sz w:val="20"/>
                <w:szCs w:val="20"/>
              </w:rPr>
              <w:t>Company name</w:t>
            </w:r>
          </w:p>
        </w:tc>
        <w:tc>
          <w:tcPr>
            <w:tcW w:w="8902" w:type="dxa"/>
          </w:tcPr>
          <w:p w14:paraId="66A4FDD3" w14:textId="77777777" w:rsidR="000D72A0" w:rsidRDefault="00B535B3">
            <w:pPr>
              <w:jc w:val="center"/>
              <w:rPr>
                <w:sz w:val="20"/>
                <w:szCs w:val="20"/>
              </w:rPr>
            </w:pPr>
            <w:r>
              <w:rPr>
                <w:sz w:val="20"/>
                <w:szCs w:val="20"/>
              </w:rPr>
              <w:t>Company View/Comment(s)</w:t>
            </w:r>
          </w:p>
        </w:tc>
      </w:tr>
      <w:tr w:rsidR="000D72A0" w14:paraId="0133FFB6" w14:textId="77777777">
        <w:tc>
          <w:tcPr>
            <w:tcW w:w="1555" w:type="dxa"/>
          </w:tcPr>
          <w:p w14:paraId="41A97F8F" w14:textId="77777777" w:rsidR="000D72A0" w:rsidRDefault="00B535B3">
            <w:pPr>
              <w:jc w:val="center"/>
              <w:rPr>
                <w:sz w:val="20"/>
                <w:szCs w:val="20"/>
              </w:rPr>
            </w:pPr>
            <w:r>
              <w:rPr>
                <w:sz w:val="20"/>
                <w:szCs w:val="20"/>
              </w:rPr>
              <w:t xml:space="preserve">Huawei, </w:t>
            </w:r>
            <w:proofErr w:type="spellStart"/>
            <w:r>
              <w:rPr>
                <w:sz w:val="20"/>
                <w:szCs w:val="20"/>
              </w:rPr>
              <w:t>HiSilicon</w:t>
            </w:r>
            <w:proofErr w:type="spellEnd"/>
          </w:p>
        </w:tc>
        <w:tc>
          <w:tcPr>
            <w:tcW w:w="8902" w:type="dxa"/>
          </w:tcPr>
          <w:p w14:paraId="1E8F797A" w14:textId="77777777" w:rsidR="000D72A0" w:rsidRDefault="000D72A0">
            <w:pPr>
              <w:rPr>
                <w:sz w:val="20"/>
                <w:szCs w:val="20"/>
              </w:rPr>
            </w:pPr>
          </w:p>
        </w:tc>
      </w:tr>
      <w:tr w:rsidR="000D72A0" w14:paraId="4D4499ED" w14:textId="77777777">
        <w:tc>
          <w:tcPr>
            <w:tcW w:w="1555" w:type="dxa"/>
          </w:tcPr>
          <w:p w14:paraId="42E59A0C" w14:textId="77777777" w:rsidR="000D72A0" w:rsidRDefault="00B535B3">
            <w:pPr>
              <w:jc w:val="center"/>
              <w:rPr>
                <w:sz w:val="20"/>
                <w:szCs w:val="20"/>
              </w:rPr>
            </w:pPr>
            <w:r>
              <w:rPr>
                <w:sz w:val="20"/>
                <w:szCs w:val="20"/>
              </w:rPr>
              <w:t>vivo</w:t>
            </w:r>
          </w:p>
        </w:tc>
        <w:tc>
          <w:tcPr>
            <w:tcW w:w="8902" w:type="dxa"/>
          </w:tcPr>
          <w:p w14:paraId="7D538949" w14:textId="77777777" w:rsidR="000D72A0" w:rsidRDefault="00B535B3">
            <w:pPr>
              <w:overflowPunct w:val="0"/>
              <w:autoSpaceDE w:val="0"/>
              <w:autoSpaceDN w:val="0"/>
              <w:adjustRightInd w:val="0"/>
              <w:jc w:val="both"/>
              <w:textAlignment w:val="baseline"/>
              <w:rPr>
                <w:rFonts w:eastAsia="SimSun"/>
                <w:b/>
                <w:sz w:val="20"/>
                <w:szCs w:val="20"/>
                <w:lang w:eastAsia="zh-CN"/>
              </w:rPr>
            </w:pPr>
            <w:r>
              <w:rPr>
                <w:rFonts w:eastAsia="SimSun"/>
                <w:b/>
                <w:sz w:val="20"/>
                <w:szCs w:val="20"/>
                <w:lang w:eastAsia="zh-CN"/>
              </w:rPr>
              <w:t>Proposal 3: Confirm the following working assumption as an agreement.</w:t>
            </w:r>
          </w:p>
          <w:p w14:paraId="08C6B367" w14:textId="77777777" w:rsidR="000D72A0" w:rsidRDefault="00B535B3">
            <w:pPr>
              <w:shd w:val="clear" w:color="auto" w:fill="FFFFFF"/>
              <w:rPr>
                <w:rFonts w:eastAsia="Batang"/>
                <w:bCs/>
                <w:sz w:val="20"/>
                <w:szCs w:val="20"/>
                <w:highlight w:val="darkYellow"/>
                <w:lang w:eastAsia="zh-TW"/>
              </w:rPr>
            </w:pPr>
            <w:r>
              <w:rPr>
                <w:rFonts w:eastAsia="Batang"/>
                <w:bCs/>
                <w:sz w:val="20"/>
                <w:szCs w:val="20"/>
                <w:highlight w:val="darkYellow"/>
                <w:lang w:eastAsia="zh-TW"/>
              </w:rPr>
              <w:t>Working assumption</w:t>
            </w:r>
          </w:p>
          <w:p w14:paraId="49DD2FE3" w14:textId="77777777" w:rsidR="000D72A0" w:rsidRDefault="00B535B3">
            <w:pPr>
              <w:widowControl w:val="0"/>
              <w:numPr>
                <w:ilvl w:val="0"/>
                <w:numId w:val="12"/>
              </w:numPr>
              <w:shd w:val="clear" w:color="auto" w:fill="FFFFFF"/>
              <w:tabs>
                <w:tab w:val="clear" w:pos="360"/>
                <w:tab w:val="left" w:pos="720"/>
              </w:tabs>
              <w:ind w:left="720"/>
              <w:jc w:val="both"/>
              <w:rPr>
                <w:rFonts w:eastAsia="Microsoft YaHei UI"/>
                <w:color w:val="000000"/>
                <w:sz w:val="20"/>
                <w:szCs w:val="20"/>
                <w:lang w:eastAsia="zh-CN"/>
              </w:rPr>
            </w:pPr>
            <w:r>
              <w:rPr>
                <w:rFonts w:eastAsia="Microsoft YaHei UI"/>
                <w:i/>
                <w:iCs/>
                <w:color w:val="000000"/>
                <w:sz w:val="20"/>
                <w:szCs w:val="20"/>
                <w:lang w:eastAsia="zh-CN"/>
              </w:rPr>
              <w:t>SearchSpaceId = 0</w:t>
            </w:r>
            <w:r>
              <w:rPr>
                <w:rFonts w:eastAsia="Microsoft YaHei UI"/>
                <w:color w:val="000000"/>
                <w:sz w:val="20"/>
                <w:szCs w:val="20"/>
                <w:lang w:eastAsia="zh-CN"/>
              </w:rPr>
              <w:t xml:space="preserve"> can be configured </w:t>
            </w:r>
            <w:proofErr w:type="spellStart"/>
            <w:r>
              <w:rPr>
                <w:rFonts w:eastAsia="Microsoft YaHei UI"/>
                <w:color w:val="000000"/>
                <w:sz w:val="20"/>
                <w:szCs w:val="20"/>
                <w:lang w:eastAsia="zh-CN"/>
              </w:rPr>
              <w:t>for</w:t>
            </w:r>
            <w:r>
              <w:rPr>
                <w:rFonts w:eastAsia="Microsoft YaHei UI"/>
                <w:i/>
                <w:iCs/>
                <w:color w:val="000000"/>
                <w:sz w:val="20"/>
                <w:szCs w:val="20"/>
                <w:lang w:eastAsia="zh-CN"/>
              </w:rPr>
              <w:t>peiSearchSpace</w:t>
            </w:r>
            <w:proofErr w:type="spellEnd"/>
            <w:r>
              <w:rPr>
                <w:rFonts w:eastAsia="Microsoft YaHei UI"/>
                <w:color w:val="000000"/>
                <w:sz w:val="20"/>
                <w:szCs w:val="20"/>
                <w:lang w:eastAsia="zh-CN"/>
              </w:rPr>
              <w:t> for the case of CORESET multiplexing pattern </w:t>
            </w:r>
            <w:r>
              <w:rPr>
                <w:rFonts w:eastAsia="Microsoft YaHei UI"/>
                <w:bCs/>
                <w:color w:val="000000"/>
                <w:sz w:val="20"/>
                <w:szCs w:val="20"/>
                <w:lang w:eastAsia="zh-CN"/>
              </w:rPr>
              <w:t>2 or</w:t>
            </w:r>
            <w:r>
              <w:rPr>
                <w:rFonts w:eastAsia="Microsoft YaHei UI"/>
                <w:color w:val="000000"/>
                <w:sz w:val="20"/>
                <w:szCs w:val="20"/>
                <w:lang w:eastAsia="zh-CN"/>
              </w:rPr>
              <w:t> 3</w:t>
            </w:r>
          </w:p>
          <w:p w14:paraId="4582FD84" w14:textId="77777777" w:rsidR="000D72A0" w:rsidRDefault="000D72A0">
            <w:pPr>
              <w:rPr>
                <w:sz w:val="20"/>
                <w:szCs w:val="20"/>
              </w:rPr>
            </w:pPr>
          </w:p>
        </w:tc>
      </w:tr>
      <w:tr w:rsidR="000D72A0" w14:paraId="4AEB3BF7" w14:textId="77777777">
        <w:tc>
          <w:tcPr>
            <w:tcW w:w="1555" w:type="dxa"/>
          </w:tcPr>
          <w:p w14:paraId="5BD2054B" w14:textId="77777777" w:rsidR="000D72A0" w:rsidRDefault="00B535B3">
            <w:pPr>
              <w:jc w:val="center"/>
              <w:rPr>
                <w:sz w:val="20"/>
                <w:szCs w:val="20"/>
              </w:rPr>
            </w:pPr>
            <w:r>
              <w:rPr>
                <w:sz w:val="20"/>
                <w:szCs w:val="20"/>
              </w:rPr>
              <w:t xml:space="preserve">ZTE, </w:t>
            </w:r>
            <w:proofErr w:type="spellStart"/>
            <w:r>
              <w:rPr>
                <w:sz w:val="20"/>
                <w:szCs w:val="20"/>
              </w:rPr>
              <w:t>Sanechips</w:t>
            </w:r>
            <w:proofErr w:type="spellEnd"/>
          </w:p>
        </w:tc>
        <w:tc>
          <w:tcPr>
            <w:tcW w:w="8902" w:type="dxa"/>
          </w:tcPr>
          <w:p w14:paraId="2321F32D" w14:textId="77777777" w:rsidR="000D72A0" w:rsidRDefault="00B535B3">
            <w:pPr>
              <w:pStyle w:val="YJ-Proposal"/>
              <w:numPr>
                <w:ilvl w:val="0"/>
                <w:numId w:val="0"/>
              </w:numPr>
              <w:spacing w:beforeLines="0" w:before="0" w:afterLines="0" w:after="0"/>
              <w:rPr>
                <w:i w:val="0"/>
                <w:iCs w:val="0"/>
                <w:lang w:val="en-US" w:eastAsia="zh-CN"/>
              </w:rPr>
            </w:pPr>
            <w:bookmarkStart w:id="8" w:name="_Toc15007"/>
            <w:bookmarkStart w:id="9" w:name="_Toc29465"/>
            <w:bookmarkStart w:id="10" w:name="_Toc8436"/>
            <w:bookmarkStart w:id="11" w:name="_Toc7872"/>
            <w:bookmarkStart w:id="12" w:name="_Toc23252"/>
            <w:bookmarkStart w:id="13" w:name="_Toc95758145"/>
            <w:bookmarkStart w:id="14" w:name="_Toc25972"/>
            <w:bookmarkStart w:id="15" w:name="_Toc9846"/>
            <w:bookmarkStart w:id="16" w:name="_Toc21503"/>
            <w:bookmarkStart w:id="17" w:name="_Toc11330"/>
            <w:bookmarkStart w:id="18" w:name="_Toc86840263"/>
            <w:bookmarkStart w:id="19" w:name="_Toc19332"/>
            <w:r>
              <w:rPr>
                <w:i w:val="0"/>
                <w:iCs w:val="0"/>
                <w:lang w:val="en-US" w:eastAsia="zh-CN"/>
              </w:rPr>
              <w:t xml:space="preserve">Proposal 1: </w:t>
            </w:r>
            <w:r>
              <w:rPr>
                <w:rFonts w:hint="eastAsia"/>
                <w:i w:val="0"/>
                <w:iCs w:val="0"/>
                <w:lang w:val="en-US" w:eastAsia="zh-CN"/>
              </w:rPr>
              <w:t xml:space="preserve">Confirm the working assumption, </w:t>
            </w:r>
            <w:r>
              <w:rPr>
                <w:rFonts w:eastAsia="Microsoft YaHei UI"/>
                <w:color w:val="000000"/>
                <w:lang w:val="en-US" w:eastAsia="zh-CN"/>
              </w:rPr>
              <w:t xml:space="preserve">SearchSpaceId </w:t>
            </w:r>
            <w:r>
              <w:rPr>
                <w:rFonts w:eastAsia="Microsoft YaHei UI"/>
                <w:i w:val="0"/>
                <w:iCs w:val="0"/>
                <w:color w:val="000000"/>
                <w:lang w:val="en-US" w:eastAsia="zh-CN"/>
              </w:rPr>
              <w:t>= 0</w:t>
            </w:r>
            <w:r>
              <w:rPr>
                <w:rFonts w:eastAsia="Microsoft YaHei UI"/>
                <w:color w:val="000000"/>
                <w:lang w:val="en-US" w:eastAsia="zh-CN"/>
              </w:rPr>
              <w:t> </w:t>
            </w:r>
            <w:r>
              <w:rPr>
                <w:rFonts w:eastAsia="Microsoft YaHei UI"/>
                <w:i w:val="0"/>
                <w:iCs w:val="0"/>
                <w:color w:val="000000"/>
                <w:lang w:val="en-US" w:eastAsia="zh-CN"/>
              </w:rPr>
              <w:t>can be configured for</w:t>
            </w:r>
            <w:r>
              <w:rPr>
                <w:rFonts w:eastAsia="Microsoft YaHei UI" w:hint="eastAsia"/>
                <w:color w:val="000000"/>
                <w:lang w:val="en-US" w:eastAsia="zh-CN"/>
              </w:rPr>
              <w:t xml:space="preserve"> </w:t>
            </w:r>
            <w:proofErr w:type="spellStart"/>
            <w:r>
              <w:rPr>
                <w:rFonts w:eastAsia="Microsoft YaHei UI"/>
                <w:color w:val="000000"/>
                <w:lang w:val="en-US" w:eastAsia="zh-CN"/>
              </w:rPr>
              <w:t>peiSearchSpace</w:t>
            </w:r>
            <w:proofErr w:type="spellEnd"/>
            <w:r>
              <w:rPr>
                <w:rFonts w:eastAsia="Microsoft YaHei UI"/>
                <w:color w:val="000000"/>
                <w:lang w:val="en-US" w:eastAsia="zh-CN"/>
              </w:rPr>
              <w:t> </w:t>
            </w:r>
            <w:r>
              <w:rPr>
                <w:rFonts w:eastAsia="Microsoft YaHei UI"/>
                <w:i w:val="0"/>
                <w:iCs w:val="0"/>
                <w:color w:val="000000"/>
                <w:lang w:val="en-US" w:eastAsia="zh-CN"/>
              </w:rPr>
              <w:t>for the case of CORESET multiplexing pattern 2 or 3</w:t>
            </w:r>
            <w:r>
              <w:rPr>
                <w:rFonts w:hint="eastAsia"/>
                <w:i w:val="0"/>
                <w:iCs w:val="0"/>
                <w:lang w:val="en-US" w:eastAsia="zh-CN"/>
              </w:rPr>
              <w:t>.</w:t>
            </w:r>
            <w:bookmarkEnd w:id="8"/>
            <w:bookmarkEnd w:id="9"/>
            <w:bookmarkEnd w:id="10"/>
            <w:bookmarkEnd w:id="11"/>
            <w:bookmarkEnd w:id="12"/>
            <w:bookmarkEnd w:id="13"/>
            <w:bookmarkEnd w:id="14"/>
            <w:bookmarkEnd w:id="15"/>
            <w:bookmarkEnd w:id="16"/>
            <w:bookmarkEnd w:id="17"/>
          </w:p>
          <w:bookmarkEnd w:id="18"/>
          <w:bookmarkEnd w:id="19"/>
          <w:p w14:paraId="687AD286" w14:textId="77777777" w:rsidR="000D72A0" w:rsidRDefault="000D72A0">
            <w:pPr>
              <w:rPr>
                <w:sz w:val="20"/>
                <w:szCs w:val="20"/>
                <w:lang w:val="en-US"/>
              </w:rPr>
            </w:pPr>
          </w:p>
        </w:tc>
      </w:tr>
      <w:tr w:rsidR="000D72A0" w14:paraId="7A42A786" w14:textId="77777777">
        <w:tc>
          <w:tcPr>
            <w:tcW w:w="1555" w:type="dxa"/>
          </w:tcPr>
          <w:p w14:paraId="3D68520A" w14:textId="77777777" w:rsidR="000D72A0" w:rsidRDefault="00B535B3">
            <w:pPr>
              <w:jc w:val="center"/>
              <w:rPr>
                <w:sz w:val="20"/>
                <w:szCs w:val="20"/>
              </w:rPr>
            </w:pPr>
            <w:r>
              <w:rPr>
                <w:sz w:val="20"/>
                <w:szCs w:val="20"/>
              </w:rPr>
              <w:t>OPPO</w:t>
            </w:r>
          </w:p>
        </w:tc>
        <w:tc>
          <w:tcPr>
            <w:tcW w:w="8902" w:type="dxa"/>
          </w:tcPr>
          <w:p w14:paraId="66202545" w14:textId="77777777" w:rsidR="000D72A0" w:rsidRDefault="000D72A0">
            <w:pPr>
              <w:rPr>
                <w:sz w:val="20"/>
                <w:szCs w:val="20"/>
              </w:rPr>
            </w:pPr>
          </w:p>
        </w:tc>
      </w:tr>
      <w:tr w:rsidR="000D72A0" w14:paraId="768D5F54" w14:textId="77777777">
        <w:tc>
          <w:tcPr>
            <w:tcW w:w="1555" w:type="dxa"/>
          </w:tcPr>
          <w:p w14:paraId="6A21A940" w14:textId="77777777" w:rsidR="000D72A0" w:rsidRDefault="00B535B3">
            <w:pPr>
              <w:jc w:val="center"/>
              <w:rPr>
                <w:sz w:val="20"/>
                <w:szCs w:val="20"/>
              </w:rPr>
            </w:pPr>
            <w:r>
              <w:rPr>
                <w:sz w:val="20"/>
                <w:szCs w:val="20"/>
              </w:rPr>
              <w:t>CATT</w:t>
            </w:r>
          </w:p>
        </w:tc>
        <w:tc>
          <w:tcPr>
            <w:tcW w:w="8902" w:type="dxa"/>
          </w:tcPr>
          <w:p w14:paraId="2866F9E8" w14:textId="77777777" w:rsidR="000D72A0" w:rsidRDefault="00B535B3">
            <w:pPr>
              <w:jc w:val="both"/>
              <w:rPr>
                <w:rFonts w:eastAsia="Microsoft YaHei UI"/>
                <w:bCs/>
                <w:color w:val="000000"/>
                <w:sz w:val="20"/>
                <w:szCs w:val="20"/>
                <w:lang w:eastAsia="zh-CN"/>
              </w:rPr>
            </w:pPr>
            <w:r>
              <w:rPr>
                <w:rFonts w:eastAsia="Microsoft YaHei UI"/>
                <w:bCs/>
                <w:color w:val="000000"/>
                <w:sz w:val="20"/>
                <w:szCs w:val="20"/>
              </w:rPr>
              <w:t>The text proposal for the working assumption that SearchSpaceId = 0 can be configured for</w:t>
            </w:r>
            <w:r>
              <w:rPr>
                <w:rFonts w:eastAsia="Microsoft YaHei UI"/>
                <w:bCs/>
                <w:color w:val="000000"/>
                <w:sz w:val="20"/>
                <w:szCs w:val="20"/>
                <w:lang w:eastAsia="zh-CN"/>
              </w:rPr>
              <w:t xml:space="preserve"> </w:t>
            </w:r>
            <w:proofErr w:type="spellStart"/>
            <w:r>
              <w:rPr>
                <w:rFonts w:eastAsia="Microsoft YaHei UI"/>
                <w:bCs/>
                <w:color w:val="000000"/>
                <w:sz w:val="20"/>
                <w:szCs w:val="20"/>
              </w:rPr>
              <w:t>peiSearchSpace</w:t>
            </w:r>
            <w:proofErr w:type="spellEnd"/>
            <w:r>
              <w:rPr>
                <w:rFonts w:eastAsia="Microsoft YaHei UI"/>
                <w:bCs/>
                <w:color w:val="000000"/>
                <w:sz w:val="20"/>
                <w:szCs w:val="20"/>
              </w:rPr>
              <w:t> for the case of CORESET multiplexing pattern 2 or 3 is as follows,</w:t>
            </w:r>
          </w:p>
          <w:tbl>
            <w:tblPr>
              <w:tblStyle w:val="TableGrid"/>
              <w:tblW w:w="0" w:type="auto"/>
              <w:jc w:val="center"/>
              <w:tblLook w:val="04A0" w:firstRow="1" w:lastRow="0" w:firstColumn="1" w:lastColumn="0" w:noHBand="0" w:noVBand="1"/>
            </w:tblPr>
            <w:tblGrid>
              <w:gridCol w:w="8330"/>
            </w:tblGrid>
            <w:tr w:rsidR="000D72A0" w14:paraId="4835B789" w14:textId="77777777">
              <w:trPr>
                <w:jc w:val="center"/>
              </w:trPr>
              <w:tc>
                <w:tcPr>
                  <w:tcW w:w="8330" w:type="dxa"/>
                </w:tcPr>
                <w:p w14:paraId="118E0436" w14:textId="77777777" w:rsidR="000D72A0" w:rsidRDefault="00B535B3">
                  <w:pPr>
                    <w:pStyle w:val="Heading2"/>
                    <w:numPr>
                      <w:ilvl w:val="0"/>
                      <w:numId w:val="0"/>
                    </w:numPr>
                    <w:ind w:left="576" w:hanging="576"/>
                    <w:jc w:val="center"/>
                    <w:rPr>
                      <w:rFonts w:ascii="Times New Roman" w:hAnsi="Times New Roman"/>
                      <w:sz w:val="20"/>
                      <w:lang w:eastAsia="zh-CN"/>
                    </w:rPr>
                  </w:pPr>
                  <w:r>
                    <w:rPr>
                      <w:rFonts w:ascii="Times New Roman" w:hAnsi="Times New Roman"/>
                      <w:i/>
                      <w:sz w:val="20"/>
                      <w:lang w:eastAsia="zh-CN"/>
                    </w:rPr>
                    <w:t xml:space="preserve">&lt;----------Text proposal </w:t>
                  </w:r>
                  <w:r>
                    <w:rPr>
                      <w:rFonts w:ascii="Times New Roman" w:eastAsiaTheme="minorEastAsia" w:hAnsi="Times New Roman" w:hint="eastAsia"/>
                      <w:i/>
                      <w:sz w:val="20"/>
                      <w:lang w:eastAsia="zh-CN"/>
                    </w:rPr>
                    <w:t>2</w:t>
                  </w:r>
                  <w:r>
                    <w:rPr>
                      <w:rFonts w:ascii="Times New Roman" w:hAnsi="Times New Roman"/>
                      <w:i/>
                      <w:sz w:val="20"/>
                      <w:lang w:eastAsia="zh-CN"/>
                    </w:rPr>
                    <w:t>-----------&gt;</w:t>
                  </w:r>
                </w:p>
                <w:p w14:paraId="104457AC" w14:textId="77777777" w:rsidR="000D72A0" w:rsidRDefault="00B535B3">
                  <w:pPr>
                    <w:pStyle w:val="Heading2"/>
                    <w:numPr>
                      <w:ilvl w:val="0"/>
                      <w:numId w:val="0"/>
                    </w:numPr>
                    <w:ind w:left="576" w:hanging="576"/>
                    <w:rPr>
                      <w:rFonts w:ascii="Times New Roman" w:eastAsiaTheme="minorEastAsia" w:hAnsi="Times New Roman"/>
                      <w:b/>
                      <w:sz w:val="20"/>
                      <w:lang w:eastAsia="zh-CN"/>
                    </w:rPr>
                  </w:pPr>
                  <w:r>
                    <w:rPr>
                      <w:rFonts w:ascii="Times New Roman" w:eastAsiaTheme="minorEastAsia" w:hAnsi="Times New Roman" w:hint="eastAsia"/>
                      <w:b/>
                      <w:sz w:val="20"/>
                      <w:lang w:eastAsia="zh-CN"/>
                    </w:rPr>
                    <w:t xml:space="preserve">10.1 </w:t>
                  </w:r>
                  <w:r>
                    <w:rPr>
                      <w:rFonts w:ascii="Times New Roman" w:hAnsi="Times New Roman"/>
                      <w:b/>
                      <w:sz w:val="20"/>
                      <w:lang w:eastAsia="zh-CN"/>
                    </w:rPr>
                    <w:tab/>
                  </w:r>
                  <w:r>
                    <w:rPr>
                      <w:rFonts w:ascii="Times New Roman" w:eastAsiaTheme="minorEastAsia" w:hAnsi="Times New Roman"/>
                      <w:b/>
                      <w:sz w:val="20"/>
                      <w:lang w:eastAsia="zh-CN"/>
                    </w:rPr>
                    <w:t>UE procedure for determining physical downlink control channel assignment</w:t>
                  </w:r>
                </w:p>
                <w:p w14:paraId="28E422F9" w14:textId="77777777" w:rsidR="000D72A0" w:rsidRDefault="00B535B3">
                  <w:pPr>
                    <w:jc w:val="center"/>
                    <w:rPr>
                      <w:rFonts w:eastAsia="SimSun"/>
                      <w:sz w:val="20"/>
                      <w:szCs w:val="20"/>
                      <w:lang w:eastAsia="zh-CN"/>
                    </w:rPr>
                  </w:pPr>
                  <w:r>
                    <w:rPr>
                      <w:color w:val="FF0000"/>
                      <w:sz w:val="20"/>
                      <w:szCs w:val="20"/>
                      <w:lang w:eastAsia="zh-CN"/>
                    </w:rPr>
                    <w:t>*** Unchanged text is omitted ***</w:t>
                  </w:r>
                </w:p>
                <w:p w14:paraId="531E7ADB" w14:textId="77777777" w:rsidR="000D72A0" w:rsidRDefault="00B535B3">
                  <w:pPr>
                    <w:rPr>
                      <w:rFonts w:eastAsiaTheme="minorEastAsia"/>
                      <w:sz w:val="20"/>
                      <w:szCs w:val="20"/>
                      <w:lang w:eastAsia="zh-CN"/>
                    </w:rPr>
                  </w:pPr>
                  <w:r>
                    <w:rPr>
                      <w:sz w:val="20"/>
                      <w:szCs w:val="20"/>
                    </w:rPr>
                    <w:lastRenderedPageBreak/>
                    <w:t xml:space="preserve">If a UE is not provided </w:t>
                  </w:r>
                  <w:proofErr w:type="spellStart"/>
                  <w:r>
                    <w:rPr>
                      <w:i/>
                      <w:iCs/>
                      <w:sz w:val="20"/>
                      <w:szCs w:val="20"/>
                      <w:lang w:eastAsia="zh-CN"/>
                    </w:rPr>
                    <w:t>peiSearchSpace</w:t>
                  </w:r>
                  <w:proofErr w:type="spellEnd"/>
                  <w:r>
                    <w:rPr>
                      <w:sz w:val="20"/>
                      <w:szCs w:val="20"/>
                    </w:rPr>
                    <w:t xml:space="preserve"> for Type2A-PDCCH CSS set, the UE does not monitor PDCCH for Type2A-PDCCH CSS set on the DL BWP. The CCE aggregation levels and </w:t>
                  </w:r>
                  <w:r>
                    <w:rPr>
                      <w:sz w:val="20"/>
                      <w:szCs w:val="20"/>
                      <w:lang w:eastAsia="ko-KR"/>
                    </w:rPr>
                    <w:t xml:space="preserve">the maximum </w:t>
                  </w:r>
                  <w:r>
                    <w:rPr>
                      <w:sz w:val="20"/>
                      <w:szCs w:val="20"/>
                    </w:rPr>
                    <w:t xml:space="preserve">number of PDCCH candidates per CCE aggregation level for </w:t>
                  </w:r>
                  <w:r>
                    <w:rPr>
                      <w:sz w:val="20"/>
                      <w:szCs w:val="20"/>
                      <w:lang w:val="en-US"/>
                    </w:rPr>
                    <w:t xml:space="preserve">Type2A-PDCCH CSS set </w:t>
                  </w:r>
                  <w:r>
                    <w:rPr>
                      <w:sz w:val="20"/>
                      <w:szCs w:val="20"/>
                      <w:lang w:eastAsia="ko-KR"/>
                    </w:rPr>
                    <w:t xml:space="preserve">are </w:t>
                  </w:r>
                  <w:r>
                    <w:rPr>
                      <w:sz w:val="20"/>
                      <w:szCs w:val="20"/>
                    </w:rPr>
                    <w:t>given in Table 10.1-1.</w:t>
                  </w:r>
                  <w:r>
                    <w:rPr>
                      <w:rFonts w:eastAsiaTheme="minorEastAsia" w:hint="eastAsia"/>
                      <w:sz w:val="20"/>
                      <w:szCs w:val="20"/>
                      <w:lang w:eastAsia="zh-CN"/>
                    </w:rPr>
                    <w:t xml:space="preserve"> </w:t>
                  </w:r>
                </w:p>
                <w:p w14:paraId="535BF993" w14:textId="77777777" w:rsidR="000D72A0" w:rsidRDefault="00B535B3">
                  <w:pPr>
                    <w:rPr>
                      <w:rFonts w:eastAsiaTheme="minorEastAsia"/>
                      <w:iCs/>
                      <w:color w:val="FF0000"/>
                      <w:sz w:val="20"/>
                      <w:szCs w:val="20"/>
                      <w:lang w:eastAsia="zh-CN"/>
                    </w:rPr>
                  </w:pPr>
                  <w:r>
                    <w:rPr>
                      <w:rFonts w:eastAsiaTheme="minorEastAsia" w:hint="eastAsia"/>
                      <w:color w:val="FF0000"/>
                      <w:sz w:val="20"/>
                      <w:szCs w:val="20"/>
                      <w:lang w:eastAsia="zh-CN"/>
                    </w:rPr>
                    <w:t xml:space="preserve">If a UE is provided a zero value for </w:t>
                  </w:r>
                  <w:proofErr w:type="spellStart"/>
                  <w:r>
                    <w:rPr>
                      <w:rFonts w:eastAsiaTheme="minorEastAsia" w:hint="eastAsia"/>
                      <w:i/>
                      <w:color w:val="FF0000"/>
                      <w:sz w:val="20"/>
                      <w:szCs w:val="20"/>
                      <w:lang w:eastAsia="zh-CN"/>
                    </w:rPr>
                    <w:t>searchSpaceID</w:t>
                  </w:r>
                  <w:proofErr w:type="spellEnd"/>
                  <w:r>
                    <w:rPr>
                      <w:rFonts w:eastAsiaTheme="minorEastAsia" w:hint="eastAsia"/>
                      <w:color w:val="FF0000"/>
                      <w:sz w:val="20"/>
                      <w:szCs w:val="20"/>
                      <w:lang w:eastAsia="zh-CN"/>
                    </w:rPr>
                    <w:t xml:space="preserve"> configured in </w:t>
                  </w:r>
                  <w:proofErr w:type="spellStart"/>
                  <w:r>
                    <w:rPr>
                      <w:i/>
                      <w:iCs/>
                      <w:color w:val="FF0000"/>
                      <w:sz w:val="20"/>
                      <w:szCs w:val="20"/>
                      <w:lang w:eastAsia="zh-CN"/>
                    </w:rPr>
                    <w:t>peiSearchSpace</w:t>
                  </w:r>
                  <w:proofErr w:type="spellEnd"/>
                  <w:r>
                    <w:rPr>
                      <w:rFonts w:eastAsiaTheme="minorEastAsia" w:hint="eastAsia"/>
                      <w:iCs/>
                      <w:color w:val="FF0000"/>
                      <w:sz w:val="20"/>
                      <w:szCs w:val="20"/>
                      <w:lang w:eastAsia="zh-CN"/>
                    </w:rPr>
                    <w:t xml:space="preserve"> and for SS/PBCH block and CORESET multiplexing pattern 2 and 3, the UE determines monitoring occasions for PDCCH candidates of the Type2A-PDCCH CSS set as described in Clause 13.</w:t>
                  </w:r>
                </w:p>
                <w:p w14:paraId="0A826A53" w14:textId="77777777" w:rsidR="000D72A0" w:rsidRDefault="00B535B3">
                  <w:pPr>
                    <w:jc w:val="center"/>
                    <w:rPr>
                      <w:rFonts w:eastAsia="Microsoft YaHei UI"/>
                      <w:color w:val="000000"/>
                      <w:sz w:val="20"/>
                      <w:szCs w:val="20"/>
                      <w:lang w:eastAsia="zh-CN"/>
                    </w:rPr>
                  </w:pPr>
                  <w:r>
                    <w:rPr>
                      <w:color w:val="FF0000"/>
                      <w:sz w:val="20"/>
                      <w:szCs w:val="20"/>
                      <w:lang w:eastAsia="zh-CN"/>
                    </w:rPr>
                    <w:t>*** Unchanged text is omitted ***</w:t>
                  </w:r>
                </w:p>
              </w:tc>
            </w:tr>
          </w:tbl>
          <w:p w14:paraId="4FCEE440" w14:textId="77777777" w:rsidR="000D72A0" w:rsidRDefault="000D72A0">
            <w:pPr>
              <w:rPr>
                <w:rFonts w:eastAsia="SimSun"/>
                <w:b/>
                <w:i/>
                <w:sz w:val="20"/>
                <w:szCs w:val="20"/>
                <w:lang w:val="en-US" w:eastAsia="zh-CN"/>
              </w:rPr>
            </w:pPr>
          </w:p>
          <w:p w14:paraId="4F175127" w14:textId="77777777" w:rsidR="000D72A0" w:rsidRDefault="00B535B3">
            <w:pPr>
              <w:rPr>
                <w:rFonts w:eastAsia="SimSun"/>
                <w:b/>
                <w:i/>
                <w:sz w:val="20"/>
                <w:szCs w:val="20"/>
                <w:lang w:val="en-US" w:eastAsia="zh-CN"/>
              </w:rPr>
            </w:pPr>
            <w:r>
              <w:rPr>
                <w:rFonts w:eastAsia="SimSun"/>
                <w:b/>
                <w:i/>
                <w:sz w:val="20"/>
                <w:szCs w:val="20"/>
                <w:lang w:val="en-US" w:eastAsia="zh-CN"/>
              </w:rPr>
              <w:t>Proposal 3: ‘</w:t>
            </w:r>
            <w:proofErr w:type="spellStart"/>
            <w:r>
              <w:rPr>
                <w:rFonts w:eastAsia="SimSun"/>
                <w:b/>
                <w:i/>
                <w:sz w:val="20"/>
                <w:szCs w:val="20"/>
                <w:lang w:val="en-US" w:eastAsia="zh-CN"/>
              </w:rPr>
              <w:t>peiSearchSpace</w:t>
            </w:r>
            <w:proofErr w:type="spellEnd"/>
            <w:r>
              <w:rPr>
                <w:rFonts w:eastAsia="SimSun"/>
                <w:b/>
                <w:i/>
                <w:sz w:val="20"/>
                <w:szCs w:val="20"/>
                <w:lang w:val="en-US" w:eastAsia="zh-CN"/>
              </w:rPr>
              <w:t xml:space="preserve">’ can be configured with </w:t>
            </w:r>
            <w:proofErr w:type="spellStart"/>
            <w:r>
              <w:rPr>
                <w:rFonts w:eastAsia="SimSun"/>
                <w:b/>
                <w:i/>
                <w:sz w:val="20"/>
                <w:szCs w:val="20"/>
                <w:lang w:val="en-US" w:eastAsia="zh-CN"/>
              </w:rPr>
              <w:t>SearchSpaceZero</w:t>
            </w:r>
            <w:proofErr w:type="spellEnd"/>
            <w:r>
              <w:rPr>
                <w:rFonts w:eastAsia="SimSun"/>
                <w:b/>
                <w:i/>
                <w:sz w:val="20"/>
                <w:szCs w:val="20"/>
                <w:lang w:val="en-US" w:eastAsia="zh-CN"/>
              </w:rPr>
              <w:t>.</w:t>
            </w:r>
          </w:p>
          <w:p w14:paraId="4C912035" w14:textId="77777777" w:rsidR="000D72A0" w:rsidRDefault="000D72A0">
            <w:pPr>
              <w:rPr>
                <w:sz w:val="20"/>
                <w:szCs w:val="20"/>
              </w:rPr>
            </w:pPr>
          </w:p>
        </w:tc>
      </w:tr>
      <w:tr w:rsidR="000D72A0" w14:paraId="0198C31C" w14:textId="77777777">
        <w:tc>
          <w:tcPr>
            <w:tcW w:w="1555" w:type="dxa"/>
          </w:tcPr>
          <w:p w14:paraId="288EFDB2" w14:textId="77777777" w:rsidR="000D72A0" w:rsidRDefault="00B535B3">
            <w:pPr>
              <w:jc w:val="center"/>
              <w:rPr>
                <w:sz w:val="20"/>
                <w:szCs w:val="20"/>
              </w:rPr>
            </w:pPr>
            <w:r>
              <w:rPr>
                <w:sz w:val="20"/>
                <w:szCs w:val="20"/>
              </w:rPr>
              <w:lastRenderedPageBreak/>
              <w:t>NTT DOCOMO</w:t>
            </w:r>
          </w:p>
        </w:tc>
        <w:tc>
          <w:tcPr>
            <w:tcW w:w="8902" w:type="dxa"/>
          </w:tcPr>
          <w:p w14:paraId="10A769F6" w14:textId="77777777" w:rsidR="000D72A0" w:rsidRDefault="000D72A0">
            <w:pPr>
              <w:rPr>
                <w:sz w:val="20"/>
                <w:szCs w:val="20"/>
              </w:rPr>
            </w:pPr>
          </w:p>
        </w:tc>
      </w:tr>
      <w:tr w:rsidR="000D72A0" w14:paraId="5D1760B7" w14:textId="77777777">
        <w:tc>
          <w:tcPr>
            <w:tcW w:w="1555" w:type="dxa"/>
          </w:tcPr>
          <w:p w14:paraId="5C81BA40" w14:textId="77777777" w:rsidR="000D72A0" w:rsidRDefault="00B535B3">
            <w:pPr>
              <w:jc w:val="center"/>
              <w:rPr>
                <w:sz w:val="20"/>
                <w:szCs w:val="20"/>
              </w:rPr>
            </w:pPr>
            <w:r>
              <w:rPr>
                <w:sz w:val="20"/>
                <w:szCs w:val="20"/>
              </w:rPr>
              <w:t>Spreadtrum</w:t>
            </w:r>
          </w:p>
        </w:tc>
        <w:tc>
          <w:tcPr>
            <w:tcW w:w="8902" w:type="dxa"/>
          </w:tcPr>
          <w:p w14:paraId="77D3021D" w14:textId="77777777" w:rsidR="000D72A0" w:rsidRDefault="00B535B3">
            <w:pPr>
              <w:rPr>
                <w:b/>
                <w:i/>
                <w:sz w:val="20"/>
                <w:szCs w:val="20"/>
              </w:rPr>
            </w:pPr>
            <w:r>
              <w:rPr>
                <w:rFonts w:hint="eastAsia"/>
                <w:b/>
                <w:i/>
                <w:sz w:val="20"/>
                <w:szCs w:val="20"/>
              </w:rPr>
              <w:t xml:space="preserve">Proposal </w:t>
            </w:r>
            <w:r>
              <w:rPr>
                <w:b/>
                <w:i/>
                <w:sz w:val="20"/>
                <w:szCs w:val="20"/>
              </w:rPr>
              <w:t>2</w:t>
            </w:r>
            <w:r>
              <w:rPr>
                <w:rFonts w:hint="eastAsia"/>
                <w:b/>
                <w:i/>
                <w:sz w:val="20"/>
                <w:szCs w:val="20"/>
              </w:rPr>
              <w:t xml:space="preserve">: </w:t>
            </w:r>
            <w:r>
              <w:rPr>
                <w:b/>
                <w:i/>
                <w:sz w:val="20"/>
                <w:szCs w:val="20"/>
              </w:rPr>
              <w:t xml:space="preserve">When SearchSpaceId = 0 is configured for </w:t>
            </w:r>
            <w:proofErr w:type="spellStart"/>
            <w:r>
              <w:rPr>
                <w:b/>
                <w:i/>
                <w:sz w:val="20"/>
                <w:szCs w:val="20"/>
              </w:rPr>
              <w:t>peiSearchSpace</w:t>
            </w:r>
            <w:proofErr w:type="spellEnd"/>
            <w:r>
              <w:rPr>
                <w:b/>
                <w:i/>
                <w:sz w:val="20"/>
                <w:szCs w:val="20"/>
              </w:rPr>
              <w:t>, the PDCCH monitoring occasions for PEI are same as for RMSI as defined in clause 13 in TS 38.213.</w:t>
            </w:r>
          </w:p>
          <w:p w14:paraId="7505082B" w14:textId="77777777" w:rsidR="000D72A0" w:rsidRDefault="000D72A0">
            <w:pPr>
              <w:rPr>
                <w:sz w:val="20"/>
                <w:szCs w:val="20"/>
              </w:rPr>
            </w:pPr>
          </w:p>
        </w:tc>
      </w:tr>
      <w:tr w:rsidR="000D72A0" w14:paraId="56823F2F" w14:textId="77777777">
        <w:tc>
          <w:tcPr>
            <w:tcW w:w="1555" w:type="dxa"/>
          </w:tcPr>
          <w:p w14:paraId="64E63980" w14:textId="77777777" w:rsidR="000D72A0" w:rsidRDefault="00B535B3">
            <w:pPr>
              <w:jc w:val="center"/>
              <w:rPr>
                <w:sz w:val="20"/>
                <w:szCs w:val="20"/>
              </w:rPr>
            </w:pPr>
            <w:r>
              <w:rPr>
                <w:sz w:val="20"/>
                <w:szCs w:val="20"/>
              </w:rPr>
              <w:t>Panasonic</w:t>
            </w:r>
          </w:p>
        </w:tc>
        <w:tc>
          <w:tcPr>
            <w:tcW w:w="8902" w:type="dxa"/>
          </w:tcPr>
          <w:p w14:paraId="6F38C85A" w14:textId="77777777" w:rsidR="000D72A0" w:rsidRDefault="00B535B3">
            <w:pPr>
              <w:rPr>
                <w:b/>
                <w:bCs/>
                <w:sz w:val="20"/>
                <w:szCs w:val="20"/>
                <w:lang w:eastAsia="zh-CN"/>
              </w:rPr>
            </w:pPr>
            <w:r>
              <w:rPr>
                <w:b/>
                <w:bCs/>
                <w:sz w:val="20"/>
                <w:szCs w:val="20"/>
                <w:lang w:eastAsia="zh-CN"/>
              </w:rPr>
              <w:t>Proposal 2: Although we may live with confirming the working assumption of only supporting multiplexing pattern 2/3 for search space #0, our preference is also to support multiplexing pattern 1. We encourage companies to check further whether such restriction is essential for landing the feature in commercialization by restricting gNB implementation.</w:t>
            </w:r>
          </w:p>
          <w:p w14:paraId="706B1144" w14:textId="77777777" w:rsidR="000D72A0" w:rsidRDefault="000D72A0">
            <w:pPr>
              <w:rPr>
                <w:b/>
                <w:bCs/>
                <w:sz w:val="20"/>
                <w:szCs w:val="20"/>
                <w:lang w:eastAsia="zh-CN"/>
              </w:rPr>
            </w:pPr>
          </w:p>
        </w:tc>
      </w:tr>
      <w:tr w:rsidR="000D72A0" w14:paraId="4C5C47E3" w14:textId="77777777">
        <w:tc>
          <w:tcPr>
            <w:tcW w:w="1555" w:type="dxa"/>
          </w:tcPr>
          <w:p w14:paraId="5DBED40D" w14:textId="77777777" w:rsidR="000D72A0" w:rsidRDefault="00B535B3">
            <w:pPr>
              <w:jc w:val="center"/>
              <w:rPr>
                <w:sz w:val="20"/>
                <w:szCs w:val="20"/>
              </w:rPr>
            </w:pPr>
            <w:r>
              <w:rPr>
                <w:sz w:val="20"/>
                <w:szCs w:val="20"/>
              </w:rPr>
              <w:t>Intel</w:t>
            </w:r>
          </w:p>
        </w:tc>
        <w:tc>
          <w:tcPr>
            <w:tcW w:w="8902" w:type="dxa"/>
          </w:tcPr>
          <w:p w14:paraId="7CD9D8BA" w14:textId="77777777" w:rsidR="000D72A0" w:rsidRDefault="000D72A0">
            <w:pPr>
              <w:rPr>
                <w:sz w:val="20"/>
                <w:szCs w:val="20"/>
              </w:rPr>
            </w:pPr>
          </w:p>
        </w:tc>
      </w:tr>
      <w:tr w:rsidR="000D72A0" w14:paraId="4BD3A15F" w14:textId="77777777">
        <w:tc>
          <w:tcPr>
            <w:tcW w:w="1555" w:type="dxa"/>
          </w:tcPr>
          <w:p w14:paraId="0B3EB419" w14:textId="77777777" w:rsidR="000D72A0" w:rsidRDefault="00B535B3">
            <w:pPr>
              <w:jc w:val="center"/>
              <w:rPr>
                <w:sz w:val="20"/>
                <w:szCs w:val="20"/>
              </w:rPr>
            </w:pPr>
            <w:r>
              <w:rPr>
                <w:sz w:val="20"/>
                <w:szCs w:val="20"/>
              </w:rPr>
              <w:t>Apple</w:t>
            </w:r>
          </w:p>
        </w:tc>
        <w:tc>
          <w:tcPr>
            <w:tcW w:w="8902" w:type="dxa"/>
          </w:tcPr>
          <w:p w14:paraId="7F8FD462" w14:textId="77777777" w:rsidR="000D72A0" w:rsidRDefault="000D72A0">
            <w:pPr>
              <w:rPr>
                <w:sz w:val="20"/>
                <w:szCs w:val="20"/>
              </w:rPr>
            </w:pPr>
          </w:p>
        </w:tc>
      </w:tr>
      <w:tr w:rsidR="000D72A0" w14:paraId="538406A2" w14:textId="77777777">
        <w:tc>
          <w:tcPr>
            <w:tcW w:w="1555" w:type="dxa"/>
          </w:tcPr>
          <w:p w14:paraId="10E29766" w14:textId="77777777" w:rsidR="000D72A0" w:rsidRDefault="00B535B3">
            <w:pPr>
              <w:jc w:val="center"/>
              <w:rPr>
                <w:sz w:val="20"/>
                <w:szCs w:val="20"/>
              </w:rPr>
            </w:pPr>
            <w:r>
              <w:rPr>
                <w:sz w:val="20"/>
                <w:szCs w:val="20"/>
              </w:rPr>
              <w:t>CMCC</w:t>
            </w:r>
          </w:p>
        </w:tc>
        <w:tc>
          <w:tcPr>
            <w:tcW w:w="8902" w:type="dxa"/>
          </w:tcPr>
          <w:p w14:paraId="5FD6EE62" w14:textId="77777777" w:rsidR="000D72A0" w:rsidRDefault="000D72A0">
            <w:pPr>
              <w:rPr>
                <w:sz w:val="20"/>
                <w:szCs w:val="20"/>
              </w:rPr>
            </w:pPr>
          </w:p>
        </w:tc>
      </w:tr>
      <w:tr w:rsidR="000D72A0" w14:paraId="2A129446" w14:textId="77777777">
        <w:tc>
          <w:tcPr>
            <w:tcW w:w="1555" w:type="dxa"/>
          </w:tcPr>
          <w:p w14:paraId="0AFF5750" w14:textId="77777777" w:rsidR="000D72A0" w:rsidRDefault="00B535B3">
            <w:pPr>
              <w:jc w:val="center"/>
              <w:rPr>
                <w:sz w:val="20"/>
                <w:szCs w:val="20"/>
              </w:rPr>
            </w:pPr>
            <w:r>
              <w:rPr>
                <w:sz w:val="20"/>
                <w:szCs w:val="20"/>
              </w:rPr>
              <w:t>Xiaomi</w:t>
            </w:r>
          </w:p>
        </w:tc>
        <w:tc>
          <w:tcPr>
            <w:tcW w:w="8902" w:type="dxa"/>
          </w:tcPr>
          <w:p w14:paraId="00C53F1B" w14:textId="77777777" w:rsidR="000D72A0" w:rsidRDefault="000D72A0">
            <w:pPr>
              <w:rPr>
                <w:sz w:val="20"/>
                <w:szCs w:val="20"/>
              </w:rPr>
            </w:pPr>
          </w:p>
        </w:tc>
      </w:tr>
      <w:tr w:rsidR="000D72A0" w14:paraId="7E791541" w14:textId="77777777">
        <w:tc>
          <w:tcPr>
            <w:tcW w:w="1555" w:type="dxa"/>
          </w:tcPr>
          <w:p w14:paraId="25CF1461" w14:textId="77777777" w:rsidR="000D72A0" w:rsidRDefault="00B535B3">
            <w:pPr>
              <w:jc w:val="center"/>
              <w:rPr>
                <w:sz w:val="20"/>
                <w:szCs w:val="20"/>
              </w:rPr>
            </w:pPr>
            <w:r>
              <w:rPr>
                <w:sz w:val="20"/>
                <w:szCs w:val="20"/>
              </w:rPr>
              <w:t>Samsung</w:t>
            </w:r>
          </w:p>
        </w:tc>
        <w:tc>
          <w:tcPr>
            <w:tcW w:w="8902" w:type="dxa"/>
          </w:tcPr>
          <w:p w14:paraId="144D8F24" w14:textId="77777777" w:rsidR="000D72A0" w:rsidRDefault="000D72A0">
            <w:pPr>
              <w:rPr>
                <w:sz w:val="20"/>
                <w:szCs w:val="20"/>
              </w:rPr>
            </w:pPr>
          </w:p>
        </w:tc>
      </w:tr>
      <w:tr w:rsidR="000D72A0" w14:paraId="692A2765" w14:textId="77777777">
        <w:tc>
          <w:tcPr>
            <w:tcW w:w="1555" w:type="dxa"/>
          </w:tcPr>
          <w:p w14:paraId="06315784" w14:textId="77777777" w:rsidR="000D72A0" w:rsidRDefault="00B535B3">
            <w:pPr>
              <w:jc w:val="center"/>
              <w:rPr>
                <w:sz w:val="20"/>
                <w:szCs w:val="20"/>
              </w:rPr>
            </w:pPr>
            <w:r>
              <w:rPr>
                <w:sz w:val="20"/>
                <w:szCs w:val="20"/>
              </w:rPr>
              <w:t>MediaTek</w:t>
            </w:r>
          </w:p>
        </w:tc>
        <w:tc>
          <w:tcPr>
            <w:tcW w:w="8902" w:type="dxa"/>
          </w:tcPr>
          <w:p w14:paraId="2DF7063F" w14:textId="77777777" w:rsidR="000D72A0" w:rsidRDefault="00B535B3">
            <w:pPr>
              <w:pStyle w:val="Caption"/>
              <w:spacing w:before="0" w:after="0"/>
              <w:rPr>
                <w:sz w:val="20"/>
                <w:szCs w:val="20"/>
              </w:rPr>
            </w:pPr>
            <w:r>
              <w:rPr>
                <w:sz w:val="20"/>
                <w:szCs w:val="20"/>
              </w:rPr>
              <w:t>Proposal 1: Confirm the following working assumption:</w:t>
            </w:r>
          </w:p>
          <w:tbl>
            <w:tblPr>
              <w:tblStyle w:val="TableGrid"/>
              <w:tblW w:w="8528" w:type="dxa"/>
              <w:tblLook w:val="04A0" w:firstRow="1" w:lastRow="0" w:firstColumn="1" w:lastColumn="0" w:noHBand="0" w:noVBand="1"/>
            </w:tblPr>
            <w:tblGrid>
              <w:gridCol w:w="8528"/>
            </w:tblGrid>
            <w:tr w:rsidR="000D72A0" w14:paraId="21CCF007" w14:textId="77777777">
              <w:tc>
                <w:tcPr>
                  <w:tcW w:w="8528" w:type="dxa"/>
                </w:tcPr>
                <w:p w14:paraId="78B76790" w14:textId="77777777" w:rsidR="000D72A0" w:rsidRDefault="00B535B3">
                  <w:pPr>
                    <w:shd w:val="clear" w:color="auto" w:fill="FFFFFF"/>
                    <w:rPr>
                      <w:b/>
                      <w:bCs/>
                      <w:sz w:val="20"/>
                      <w:szCs w:val="20"/>
                      <w:highlight w:val="darkYellow"/>
                      <w:lang w:eastAsia="zh-TW"/>
                    </w:rPr>
                  </w:pPr>
                  <w:r>
                    <w:rPr>
                      <w:b/>
                      <w:bCs/>
                      <w:sz w:val="20"/>
                      <w:szCs w:val="20"/>
                      <w:highlight w:val="darkYellow"/>
                      <w:lang w:eastAsia="zh-TW"/>
                    </w:rPr>
                    <w:t>Working assumption</w:t>
                  </w:r>
                </w:p>
                <w:p w14:paraId="2F0D06DC" w14:textId="77777777" w:rsidR="000D72A0" w:rsidRDefault="00B535B3">
                  <w:pPr>
                    <w:pStyle w:val="Caption"/>
                    <w:spacing w:before="0" w:after="0"/>
                    <w:rPr>
                      <w:b w:val="0"/>
                      <w:bCs/>
                      <w:sz w:val="20"/>
                      <w:szCs w:val="20"/>
                    </w:rPr>
                  </w:pPr>
                  <w:r>
                    <w:rPr>
                      <w:rFonts w:eastAsia="Microsoft YaHei UI"/>
                      <w:b w:val="0"/>
                      <w:bCs/>
                      <w:i/>
                      <w:iCs/>
                      <w:color w:val="000000"/>
                      <w:sz w:val="20"/>
                      <w:szCs w:val="20"/>
                      <w:lang w:val="en-US" w:eastAsia="zh-CN"/>
                    </w:rPr>
                    <w:t>SearchSpaceId = 0</w:t>
                  </w:r>
                  <w:r>
                    <w:rPr>
                      <w:rFonts w:eastAsia="Microsoft YaHei UI"/>
                      <w:b w:val="0"/>
                      <w:bCs/>
                      <w:color w:val="000000"/>
                      <w:sz w:val="20"/>
                      <w:szCs w:val="20"/>
                      <w:lang w:val="en-US" w:eastAsia="zh-CN"/>
                    </w:rPr>
                    <w:t xml:space="preserve"> can be configured </w:t>
                  </w:r>
                  <w:proofErr w:type="spellStart"/>
                  <w:r>
                    <w:rPr>
                      <w:rFonts w:eastAsia="Microsoft YaHei UI"/>
                      <w:b w:val="0"/>
                      <w:bCs/>
                      <w:color w:val="000000"/>
                      <w:sz w:val="20"/>
                      <w:szCs w:val="20"/>
                      <w:lang w:val="en-US" w:eastAsia="zh-CN"/>
                    </w:rPr>
                    <w:t>for</w:t>
                  </w:r>
                  <w:r>
                    <w:rPr>
                      <w:rFonts w:eastAsia="Microsoft YaHei UI"/>
                      <w:b w:val="0"/>
                      <w:bCs/>
                      <w:i/>
                      <w:iCs/>
                      <w:color w:val="000000"/>
                      <w:sz w:val="20"/>
                      <w:szCs w:val="20"/>
                      <w:lang w:val="en-US" w:eastAsia="zh-CN"/>
                    </w:rPr>
                    <w:t>peiSearchSpace</w:t>
                  </w:r>
                  <w:proofErr w:type="spellEnd"/>
                  <w:r>
                    <w:rPr>
                      <w:rFonts w:eastAsia="Microsoft YaHei UI"/>
                      <w:b w:val="0"/>
                      <w:bCs/>
                      <w:color w:val="000000"/>
                      <w:sz w:val="20"/>
                      <w:szCs w:val="20"/>
                      <w:lang w:val="en-US" w:eastAsia="zh-CN"/>
                    </w:rPr>
                    <w:t> for the case of CORESET multiplexing pattern 2 or 3</w:t>
                  </w:r>
                </w:p>
              </w:tc>
            </w:tr>
          </w:tbl>
          <w:p w14:paraId="4E2108AB" w14:textId="77777777" w:rsidR="000D72A0" w:rsidRDefault="000D72A0"/>
          <w:p w14:paraId="645676F0" w14:textId="77777777" w:rsidR="000D72A0" w:rsidRDefault="00B535B3">
            <w:pPr>
              <w:rPr>
                <w:sz w:val="20"/>
                <w:szCs w:val="20"/>
              </w:rPr>
            </w:pPr>
            <w:r>
              <w:rPr>
                <w:sz w:val="20"/>
                <w:szCs w:val="20"/>
              </w:rPr>
              <w:t>When SS#0 is utilized by PO, there is special description in clause 7 of TS 38.304 for PO realization which depends on the value of Ns parameter:</w:t>
            </w:r>
          </w:p>
          <w:tbl>
            <w:tblPr>
              <w:tblStyle w:val="TableGrid"/>
              <w:tblW w:w="0" w:type="auto"/>
              <w:jc w:val="center"/>
              <w:tblLook w:val="04A0" w:firstRow="1" w:lastRow="0" w:firstColumn="1" w:lastColumn="0" w:noHBand="0" w:noVBand="1"/>
            </w:tblPr>
            <w:tblGrid>
              <w:gridCol w:w="8676"/>
            </w:tblGrid>
            <w:tr w:rsidR="000D72A0" w14:paraId="6587E668" w14:textId="77777777">
              <w:trPr>
                <w:jc w:val="center"/>
              </w:trPr>
              <w:tc>
                <w:tcPr>
                  <w:tcW w:w="8926" w:type="dxa"/>
                </w:tcPr>
                <w:p w14:paraId="641DC7D3" w14:textId="77777777" w:rsidR="000D72A0" w:rsidRDefault="00B535B3">
                  <w:pPr>
                    <w:rPr>
                      <w:sz w:val="20"/>
                      <w:szCs w:val="20"/>
                    </w:rPr>
                  </w:pPr>
                  <w:r>
                    <w:rPr>
                      <w:sz w:val="20"/>
                      <w:szCs w:val="20"/>
                    </w:rPr>
                    <w:t xml:space="preserve">When </w:t>
                  </w:r>
                  <w:proofErr w:type="gramStart"/>
                  <w:r>
                    <w:rPr>
                      <w:i/>
                      <w:iCs/>
                      <w:sz w:val="20"/>
                      <w:szCs w:val="20"/>
                    </w:rPr>
                    <w:t>SearchSpaceId</w:t>
                  </w:r>
                  <w:r>
                    <w:rPr>
                      <w:sz w:val="20"/>
                      <w:szCs w:val="20"/>
                    </w:rPr>
                    <w:t xml:space="preserve">  =</w:t>
                  </w:r>
                  <w:proofErr w:type="gramEnd"/>
                  <w:r>
                    <w:rPr>
                      <w:sz w:val="20"/>
                      <w:szCs w:val="20"/>
                    </w:rPr>
                    <w:t xml:space="preserve">  0  is  configured  for  </w:t>
                  </w:r>
                  <w:proofErr w:type="spellStart"/>
                  <w:r>
                    <w:rPr>
                      <w:i/>
                      <w:iCs/>
                      <w:sz w:val="20"/>
                      <w:szCs w:val="20"/>
                    </w:rPr>
                    <w:t>pagingSearchSpace</w:t>
                  </w:r>
                  <w:proofErr w:type="spellEnd"/>
                  <w:r>
                    <w:rPr>
                      <w:sz w:val="20"/>
                      <w:szCs w:val="20"/>
                    </w:rPr>
                    <w:t xml:space="preserve">, Ns  is  either 1 or 2. For  Ns  = 1, there is  only  one PO which  starts  from  the first PDCCH  monitoring  occasion  for paging  in  the PF. For </w:t>
                  </w:r>
                  <w:proofErr w:type="gramStart"/>
                  <w:r>
                    <w:rPr>
                      <w:sz w:val="20"/>
                      <w:szCs w:val="20"/>
                    </w:rPr>
                    <w:t>Ns  =</w:t>
                  </w:r>
                  <w:proofErr w:type="gramEnd"/>
                  <w:r>
                    <w:rPr>
                      <w:sz w:val="20"/>
                      <w:szCs w:val="20"/>
                    </w:rPr>
                    <w:t xml:space="preserve"> 2, PO  is  either in  the first half frame (</w:t>
                  </w:r>
                  <w:proofErr w:type="spellStart"/>
                  <w:r>
                    <w:rPr>
                      <w:sz w:val="20"/>
                      <w:szCs w:val="20"/>
                    </w:rPr>
                    <w:t>i_s</w:t>
                  </w:r>
                  <w:proofErr w:type="spellEnd"/>
                  <w:r>
                    <w:rPr>
                      <w:sz w:val="20"/>
                      <w:szCs w:val="20"/>
                    </w:rPr>
                    <w:t xml:space="preserve">  = 0) or the second  half  frame (</w:t>
                  </w:r>
                  <w:proofErr w:type="spellStart"/>
                  <w:r>
                    <w:rPr>
                      <w:sz w:val="20"/>
                      <w:szCs w:val="20"/>
                    </w:rPr>
                    <w:t>i_s</w:t>
                  </w:r>
                  <w:proofErr w:type="spellEnd"/>
                  <w:r>
                    <w:rPr>
                      <w:sz w:val="20"/>
                      <w:szCs w:val="20"/>
                    </w:rPr>
                    <w:t xml:space="preserve">  = 1) of  the PF.</w:t>
                  </w:r>
                </w:p>
              </w:tc>
            </w:tr>
          </w:tbl>
          <w:p w14:paraId="299F0E2E" w14:textId="77777777" w:rsidR="000D72A0" w:rsidRDefault="000D72A0">
            <w:pPr>
              <w:rPr>
                <w:sz w:val="20"/>
                <w:szCs w:val="20"/>
              </w:rPr>
            </w:pPr>
          </w:p>
          <w:p w14:paraId="55EFD1DA" w14:textId="77777777" w:rsidR="000D72A0" w:rsidRDefault="00B535B3">
            <w:pPr>
              <w:pStyle w:val="Caption"/>
              <w:spacing w:before="0" w:after="0"/>
              <w:rPr>
                <w:b w:val="0"/>
                <w:bCs/>
                <w:sz w:val="20"/>
                <w:szCs w:val="20"/>
              </w:rPr>
            </w:pPr>
            <w:r>
              <w:rPr>
                <w:b w:val="0"/>
                <w:bCs/>
                <w:sz w:val="20"/>
                <w:szCs w:val="20"/>
              </w:rPr>
              <w:t xml:space="preserve">Since there can be one PEI-O associated with 2 POs for the case Ns = 2, direct reuse of the same description as PO is not reasonable. On the other hand, since PEI-O association with SSB has been clearly defined, and network can configure the time offsets, i.e., </w:t>
            </w:r>
            <w:r>
              <w:rPr>
                <w:b w:val="0"/>
                <w:bCs/>
                <w:i/>
                <w:iCs/>
                <w:sz w:val="20"/>
                <w:szCs w:val="20"/>
              </w:rPr>
              <w:t>PEI-</w:t>
            </w:r>
            <w:proofErr w:type="spellStart"/>
            <w:r>
              <w:rPr>
                <w:b w:val="0"/>
                <w:bCs/>
                <w:i/>
                <w:iCs/>
                <w:sz w:val="20"/>
                <w:szCs w:val="20"/>
              </w:rPr>
              <w:t>F_offset</w:t>
            </w:r>
            <w:proofErr w:type="spellEnd"/>
            <w:r>
              <w:rPr>
                <w:b w:val="0"/>
                <w:bCs/>
                <w:sz w:val="20"/>
                <w:szCs w:val="20"/>
              </w:rPr>
              <w:t xml:space="preserve"> and </w:t>
            </w:r>
            <w:proofErr w:type="spellStart"/>
            <w:r>
              <w:rPr>
                <w:rFonts w:eastAsia="SimSun"/>
                <w:b w:val="0"/>
                <w:bCs/>
                <w:i/>
                <w:iCs/>
                <w:color w:val="000000"/>
                <w:sz w:val="20"/>
                <w:szCs w:val="20"/>
                <w:lang w:val="en-US" w:eastAsia="zh-CN"/>
              </w:rPr>
              <w:t>firstPDCCH</w:t>
            </w:r>
            <w:proofErr w:type="spellEnd"/>
            <w:r>
              <w:rPr>
                <w:rFonts w:eastAsia="SimSun"/>
                <w:b w:val="0"/>
                <w:bCs/>
                <w:i/>
                <w:iCs/>
                <w:color w:val="000000"/>
                <w:sz w:val="20"/>
                <w:szCs w:val="20"/>
                <w:lang w:val="en-US" w:eastAsia="zh-CN"/>
              </w:rPr>
              <w:t>-</w:t>
            </w:r>
            <w:proofErr w:type="spellStart"/>
            <w:r>
              <w:rPr>
                <w:rFonts w:eastAsia="SimSun"/>
                <w:b w:val="0"/>
                <w:bCs/>
                <w:i/>
                <w:iCs/>
                <w:color w:val="000000"/>
                <w:sz w:val="20"/>
                <w:szCs w:val="20"/>
                <w:lang w:val="en-US" w:eastAsia="zh-CN"/>
              </w:rPr>
              <w:t>MonitoringOccasionOfPEI</w:t>
            </w:r>
            <w:proofErr w:type="spellEnd"/>
            <w:r>
              <w:rPr>
                <w:rFonts w:eastAsia="SimSun"/>
                <w:b w:val="0"/>
                <w:bCs/>
                <w:i/>
                <w:iCs/>
                <w:color w:val="000000"/>
                <w:sz w:val="20"/>
                <w:szCs w:val="20"/>
                <w:lang w:val="en-US" w:eastAsia="zh-CN"/>
              </w:rPr>
              <w:t>-O</w:t>
            </w:r>
            <w:r>
              <w:rPr>
                <w:rFonts w:eastAsia="SimSun"/>
                <w:b w:val="0"/>
                <w:bCs/>
                <w:color w:val="000000"/>
                <w:sz w:val="20"/>
                <w:szCs w:val="20"/>
                <w:lang w:val="en-US" w:eastAsia="zh-CN"/>
              </w:rPr>
              <w:t>, to explicitly specify the start of PEI-O, therefore there is no need to include a specifical PEI-O description for the case SS#0 is utilized.</w:t>
            </w:r>
          </w:p>
          <w:p w14:paraId="6C527B8C" w14:textId="77777777" w:rsidR="000D72A0" w:rsidRDefault="000D72A0">
            <w:pPr>
              <w:pStyle w:val="Caption"/>
              <w:spacing w:before="0" w:after="0"/>
              <w:rPr>
                <w:sz w:val="20"/>
                <w:szCs w:val="20"/>
              </w:rPr>
            </w:pPr>
            <w:bookmarkStart w:id="20" w:name="_Ref95773547"/>
          </w:p>
          <w:p w14:paraId="335AA485" w14:textId="77777777" w:rsidR="000D72A0" w:rsidRDefault="00B535B3">
            <w:pPr>
              <w:pStyle w:val="Caption"/>
              <w:spacing w:before="0" w:after="0"/>
              <w:rPr>
                <w:sz w:val="20"/>
                <w:szCs w:val="20"/>
              </w:rPr>
            </w:pPr>
            <w:r>
              <w:rPr>
                <w:sz w:val="20"/>
                <w:szCs w:val="20"/>
              </w:rPr>
              <w:t xml:space="preserve">Conclusion 2: PEI-O definition and location determination are independent from the configured value of </w:t>
            </w:r>
            <w:proofErr w:type="spellStart"/>
            <w:r>
              <w:rPr>
                <w:i/>
                <w:iCs/>
                <w:sz w:val="20"/>
                <w:szCs w:val="20"/>
              </w:rPr>
              <w:t>SearchSpaceId</w:t>
            </w:r>
            <w:proofErr w:type="spellEnd"/>
            <w:r>
              <w:rPr>
                <w:sz w:val="20"/>
                <w:szCs w:val="20"/>
              </w:rPr>
              <w:t xml:space="preserve"> in </w:t>
            </w:r>
            <w:proofErr w:type="spellStart"/>
            <w:r>
              <w:rPr>
                <w:i/>
                <w:iCs/>
                <w:sz w:val="20"/>
                <w:szCs w:val="20"/>
              </w:rPr>
              <w:t>peiSearchSpace</w:t>
            </w:r>
            <w:bookmarkEnd w:id="20"/>
            <w:proofErr w:type="spellEnd"/>
          </w:p>
          <w:p w14:paraId="37664321" w14:textId="77777777" w:rsidR="000D72A0" w:rsidRDefault="000D72A0">
            <w:pPr>
              <w:pStyle w:val="Caption"/>
              <w:spacing w:before="0" w:after="0"/>
              <w:rPr>
                <w:sz w:val="20"/>
                <w:szCs w:val="20"/>
              </w:rPr>
            </w:pPr>
          </w:p>
        </w:tc>
      </w:tr>
      <w:tr w:rsidR="000D72A0" w14:paraId="6B67D490" w14:textId="77777777">
        <w:tc>
          <w:tcPr>
            <w:tcW w:w="1555" w:type="dxa"/>
          </w:tcPr>
          <w:p w14:paraId="113648CD" w14:textId="77777777" w:rsidR="000D72A0" w:rsidRDefault="00B535B3">
            <w:pPr>
              <w:jc w:val="center"/>
              <w:rPr>
                <w:sz w:val="20"/>
                <w:szCs w:val="20"/>
              </w:rPr>
            </w:pPr>
            <w:r>
              <w:rPr>
                <w:sz w:val="20"/>
                <w:szCs w:val="20"/>
              </w:rPr>
              <w:t>Qualcomm</w:t>
            </w:r>
          </w:p>
        </w:tc>
        <w:tc>
          <w:tcPr>
            <w:tcW w:w="8902" w:type="dxa"/>
          </w:tcPr>
          <w:p w14:paraId="6A93A4A8" w14:textId="77777777" w:rsidR="000D72A0" w:rsidRDefault="00B535B3">
            <w:pPr>
              <w:rPr>
                <w:b/>
                <w:bCs/>
                <w:sz w:val="20"/>
                <w:szCs w:val="20"/>
              </w:rPr>
            </w:pPr>
            <w:bookmarkStart w:id="21" w:name="p2"/>
            <w:r>
              <w:rPr>
                <w:b/>
                <w:bCs/>
                <w:sz w:val="20"/>
                <w:szCs w:val="20"/>
              </w:rPr>
              <w:t xml:space="preserve">Proposal 2: Confirm the following working assumption: </w:t>
            </w:r>
          </w:p>
          <w:p w14:paraId="3D20A61C" w14:textId="77777777" w:rsidR="000D72A0" w:rsidRDefault="00B535B3">
            <w:pPr>
              <w:pStyle w:val="ListParagraph"/>
              <w:numPr>
                <w:ilvl w:val="0"/>
                <w:numId w:val="22"/>
              </w:numPr>
              <w:rPr>
                <w:b/>
                <w:bCs/>
                <w:sz w:val="20"/>
                <w:szCs w:val="20"/>
              </w:rPr>
            </w:pPr>
            <w:r>
              <w:rPr>
                <w:b/>
                <w:bCs/>
                <w:i/>
                <w:iCs/>
                <w:sz w:val="20"/>
                <w:szCs w:val="20"/>
              </w:rPr>
              <w:t>SearchSpaceId</w:t>
            </w:r>
            <w:r>
              <w:rPr>
                <w:b/>
                <w:bCs/>
                <w:sz w:val="20"/>
                <w:szCs w:val="20"/>
              </w:rPr>
              <w:t xml:space="preserve"> = 0 can be configured for </w:t>
            </w:r>
            <w:proofErr w:type="spellStart"/>
            <w:r>
              <w:rPr>
                <w:b/>
                <w:bCs/>
                <w:i/>
                <w:iCs/>
                <w:sz w:val="20"/>
                <w:szCs w:val="20"/>
              </w:rPr>
              <w:t>peiSearchSpace</w:t>
            </w:r>
            <w:proofErr w:type="spellEnd"/>
            <w:r>
              <w:rPr>
                <w:b/>
                <w:bCs/>
                <w:sz w:val="20"/>
                <w:szCs w:val="20"/>
              </w:rPr>
              <w:t> for the case of CORESET multiplexing pattern 2 or 3.</w:t>
            </w:r>
          </w:p>
          <w:bookmarkEnd w:id="21"/>
          <w:p w14:paraId="28915B49" w14:textId="77777777" w:rsidR="000D72A0" w:rsidRDefault="000D72A0">
            <w:pPr>
              <w:rPr>
                <w:sz w:val="20"/>
                <w:szCs w:val="20"/>
              </w:rPr>
            </w:pPr>
          </w:p>
        </w:tc>
      </w:tr>
      <w:tr w:rsidR="000D72A0" w14:paraId="2DAC2488" w14:textId="77777777">
        <w:tc>
          <w:tcPr>
            <w:tcW w:w="1555" w:type="dxa"/>
          </w:tcPr>
          <w:p w14:paraId="09527860" w14:textId="77777777" w:rsidR="000D72A0" w:rsidRDefault="00B535B3">
            <w:pPr>
              <w:jc w:val="center"/>
              <w:rPr>
                <w:sz w:val="20"/>
                <w:szCs w:val="20"/>
              </w:rPr>
            </w:pPr>
            <w:r>
              <w:rPr>
                <w:sz w:val="20"/>
                <w:szCs w:val="20"/>
              </w:rPr>
              <w:t>Ericsson</w:t>
            </w:r>
          </w:p>
        </w:tc>
        <w:tc>
          <w:tcPr>
            <w:tcW w:w="8902" w:type="dxa"/>
          </w:tcPr>
          <w:p w14:paraId="3BE0A942" w14:textId="77777777" w:rsidR="000D72A0" w:rsidRDefault="00B535B3">
            <w:pPr>
              <w:pStyle w:val="Proposal"/>
              <w:numPr>
                <w:ilvl w:val="0"/>
                <w:numId w:val="0"/>
              </w:numPr>
              <w:spacing w:after="0" w:line="252" w:lineRule="auto"/>
              <w:ind w:left="1304" w:hanging="1304"/>
              <w:rPr>
                <w:sz w:val="20"/>
                <w:szCs w:val="20"/>
              </w:rPr>
            </w:pPr>
            <w:bookmarkStart w:id="22" w:name="_Toc95735012"/>
            <w:r>
              <w:rPr>
                <w:sz w:val="20"/>
                <w:szCs w:val="20"/>
              </w:rPr>
              <w:t xml:space="preserve">Proposal </w:t>
            </w:r>
            <w:proofErr w:type="gramStart"/>
            <w:r>
              <w:rPr>
                <w:sz w:val="20"/>
                <w:szCs w:val="20"/>
              </w:rPr>
              <w:t>1  Adopt</w:t>
            </w:r>
            <w:proofErr w:type="gramEnd"/>
            <w:r>
              <w:rPr>
                <w:sz w:val="20"/>
                <w:szCs w:val="20"/>
              </w:rPr>
              <w:t xml:space="preserve"> TP1 for 38.213-h00, subclause 10.1 to reflect BDs/CCEs when </w:t>
            </w:r>
            <w:proofErr w:type="spellStart"/>
            <w:r>
              <w:rPr>
                <w:sz w:val="20"/>
                <w:szCs w:val="20"/>
              </w:rPr>
              <w:t>searchSpaceZero</w:t>
            </w:r>
            <w:proofErr w:type="spellEnd"/>
            <w:r>
              <w:rPr>
                <w:sz w:val="20"/>
                <w:szCs w:val="20"/>
              </w:rPr>
              <w:t xml:space="preserve"> is used for PEI.</w:t>
            </w:r>
            <w:bookmarkEnd w:id="22"/>
          </w:p>
          <w:p w14:paraId="34CA0D2A" w14:textId="77777777" w:rsidR="000D72A0" w:rsidRDefault="000D72A0">
            <w:pPr>
              <w:pStyle w:val="Proposal"/>
              <w:numPr>
                <w:ilvl w:val="0"/>
                <w:numId w:val="0"/>
              </w:numPr>
              <w:spacing w:after="0" w:line="252" w:lineRule="auto"/>
              <w:ind w:left="1304" w:hanging="1304"/>
              <w:rPr>
                <w:sz w:val="20"/>
                <w:szCs w:val="20"/>
              </w:rPr>
            </w:pPr>
          </w:p>
          <w:p w14:paraId="4667C2F9" w14:textId="77777777" w:rsidR="000D72A0" w:rsidRDefault="00B535B3">
            <w:pPr>
              <w:jc w:val="both"/>
              <w:rPr>
                <w:rFonts w:ascii="Arial" w:hAnsi="Arial" w:cs="Arial"/>
                <w:sz w:val="20"/>
                <w:szCs w:val="20"/>
                <w:lang w:eastAsia="zh-CN"/>
              </w:rPr>
            </w:pPr>
            <w:r>
              <w:rPr>
                <w:rFonts w:ascii="Arial" w:hAnsi="Arial" w:cs="Arial"/>
                <w:sz w:val="20"/>
                <w:szCs w:val="20"/>
                <w:lang w:eastAsia="zh-CN"/>
              </w:rPr>
              <w:t>&lt;begin TP1 for 38.213-h00, subclause 10.1&gt;</w:t>
            </w:r>
          </w:p>
          <w:p w14:paraId="15AFA593" w14:textId="77777777" w:rsidR="000D72A0" w:rsidRDefault="00B535B3">
            <w:pPr>
              <w:rPr>
                <w:rFonts w:eastAsia="SimSun"/>
                <w:sz w:val="20"/>
                <w:szCs w:val="20"/>
              </w:rPr>
            </w:pPr>
            <w:r>
              <w:rPr>
                <w:rFonts w:eastAsia="SimSun"/>
                <w:sz w:val="20"/>
                <w:szCs w:val="20"/>
              </w:rPr>
              <w:t xml:space="preserve">If a UE is not provided </w:t>
            </w:r>
            <w:proofErr w:type="spellStart"/>
            <w:r>
              <w:rPr>
                <w:rFonts w:eastAsia="SimSun"/>
                <w:i/>
                <w:iCs/>
                <w:sz w:val="20"/>
                <w:szCs w:val="20"/>
                <w:lang w:eastAsia="zh-CN"/>
              </w:rPr>
              <w:t>peiSearchSpace</w:t>
            </w:r>
            <w:proofErr w:type="spellEnd"/>
            <w:r>
              <w:rPr>
                <w:rFonts w:eastAsia="SimSun"/>
                <w:sz w:val="20"/>
                <w:szCs w:val="20"/>
              </w:rPr>
              <w:t xml:space="preserve"> for Type2A-PDCCH CSS set, the UE does not monitor PDCCH for Type2A-PDCCH CSS set on the DL BWP. 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 xml:space="preserve">given in Table 10.1-1 </w:t>
            </w:r>
            <w:r>
              <w:rPr>
                <w:rFonts w:eastAsia="SimSun"/>
                <w:color w:val="FF0000"/>
                <w:sz w:val="20"/>
                <w:szCs w:val="20"/>
                <w:u w:val="single"/>
              </w:rPr>
              <w:t xml:space="preserve">when the UE is provided a non-zero value for </w:t>
            </w:r>
            <w:proofErr w:type="spellStart"/>
            <w:r>
              <w:rPr>
                <w:rFonts w:eastAsia="SimSun"/>
                <w:i/>
                <w:iCs/>
                <w:color w:val="FF0000"/>
                <w:sz w:val="20"/>
                <w:szCs w:val="20"/>
                <w:u w:val="single"/>
                <w:lang w:eastAsia="zh-CN"/>
              </w:rPr>
              <w:t>searchSpaceID</w:t>
            </w:r>
            <w:proofErr w:type="spellEnd"/>
            <w:r>
              <w:rPr>
                <w:rFonts w:eastAsia="SimSun"/>
                <w:i/>
                <w:iCs/>
                <w:color w:val="FF0000"/>
                <w:sz w:val="20"/>
                <w:szCs w:val="20"/>
                <w:u w:val="single"/>
                <w:lang w:eastAsia="zh-CN"/>
              </w:rPr>
              <w:t xml:space="preserve"> </w:t>
            </w:r>
            <w:r>
              <w:rPr>
                <w:rFonts w:eastAsia="SimSun"/>
                <w:iCs/>
                <w:color w:val="FF0000"/>
                <w:sz w:val="20"/>
                <w:szCs w:val="20"/>
                <w:u w:val="single"/>
                <w:lang w:eastAsia="zh-CN"/>
              </w:rPr>
              <w:t>for</w:t>
            </w:r>
            <w:r>
              <w:rPr>
                <w:rFonts w:eastAsia="SimSun"/>
                <w:color w:val="FF0000"/>
                <w:sz w:val="20"/>
                <w:szCs w:val="20"/>
                <w:u w:val="single"/>
              </w:rPr>
              <w:t xml:space="preserve"> the Type2A-PDCCH CSS set</w:t>
            </w:r>
            <w:r>
              <w:rPr>
                <w:rFonts w:eastAsia="SimSun"/>
                <w:sz w:val="20"/>
                <w:szCs w:val="20"/>
              </w:rPr>
              <w:t>.</w:t>
            </w:r>
            <w:r>
              <w:rPr>
                <w:rFonts w:eastAsia="SimSun"/>
                <w:color w:val="FF0000"/>
                <w:sz w:val="20"/>
                <w:szCs w:val="20"/>
              </w:rPr>
              <w:t xml:space="preserve"> </w:t>
            </w:r>
            <w:r>
              <w:rPr>
                <w:rFonts w:eastAsia="SimSun"/>
                <w:color w:val="FF0000"/>
                <w:sz w:val="20"/>
                <w:szCs w:val="20"/>
                <w:u w:val="single"/>
              </w:rPr>
              <w:t xml:space="preserve">The CCE aggregation levels and </w:t>
            </w:r>
            <w:r>
              <w:rPr>
                <w:rFonts w:eastAsia="SimSun"/>
                <w:color w:val="FF0000"/>
                <w:sz w:val="20"/>
                <w:szCs w:val="20"/>
                <w:u w:val="single"/>
                <w:lang w:eastAsia="ko-KR"/>
              </w:rPr>
              <w:t xml:space="preserve">the </w:t>
            </w:r>
            <w:r>
              <w:rPr>
                <w:rFonts w:eastAsia="SimSun"/>
                <w:color w:val="FF0000"/>
                <w:sz w:val="20"/>
                <w:szCs w:val="20"/>
                <w:u w:val="single"/>
              </w:rPr>
              <w:t xml:space="preserve">number of PDCCH candidates per CCE aggregation level for Type2A-PDCCH CSS set </w:t>
            </w:r>
            <w:r>
              <w:rPr>
                <w:rFonts w:eastAsia="SimSun"/>
                <w:color w:val="FF0000"/>
                <w:sz w:val="20"/>
                <w:szCs w:val="20"/>
                <w:u w:val="single"/>
                <w:lang w:eastAsia="ko-KR"/>
              </w:rPr>
              <w:t xml:space="preserve">are </w:t>
            </w:r>
            <w:r>
              <w:rPr>
                <w:rFonts w:eastAsia="SimSun"/>
                <w:color w:val="FF0000"/>
                <w:sz w:val="20"/>
                <w:szCs w:val="20"/>
                <w:u w:val="single"/>
              </w:rPr>
              <w:t xml:space="preserve">given in Table 10.1-1 when the UE is provided a zero value for </w:t>
            </w:r>
            <w:proofErr w:type="spellStart"/>
            <w:r>
              <w:rPr>
                <w:rFonts w:eastAsia="SimSun"/>
                <w:i/>
                <w:iCs/>
                <w:color w:val="FF0000"/>
                <w:sz w:val="20"/>
                <w:szCs w:val="20"/>
                <w:u w:val="single"/>
                <w:lang w:eastAsia="zh-CN"/>
              </w:rPr>
              <w:t>searchSpaceID</w:t>
            </w:r>
            <w:proofErr w:type="spellEnd"/>
            <w:r>
              <w:rPr>
                <w:rFonts w:eastAsia="SimSun"/>
                <w:i/>
                <w:iCs/>
                <w:color w:val="FF0000"/>
                <w:sz w:val="20"/>
                <w:szCs w:val="20"/>
                <w:u w:val="single"/>
                <w:lang w:eastAsia="zh-CN"/>
              </w:rPr>
              <w:t xml:space="preserve"> </w:t>
            </w:r>
            <w:r>
              <w:rPr>
                <w:rFonts w:eastAsia="SimSun"/>
                <w:iCs/>
                <w:color w:val="FF0000"/>
                <w:sz w:val="20"/>
                <w:szCs w:val="20"/>
                <w:u w:val="single"/>
                <w:lang w:eastAsia="zh-CN"/>
              </w:rPr>
              <w:t>for</w:t>
            </w:r>
            <w:r>
              <w:rPr>
                <w:rFonts w:eastAsia="SimSun"/>
                <w:color w:val="FF0000"/>
                <w:sz w:val="20"/>
                <w:szCs w:val="20"/>
                <w:u w:val="single"/>
              </w:rPr>
              <w:t xml:space="preserve"> the Type2A-PDCCH CSS set.</w:t>
            </w:r>
          </w:p>
          <w:p w14:paraId="0E6FA716" w14:textId="77777777" w:rsidR="000D72A0" w:rsidRDefault="00B535B3">
            <w:pPr>
              <w:jc w:val="both"/>
              <w:rPr>
                <w:rFonts w:ascii="Arial" w:hAnsi="Arial" w:cs="Arial"/>
                <w:sz w:val="20"/>
                <w:szCs w:val="20"/>
                <w:lang w:eastAsia="zh-CN"/>
              </w:rPr>
            </w:pPr>
            <w:r>
              <w:rPr>
                <w:rFonts w:ascii="Arial" w:hAnsi="Arial" w:cs="Arial"/>
                <w:sz w:val="20"/>
                <w:szCs w:val="20"/>
                <w:lang w:eastAsia="zh-CN"/>
              </w:rPr>
              <w:t>&lt;end TP1&gt;</w:t>
            </w:r>
          </w:p>
          <w:p w14:paraId="6C69B0AF" w14:textId="77777777" w:rsidR="000D72A0" w:rsidRDefault="000D72A0">
            <w:pPr>
              <w:rPr>
                <w:sz w:val="20"/>
                <w:szCs w:val="20"/>
              </w:rPr>
            </w:pPr>
          </w:p>
        </w:tc>
      </w:tr>
      <w:tr w:rsidR="000D72A0" w14:paraId="2662E78A" w14:textId="77777777">
        <w:tc>
          <w:tcPr>
            <w:tcW w:w="1555" w:type="dxa"/>
          </w:tcPr>
          <w:p w14:paraId="40025218" w14:textId="77777777" w:rsidR="000D72A0" w:rsidRDefault="00B535B3">
            <w:pPr>
              <w:jc w:val="center"/>
              <w:rPr>
                <w:sz w:val="20"/>
                <w:szCs w:val="20"/>
              </w:rPr>
            </w:pPr>
            <w:proofErr w:type="spellStart"/>
            <w:r>
              <w:rPr>
                <w:sz w:val="20"/>
                <w:szCs w:val="20"/>
              </w:rPr>
              <w:t>Transsion</w:t>
            </w:r>
            <w:proofErr w:type="spellEnd"/>
          </w:p>
        </w:tc>
        <w:tc>
          <w:tcPr>
            <w:tcW w:w="8902" w:type="dxa"/>
          </w:tcPr>
          <w:p w14:paraId="341430A5" w14:textId="77777777" w:rsidR="000D72A0" w:rsidRDefault="00B535B3">
            <w:pPr>
              <w:spacing w:line="360" w:lineRule="auto"/>
              <w:contextualSpacing/>
              <w:jc w:val="both"/>
              <w:rPr>
                <w:rFonts w:eastAsiaTheme="minorEastAsia"/>
                <w:b/>
                <w:i/>
                <w:sz w:val="20"/>
                <w:szCs w:val="20"/>
              </w:rPr>
            </w:pPr>
            <w:bookmarkStart w:id="23" w:name="proposal3"/>
            <w:r>
              <w:rPr>
                <w:b/>
                <w:i/>
                <w:sz w:val="20"/>
                <w:szCs w:val="20"/>
                <w:lang w:val="en-US" w:eastAsia="zh-CN"/>
              </w:rPr>
              <w:t>Proposal 3: SearchSpaceId=0 can be configured for</w:t>
            </w:r>
            <w:r>
              <w:rPr>
                <w:rFonts w:hint="eastAsia"/>
                <w:b/>
                <w:i/>
                <w:sz w:val="20"/>
                <w:szCs w:val="20"/>
                <w:lang w:val="en-US" w:eastAsia="zh-CN"/>
              </w:rPr>
              <w:t xml:space="preserve"> </w:t>
            </w:r>
            <w:proofErr w:type="spellStart"/>
            <w:r>
              <w:rPr>
                <w:b/>
                <w:i/>
                <w:sz w:val="20"/>
                <w:szCs w:val="20"/>
                <w:lang w:val="en-US" w:eastAsia="zh-CN"/>
              </w:rPr>
              <w:t>peiSearchSpace</w:t>
            </w:r>
            <w:proofErr w:type="spellEnd"/>
            <w:r>
              <w:rPr>
                <w:b/>
                <w:i/>
                <w:sz w:val="20"/>
                <w:szCs w:val="20"/>
                <w:lang w:val="en-US" w:eastAsia="zh-CN"/>
              </w:rPr>
              <w:t xml:space="preserve"> for the case of CORESET multiplexing pattern 2 or 3</w:t>
            </w:r>
            <w:r>
              <w:rPr>
                <w:rFonts w:hint="eastAsia"/>
                <w:b/>
                <w:i/>
                <w:sz w:val="20"/>
                <w:szCs w:val="20"/>
                <w:lang w:val="en-US" w:eastAsia="zh-CN"/>
              </w:rPr>
              <w:t>.</w:t>
            </w:r>
          </w:p>
          <w:bookmarkEnd w:id="23"/>
          <w:p w14:paraId="059B0030" w14:textId="77777777" w:rsidR="000D72A0" w:rsidRDefault="000D72A0">
            <w:pPr>
              <w:rPr>
                <w:sz w:val="20"/>
                <w:szCs w:val="20"/>
              </w:rPr>
            </w:pPr>
          </w:p>
        </w:tc>
      </w:tr>
      <w:tr w:rsidR="000D72A0" w14:paraId="2B68C9BA" w14:textId="77777777">
        <w:tc>
          <w:tcPr>
            <w:tcW w:w="1555" w:type="dxa"/>
          </w:tcPr>
          <w:p w14:paraId="3B595227" w14:textId="77777777" w:rsidR="000D72A0" w:rsidRDefault="00B535B3">
            <w:pPr>
              <w:jc w:val="center"/>
              <w:rPr>
                <w:sz w:val="20"/>
                <w:szCs w:val="20"/>
              </w:rPr>
            </w:pPr>
            <w:r>
              <w:rPr>
                <w:sz w:val="20"/>
                <w:szCs w:val="20"/>
              </w:rPr>
              <w:lastRenderedPageBreak/>
              <w:t>InterDigital</w:t>
            </w:r>
          </w:p>
        </w:tc>
        <w:tc>
          <w:tcPr>
            <w:tcW w:w="8902" w:type="dxa"/>
          </w:tcPr>
          <w:p w14:paraId="6CB184C5" w14:textId="77777777" w:rsidR="000D72A0" w:rsidRDefault="00B535B3">
            <w:pPr>
              <w:shd w:val="clear" w:color="auto" w:fill="FFFFFF"/>
              <w:jc w:val="both"/>
              <w:rPr>
                <w:rFonts w:eastAsia="Microsoft YaHei UI"/>
                <w:b/>
                <w:bCs/>
                <w:color w:val="000000"/>
                <w:sz w:val="20"/>
                <w:szCs w:val="20"/>
                <w:lang w:eastAsia="zh-CN"/>
              </w:rPr>
            </w:pPr>
            <w:r>
              <w:rPr>
                <w:b/>
                <w:bCs/>
                <w:sz w:val="20"/>
                <w:szCs w:val="20"/>
              </w:rPr>
              <w:t xml:space="preserve">Proposal 1: Confirm the following working assumption: </w:t>
            </w:r>
            <w:r>
              <w:rPr>
                <w:rFonts w:eastAsia="Microsoft YaHei UI"/>
                <w:b/>
                <w:bCs/>
                <w:i/>
                <w:iCs/>
                <w:color w:val="000000"/>
                <w:sz w:val="20"/>
                <w:szCs w:val="20"/>
                <w:lang w:eastAsia="zh-CN"/>
              </w:rPr>
              <w:t>SearchSpaceId = 0</w:t>
            </w:r>
            <w:r>
              <w:rPr>
                <w:rFonts w:eastAsia="Microsoft YaHei UI"/>
                <w:b/>
                <w:bCs/>
                <w:color w:val="000000"/>
                <w:sz w:val="20"/>
                <w:szCs w:val="20"/>
                <w:lang w:eastAsia="zh-CN"/>
              </w:rPr>
              <w:t xml:space="preserve"> can be configured for </w:t>
            </w:r>
            <w:proofErr w:type="spellStart"/>
            <w:r>
              <w:rPr>
                <w:rFonts w:eastAsia="Microsoft YaHei UI"/>
                <w:b/>
                <w:bCs/>
                <w:i/>
                <w:iCs/>
                <w:color w:val="000000"/>
                <w:sz w:val="20"/>
                <w:szCs w:val="20"/>
                <w:lang w:eastAsia="zh-CN"/>
              </w:rPr>
              <w:t>peiSearchSpace</w:t>
            </w:r>
            <w:proofErr w:type="spellEnd"/>
            <w:r>
              <w:rPr>
                <w:rFonts w:eastAsia="Microsoft YaHei UI"/>
                <w:b/>
                <w:bCs/>
                <w:color w:val="000000"/>
                <w:sz w:val="20"/>
                <w:szCs w:val="20"/>
                <w:lang w:eastAsia="zh-CN"/>
              </w:rPr>
              <w:t> for the case of CORESET multiplexing pattern 2 or 3.</w:t>
            </w:r>
          </w:p>
          <w:p w14:paraId="713F7B44" w14:textId="77777777" w:rsidR="000D72A0" w:rsidRDefault="000D72A0">
            <w:pPr>
              <w:rPr>
                <w:sz w:val="20"/>
                <w:szCs w:val="20"/>
              </w:rPr>
            </w:pPr>
          </w:p>
        </w:tc>
      </w:tr>
      <w:tr w:rsidR="000D72A0" w14:paraId="28688928" w14:textId="77777777">
        <w:tc>
          <w:tcPr>
            <w:tcW w:w="1555" w:type="dxa"/>
          </w:tcPr>
          <w:p w14:paraId="6E0FBF4E" w14:textId="77777777" w:rsidR="000D72A0" w:rsidRDefault="00B535B3">
            <w:pPr>
              <w:jc w:val="center"/>
              <w:rPr>
                <w:sz w:val="20"/>
                <w:szCs w:val="20"/>
              </w:rPr>
            </w:pPr>
            <w:r>
              <w:rPr>
                <w:sz w:val="20"/>
                <w:szCs w:val="20"/>
              </w:rPr>
              <w:t>Nokia</w:t>
            </w:r>
          </w:p>
        </w:tc>
        <w:tc>
          <w:tcPr>
            <w:tcW w:w="8902" w:type="dxa"/>
          </w:tcPr>
          <w:p w14:paraId="6D2B1243" w14:textId="77777777" w:rsidR="000D72A0" w:rsidRDefault="000D72A0">
            <w:pPr>
              <w:rPr>
                <w:sz w:val="20"/>
                <w:szCs w:val="20"/>
              </w:rPr>
            </w:pPr>
          </w:p>
        </w:tc>
      </w:tr>
      <w:tr w:rsidR="000D72A0" w14:paraId="3FCC8563" w14:textId="77777777">
        <w:tc>
          <w:tcPr>
            <w:tcW w:w="1555" w:type="dxa"/>
          </w:tcPr>
          <w:p w14:paraId="4D627DE6" w14:textId="77777777" w:rsidR="000D72A0" w:rsidRDefault="00B535B3">
            <w:pPr>
              <w:jc w:val="center"/>
              <w:rPr>
                <w:sz w:val="20"/>
                <w:szCs w:val="20"/>
              </w:rPr>
            </w:pPr>
            <w:r>
              <w:rPr>
                <w:sz w:val="20"/>
                <w:szCs w:val="20"/>
              </w:rPr>
              <w:t>LG Electronics</w:t>
            </w:r>
          </w:p>
        </w:tc>
        <w:tc>
          <w:tcPr>
            <w:tcW w:w="8902" w:type="dxa"/>
          </w:tcPr>
          <w:p w14:paraId="5684CD80" w14:textId="77777777" w:rsidR="000D72A0" w:rsidRDefault="000D72A0">
            <w:pPr>
              <w:rPr>
                <w:sz w:val="20"/>
                <w:szCs w:val="20"/>
              </w:rPr>
            </w:pPr>
          </w:p>
        </w:tc>
      </w:tr>
      <w:tr w:rsidR="000D72A0" w14:paraId="625FB37E" w14:textId="77777777">
        <w:tc>
          <w:tcPr>
            <w:tcW w:w="1555" w:type="dxa"/>
          </w:tcPr>
          <w:p w14:paraId="2425F14C" w14:textId="77777777" w:rsidR="000D72A0" w:rsidRDefault="00B535B3">
            <w:pPr>
              <w:jc w:val="center"/>
              <w:rPr>
                <w:sz w:val="20"/>
                <w:szCs w:val="20"/>
              </w:rPr>
            </w:pPr>
            <w:r>
              <w:rPr>
                <w:sz w:val="20"/>
                <w:szCs w:val="20"/>
              </w:rPr>
              <w:t>Nordic Semi.</w:t>
            </w:r>
          </w:p>
        </w:tc>
        <w:tc>
          <w:tcPr>
            <w:tcW w:w="8902" w:type="dxa"/>
          </w:tcPr>
          <w:p w14:paraId="5EA6AB47" w14:textId="77777777" w:rsidR="000D72A0" w:rsidRDefault="00B535B3">
            <w:pPr>
              <w:shd w:val="clear" w:color="auto" w:fill="FFFFFF"/>
              <w:rPr>
                <w:i/>
                <w:iCs/>
                <w:color w:val="000000"/>
                <w:sz w:val="20"/>
                <w:szCs w:val="20"/>
              </w:rPr>
            </w:pPr>
            <w:r>
              <w:rPr>
                <w:b/>
                <w:bCs/>
                <w:i/>
                <w:iCs/>
                <w:color w:val="000000"/>
                <w:sz w:val="20"/>
                <w:szCs w:val="20"/>
              </w:rPr>
              <w:t>Proposal-1:</w:t>
            </w:r>
            <w:r>
              <w:rPr>
                <w:i/>
                <w:iCs/>
                <w:color w:val="000000"/>
                <w:sz w:val="20"/>
                <w:szCs w:val="20"/>
              </w:rPr>
              <w:t xml:space="preserve"> For CORESET multiplexing pattern 2 and 3, </w:t>
            </w:r>
            <w:proofErr w:type="spellStart"/>
            <w:r>
              <w:rPr>
                <w:i/>
                <w:iCs/>
                <w:color w:val="000000"/>
                <w:sz w:val="20"/>
                <w:szCs w:val="20"/>
              </w:rPr>
              <w:t>peiSearchSpace</w:t>
            </w:r>
            <w:proofErr w:type="spellEnd"/>
            <w:r>
              <w:rPr>
                <w:i/>
                <w:iCs/>
                <w:color w:val="000000"/>
                <w:sz w:val="20"/>
                <w:szCs w:val="20"/>
              </w:rPr>
              <w:t xml:space="preserve"> can be configured to be 0. If </w:t>
            </w:r>
            <w:proofErr w:type="spellStart"/>
            <w:r>
              <w:rPr>
                <w:i/>
                <w:iCs/>
                <w:color w:val="000000"/>
                <w:sz w:val="20"/>
                <w:szCs w:val="20"/>
              </w:rPr>
              <w:t>peiSearchSpace</w:t>
            </w:r>
            <w:proofErr w:type="spellEnd"/>
            <w:r>
              <w:rPr>
                <w:i/>
                <w:iCs/>
                <w:color w:val="000000"/>
                <w:sz w:val="20"/>
                <w:szCs w:val="20"/>
              </w:rPr>
              <w:t xml:space="preserve"> is not configured, UE does not monitor PEI in the initial DL BWP.</w:t>
            </w:r>
          </w:p>
          <w:p w14:paraId="3B05A540" w14:textId="77777777" w:rsidR="000D72A0" w:rsidRDefault="00B535B3">
            <w:pPr>
              <w:pStyle w:val="ListParagraph"/>
              <w:numPr>
                <w:ilvl w:val="0"/>
                <w:numId w:val="23"/>
              </w:numPr>
              <w:shd w:val="clear" w:color="auto" w:fill="FFFFFF"/>
              <w:contextualSpacing/>
              <w:rPr>
                <w:i/>
                <w:iCs/>
                <w:color w:val="000000"/>
                <w:sz w:val="20"/>
                <w:szCs w:val="20"/>
                <w:lang w:val="en-US"/>
              </w:rPr>
            </w:pPr>
            <w:r>
              <w:rPr>
                <w:i/>
                <w:iCs/>
                <w:color w:val="000000"/>
                <w:sz w:val="20"/>
                <w:szCs w:val="20"/>
                <w:lang w:val="en-US"/>
              </w:rPr>
              <w:t>No RAN1 spec change required.</w:t>
            </w:r>
          </w:p>
          <w:p w14:paraId="62A155A6" w14:textId="77777777" w:rsidR="000D72A0" w:rsidRDefault="000D72A0">
            <w:pPr>
              <w:rPr>
                <w:sz w:val="20"/>
                <w:szCs w:val="20"/>
                <w:lang w:val="en-US"/>
              </w:rPr>
            </w:pPr>
          </w:p>
        </w:tc>
      </w:tr>
      <w:tr w:rsidR="000D72A0" w14:paraId="3EA0FD39" w14:textId="77777777">
        <w:tc>
          <w:tcPr>
            <w:tcW w:w="1555" w:type="dxa"/>
          </w:tcPr>
          <w:p w14:paraId="0C75E216" w14:textId="77777777" w:rsidR="000D72A0" w:rsidRDefault="000D72A0">
            <w:pPr>
              <w:jc w:val="center"/>
              <w:rPr>
                <w:sz w:val="20"/>
                <w:szCs w:val="20"/>
              </w:rPr>
            </w:pPr>
          </w:p>
        </w:tc>
        <w:tc>
          <w:tcPr>
            <w:tcW w:w="8902" w:type="dxa"/>
          </w:tcPr>
          <w:p w14:paraId="216F1C64" w14:textId="77777777" w:rsidR="000D72A0" w:rsidRDefault="000D72A0">
            <w:pPr>
              <w:rPr>
                <w:sz w:val="20"/>
                <w:szCs w:val="20"/>
              </w:rPr>
            </w:pPr>
          </w:p>
        </w:tc>
      </w:tr>
    </w:tbl>
    <w:p w14:paraId="411F45D4" w14:textId="77777777" w:rsidR="000D72A0" w:rsidRDefault="000D72A0">
      <w:pPr>
        <w:rPr>
          <w:sz w:val="22"/>
          <w:szCs w:val="22"/>
        </w:rPr>
      </w:pPr>
    </w:p>
    <w:p w14:paraId="67C6B2DA" w14:textId="77777777" w:rsidR="000D72A0" w:rsidRDefault="00B535B3">
      <w:pPr>
        <w:rPr>
          <w:sz w:val="22"/>
          <w:szCs w:val="22"/>
        </w:rPr>
      </w:pPr>
      <w:r>
        <w:rPr>
          <w:sz w:val="22"/>
          <w:szCs w:val="22"/>
        </w:rPr>
        <w:t xml:space="preserve">From the above table, the following statistics can be obtained: </w:t>
      </w:r>
    </w:p>
    <w:p w14:paraId="4CC8310F" w14:textId="77777777" w:rsidR="000D72A0" w:rsidRDefault="00B535B3">
      <w:pPr>
        <w:rPr>
          <w:sz w:val="22"/>
          <w:szCs w:val="22"/>
        </w:rPr>
      </w:pPr>
      <w:r>
        <w:rPr>
          <w:sz w:val="22"/>
          <w:szCs w:val="22"/>
        </w:rPr>
        <w:t>Whether to confirm the working assumption on SS#0 for PEI-O:</w:t>
      </w:r>
    </w:p>
    <w:p w14:paraId="370EDA73" w14:textId="77777777" w:rsidR="000D72A0" w:rsidRDefault="00B535B3">
      <w:pPr>
        <w:pStyle w:val="ListParagraph"/>
        <w:numPr>
          <w:ilvl w:val="0"/>
          <w:numId w:val="22"/>
        </w:numPr>
        <w:rPr>
          <w:sz w:val="22"/>
          <w:szCs w:val="22"/>
          <w:lang w:val="de-DE"/>
        </w:rPr>
      </w:pPr>
      <w:r>
        <w:rPr>
          <w:sz w:val="22"/>
          <w:szCs w:val="22"/>
          <w:lang w:val="de-DE"/>
        </w:rPr>
        <w:t>Yes (8): vivo, ZTE, Spreadtrum, MTK, QC, Transsion, InterDigital, Nordic</w:t>
      </w:r>
    </w:p>
    <w:p w14:paraId="4FDF4AFD" w14:textId="77777777" w:rsidR="000D72A0" w:rsidRDefault="00B535B3">
      <w:pPr>
        <w:pStyle w:val="ListParagraph"/>
        <w:numPr>
          <w:ilvl w:val="0"/>
          <w:numId w:val="22"/>
        </w:numPr>
        <w:rPr>
          <w:sz w:val="22"/>
          <w:szCs w:val="22"/>
        </w:rPr>
      </w:pPr>
      <w:r>
        <w:rPr>
          <w:sz w:val="22"/>
          <w:szCs w:val="22"/>
        </w:rPr>
        <w:t>No (1): CATT (need to include pattern 1)</w:t>
      </w:r>
    </w:p>
    <w:p w14:paraId="444CA440" w14:textId="77777777" w:rsidR="000D72A0" w:rsidRDefault="000D72A0">
      <w:pPr>
        <w:rPr>
          <w:sz w:val="22"/>
          <w:szCs w:val="22"/>
        </w:rPr>
      </w:pPr>
    </w:p>
    <w:p w14:paraId="4B460B02" w14:textId="77777777" w:rsidR="000D72A0" w:rsidRDefault="00B535B3">
      <w:pPr>
        <w:rPr>
          <w:rFonts w:eastAsia="Microsoft YaHei UI"/>
          <w:bCs/>
          <w:color w:val="000000"/>
          <w:sz w:val="20"/>
          <w:szCs w:val="20"/>
          <w:lang w:val="en-US" w:eastAsia="zh-CN"/>
        </w:rPr>
      </w:pPr>
      <w:r>
        <w:rPr>
          <w:sz w:val="22"/>
          <w:szCs w:val="22"/>
        </w:rPr>
        <w:t xml:space="preserve">While CATT proposes inclusion of pattern 1, there is also a suggested text proposal by CATT for supporting SS#0 under </w:t>
      </w:r>
      <w:r>
        <w:rPr>
          <w:rFonts w:eastAsia="Microsoft YaHei UI"/>
          <w:bCs/>
          <w:color w:val="000000"/>
          <w:sz w:val="20"/>
          <w:szCs w:val="20"/>
          <w:lang w:val="en-US" w:eastAsia="zh-CN"/>
        </w:rPr>
        <w:t xml:space="preserve">CORESET multiplexing pattern 2 or 3. Given the extensive email discussion in RAN1#107bis-e meeting, moderator would like to suggest moving forward with the confirmed working assumption as well as the suggested text proposal by CATT, as the following proposal. Companies are encouraged to provide your views/comments to </w:t>
      </w:r>
      <w:r>
        <w:rPr>
          <w:rFonts w:eastAsia="Microsoft YaHei UI"/>
          <w:bCs/>
          <w:color w:val="000000"/>
          <w:sz w:val="20"/>
          <w:szCs w:val="20"/>
          <w:lang w:val="en-US" w:eastAsia="zh-CN"/>
        </w:rPr>
        <w:fldChar w:fldCharType="begin"/>
      </w:r>
      <w:r>
        <w:rPr>
          <w:rFonts w:eastAsia="Microsoft YaHei UI"/>
          <w:bCs/>
          <w:color w:val="000000"/>
          <w:sz w:val="20"/>
          <w:szCs w:val="20"/>
          <w:lang w:val="en-US" w:eastAsia="zh-CN"/>
        </w:rPr>
        <w:instrText xml:space="preserve"> REF _Ref96350700 \h </w:instrText>
      </w:r>
      <w:r>
        <w:rPr>
          <w:rFonts w:eastAsia="Microsoft YaHei UI"/>
          <w:bCs/>
          <w:color w:val="000000"/>
          <w:sz w:val="20"/>
          <w:szCs w:val="20"/>
          <w:lang w:val="en-US" w:eastAsia="zh-CN"/>
        </w:rPr>
      </w:r>
      <w:r>
        <w:rPr>
          <w:rFonts w:eastAsia="Microsoft YaHei UI"/>
          <w:bCs/>
          <w:color w:val="000000"/>
          <w:sz w:val="20"/>
          <w:szCs w:val="20"/>
          <w:lang w:val="en-US" w:eastAsia="zh-CN"/>
        </w:rPr>
        <w:fldChar w:fldCharType="separate"/>
      </w:r>
      <w:r>
        <w:rPr>
          <w:sz w:val="22"/>
          <w:szCs w:val="22"/>
        </w:rPr>
        <w:t>Table 2</w:t>
      </w:r>
      <w:r>
        <w:rPr>
          <w:rFonts w:eastAsia="Microsoft YaHei UI"/>
          <w:bCs/>
          <w:color w:val="000000"/>
          <w:sz w:val="20"/>
          <w:szCs w:val="20"/>
          <w:lang w:val="en-US" w:eastAsia="zh-CN"/>
        </w:rPr>
        <w:fldChar w:fldCharType="end"/>
      </w:r>
      <w:r>
        <w:rPr>
          <w:rFonts w:eastAsia="Microsoft YaHei UI"/>
          <w:bCs/>
          <w:color w:val="000000"/>
          <w:sz w:val="20"/>
          <w:szCs w:val="20"/>
          <w:lang w:val="en-US" w:eastAsia="zh-CN"/>
        </w:rPr>
        <w:t xml:space="preserve"> for Proposal 2.2-1.</w:t>
      </w:r>
    </w:p>
    <w:p w14:paraId="59212ACF" w14:textId="77777777" w:rsidR="000D72A0" w:rsidRDefault="000D72A0">
      <w:pPr>
        <w:rPr>
          <w:rFonts w:eastAsia="Microsoft YaHei UI"/>
          <w:bCs/>
          <w:color w:val="000000"/>
          <w:sz w:val="22"/>
          <w:szCs w:val="22"/>
          <w:lang w:val="en-US" w:eastAsia="zh-CN"/>
        </w:rPr>
      </w:pPr>
    </w:p>
    <w:p w14:paraId="6874344B" w14:textId="77777777" w:rsidR="000D72A0" w:rsidRDefault="00B535B3">
      <w:pPr>
        <w:pStyle w:val="Caption"/>
        <w:spacing w:before="0" w:after="0"/>
        <w:rPr>
          <w:sz w:val="22"/>
          <w:szCs w:val="22"/>
        </w:rPr>
      </w:pPr>
      <w:r>
        <w:rPr>
          <w:sz w:val="22"/>
          <w:szCs w:val="22"/>
          <w:highlight w:val="lightGray"/>
        </w:rPr>
        <w:t>Proposal 2.2-1:</w:t>
      </w:r>
      <w:r>
        <w:rPr>
          <w:sz w:val="22"/>
          <w:szCs w:val="22"/>
        </w:rPr>
        <w:t xml:space="preserve"> </w:t>
      </w:r>
    </w:p>
    <w:p w14:paraId="4D070D11" w14:textId="77777777" w:rsidR="000D72A0" w:rsidRDefault="00B535B3">
      <w:pPr>
        <w:pStyle w:val="Caption"/>
        <w:numPr>
          <w:ilvl w:val="0"/>
          <w:numId w:val="24"/>
        </w:numPr>
        <w:spacing w:before="0" w:after="0"/>
        <w:rPr>
          <w:b w:val="0"/>
          <w:bCs/>
          <w:sz w:val="22"/>
          <w:szCs w:val="22"/>
        </w:rPr>
      </w:pPr>
      <w:r>
        <w:rPr>
          <w:b w:val="0"/>
          <w:bCs/>
          <w:sz w:val="22"/>
          <w:szCs w:val="22"/>
        </w:rPr>
        <w:t>Confirm the following working assumption:</w:t>
      </w:r>
    </w:p>
    <w:tbl>
      <w:tblPr>
        <w:tblStyle w:val="TableGrid"/>
        <w:tblW w:w="0" w:type="auto"/>
        <w:tblInd w:w="720" w:type="dxa"/>
        <w:tblLook w:val="04A0" w:firstRow="1" w:lastRow="0" w:firstColumn="1" w:lastColumn="0" w:noHBand="0" w:noVBand="1"/>
      </w:tblPr>
      <w:tblGrid>
        <w:gridCol w:w="9737"/>
      </w:tblGrid>
      <w:tr w:rsidR="000D72A0" w14:paraId="5E2683B1" w14:textId="77777777">
        <w:tc>
          <w:tcPr>
            <w:tcW w:w="10457" w:type="dxa"/>
          </w:tcPr>
          <w:p w14:paraId="228D2DA1" w14:textId="77777777" w:rsidR="000D72A0" w:rsidRDefault="00B535B3">
            <w:pPr>
              <w:shd w:val="clear" w:color="auto" w:fill="FFFFFF"/>
              <w:rPr>
                <w:b/>
                <w:bCs/>
                <w:sz w:val="20"/>
                <w:szCs w:val="20"/>
                <w:highlight w:val="darkYellow"/>
                <w:lang w:eastAsia="zh-TW"/>
              </w:rPr>
            </w:pPr>
            <w:r>
              <w:rPr>
                <w:b/>
                <w:bCs/>
                <w:sz w:val="20"/>
                <w:szCs w:val="20"/>
                <w:highlight w:val="darkYellow"/>
                <w:lang w:eastAsia="zh-TW"/>
              </w:rPr>
              <w:t>Working assumption</w:t>
            </w:r>
          </w:p>
          <w:p w14:paraId="1D1C34E9" w14:textId="77777777" w:rsidR="000D72A0" w:rsidRDefault="00B535B3">
            <w:pPr>
              <w:rPr>
                <w:sz w:val="22"/>
                <w:szCs w:val="22"/>
              </w:rPr>
            </w:pPr>
            <w:r>
              <w:rPr>
                <w:rFonts w:eastAsia="Microsoft YaHei UI"/>
                <w:bCs/>
                <w:i/>
                <w:iCs/>
                <w:color w:val="000000"/>
                <w:sz w:val="20"/>
                <w:szCs w:val="20"/>
                <w:lang w:val="en-US" w:eastAsia="zh-CN"/>
              </w:rPr>
              <w:t>SearchSpaceId = 0</w:t>
            </w:r>
            <w:r>
              <w:rPr>
                <w:rFonts w:eastAsia="Microsoft YaHei UI"/>
                <w:bCs/>
                <w:color w:val="000000"/>
                <w:sz w:val="20"/>
                <w:szCs w:val="20"/>
                <w:lang w:val="en-US" w:eastAsia="zh-CN"/>
              </w:rPr>
              <w:t xml:space="preserve"> can be configured for </w:t>
            </w:r>
            <w:proofErr w:type="spellStart"/>
            <w:r>
              <w:rPr>
                <w:rFonts w:eastAsia="Microsoft YaHei UI"/>
                <w:bCs/>
                <w:i/>
                <w:iCs/>
                <w:color w:val="000000"/>
                <w:sz w:val="20"/>
                <w:szCs w:val="20"/>
                <w:lang w:val="en-US" w:eastAsia="zh-CN"/>
              </w:rPr>
              <w:t>peiSearchSpace</w:t>
            </w:r>
            <w:proofErr w:type="spellEnd"/>
            <w:r>
              <w:rPr>
                <w:rFonts w:eastAsia="Microsoft YaHei UI"/>
                <w:bCs/>
                <w:color w:val="000000"/>
                <w:sz w:val="20"/>
                <w:szCs w:val="20"/>
                <w:lang w:val="en-US" w:eastAsia="zh-CN"/>
              </w:rPr>
              <w:t> for the case of CORESET multiplexing pattern 2 or 3</w:t>
            </w:r>
          </w:p>
        </w:tc>
      </w:tr>
    </w:tbl>
    <w:p w14:paraId="06970E39" w14:textId="77777777" w:rsidR="000D72A0" w:rsidRDefault="000D72A0">
      <w:pPr>
        <w:pStyle w:val="ListParagraph"/>
        <w:rPr>
          <w:sz w:val="22"/>
          <w:szCs w:val="22"/>
        </w:rPr>
      </w:pPr>
    </w:p>
    <w:p w14:paraId="6C0949EA" w14:textId="77777777" w:rsidR="000D72A0" w:rsidRDefault="00B535B3">
      <w:pPr>
        <w:pStyle w:val="ListParagraph"/>
        <w:numPr>
          <w:ilvl w:val="0"/>
          <w:numId w:val="24"/>
        </w:numPr>
        <w:rPr>
          <w:sz w:val="22"/>
          <w:szCs w:val="22"/>
        </w:rPr>
      </w:pPr>
      <w:r>
        <w:rPr>
          <w:sz w:val="22"/>
          <w:szCs w:val="22"/>
        </w:rPr>
        <w:t>Adopt the following text proposal to subclause 10.1 of TS 38.213:</w:t>
      </w:r>
    </w:p>
    <w:tbl>
      <w:tblPr>
        <w:tblStyle w:val="TableGrid"/>
        <w:tblW w:w="0" w:type="auto"/>
        <w:tblInd w:w="720" w:type="dxa"/>
        <w:tblLook w:val="04A0" w:firstRow="1" w:lastRow="0" w:firstColumn="1" w:lastColumn="0" w:noHBand="0" w:noVBand="1"/>
      </w:tblPr>
      <w:tblGrid>
        <w:gridCol w:w="9737"/>
      </w:tblGrid>
      <w:tr w:rsidR="000D72A0" w14:paraId="26137332" w14:textId="77777777">
        <w:tc>
          <w:tcPr>
            <w:tcW w:w="10457" w:type="dxa"/>
          </w:tcPr>
          <w:p w14:paraId="3B659277" w14:textId="77777777" w:rsidR="000D72A0" w:rsidRDefault="00B535B3">
            <w:pPr>
              <w:pStyle w:val="Heading2"/>
              <w:numPr>
                <w:ilvl w:val="0"/>
                <w:numId w:val="0"/>
              </w:numPr>
              <w:ind w:left="576" w:hanging="576"/>
              <w:rPr>
                <w:rFonts w:ascii="Times New Roman" w:eastAsiaTheme="minorEastAsia" w:hAnsi="Times New Roman"/>
                <w:b/>
                <w:sz w:val="20"/>
                <w:lang w:eastAsia="zh-CN"/>
              </w:rPr>
            </w:pPr>
            <w:r>
              <w:rPr>
                <w:rFonts w:ascii="Times New Roman" w:eastAsiaTheme="minorEastAsia" w:hAnsi="Times New Roman" w:hint="eastAsia"/>
                <w:b/>
                <w:sz w:val="20"/>
                <w:lang w:eastAsia="zh-CN"/>
              </w:rPr>
              <w:t xml:space="preserve">10.1 </w:t>
            </w:r>
            <w:r>
              <w:rPr>
                <w:rFonts w:ascii="Times New Roman" w:hAnsi="Times New Roman"/>
                <w:b/>
                <w:sz w:val="20"/>
                <w:lang w:eastAsia="zh-CN"/>
              </w:rPr>
              <w:tab/>
            </w:r>
            <w:r>
              <w:rPr>
                <w:rFonts w:ascii="Times New Roman" w:eastAsiaTheme="minorEastAsia" w:hAnsi="Times New Roman"/>
                <w:b/>
                <w:sz w:val="20"/>
                <w:lang w:eastAsia="zh-CN"/>
              </w:rPr>
              <w:t>UE procedure for determining physical downlink control channel assignment</w:t>
            </w:r>
          </w:p>
          <w:p w14:paraId="42B0ADD5" w14:textId="77777777" w:rsidR="000D72A0" w:rsidRDefault="00B535B3">
            <w:pPr>
              <w:jc w:val="center"/>
              <w:rPr>
                <w:rFonts w:eastAsia="SimSun"/>
                <w:sz w:val="20"/>
                <w:szCs w:val="20"/>
                <w:lang w:eastAsia="zh-CN"/>
              </w:rPr>
            </w:pPr>
            <w:r>
              <w:rPr>
                <w:color w:val="FF0000"/>
                <w:sz w:val="20"/>
                <w:szCs w:val="20"/>
                <w:lang w:eastAsia="zh-CN"/>
              </w:rPr>
              <w:t>*** Unchanged text is omitted ***</w:t>
            </w:r>
          </w:p>
          <w:p w14:paraId="0F098C9D" w14:textId="77777777" w:rsidR="000D72A0" w:rsidRDefault="00B535B3">
            <w:pPr>
              <w:rPr>
                <w:rFonts w:eastAsiaTheme="minorEastAsia"/>
                <w:sz w:val="20"/>
                <w:szCs w:val="20"/>
                <w:lang w:eastAsia="zh-CN"/>
              </w:rPr>
            </w:pPr>
            <w:r>
              <w:rPr>
                <w:sz w:val="20"/>
                <w:szCs w:val="20"/>
              </w:rPr>
              <w:t xml:space="preserve">If a UE is not provided </w:t>
            </w:r>
            <w:proofErr w:type="spellStart"/>
            <w:r>
              <w:rPr>
                <w:i/>
                <w:iCs/>
                <w:sz w:val="20"/>
                <w:szCs w:val="20"/>
                <w:lang w:eastAsia="zh-CN"/>
              </w:rPr>
              <w:t>peiSearchSpace</w:t>
            </w:r>
            <w:proofErr w:type="spellEnd"/>
            <w:r>
              <w:rPr>
                <w:sz w:val="20"/>
                <w:szCs w:val="20"/>
              </w:rPr>
              <w:t xml:space="preserve"> for Type2A-PDCCH CSS set, the UE does not monitor PDCCH for Type2A-PDCCH CSS set on the DL BWP. The CCE aggregation levels and </w:t>
            </w:r>
            <w:r>
              <w:rPr>
                <w:sz w:val="20"/>
                <w:szCs w:val="20"/>
                <w:lang w:eastAsia="ko-KR"/>
              </w:rPr>
              <w:t xml:space="preserve">the maximum </w:t>
            </w:r>
            <w:r>
              <w:rPr>
                <w:sz w:val="20"/>
                <w:szCs w:val="20"/>
              </w:rPr>
              <w:t xml:space="preserve">number of PDCCH candidates per CCE aggregation level for </w:t>
            </w:r>
            <w:r>
              <w:rPr>
                <w:sz w:val="20"/>
                <w:szCs w:val="20"/>
                <w:lang w:val="en-US"/>
              </w:rPr>
              <w:t xml:space="preserve">Type2A-PDCCH CSS set </w:t>
            </w:r>
            <w:r>
              <w:rPr>
                <w:sz w:val="20"/>
                <w:szCs w:val="20"/>
                <w:lang w:eastAsia="ko-KR"/>
              </w:rPr>
              <w:t xml:space="preserve">are </w:t>
            </w:r>
            <w:r>
              <w:rPr>
                <w:sz w:val="20"/>
                <w:szCs w:val="20"/>
              </w:rPr>
              <w:t>given in Table 10.1-1.</w:t>
            </w:r>
            <w:r>
              <w:rPr>
                <w:rFonts w:eastAsiaTheme="minorEastAsia" w:hint="eastAsia"/>
                <w:sz w:val="20"/>
                <w:szCs w:val="20"/>
                <w:lang w:eastAsia="zh-CN"/>
              </w:rPr>
              <w:t xml:space="preserve"> </w:t>
            </w:r>
          </w:p>
          <w:p w14:paraId="7C641A67" w14:textId="77777777" w:rsidR="000D72A0" w:rsidRDefault="00B535B3">
            <w:pPr>
              <w:rPr>
                <w:rFonts w:eastAsiaTheme="minorEastAsia"/>
                <w:iCs/>
                <w:color w:val="FF0000"/>
                <w:sz w:val="20"/>
                <w:szCs w:val="20"/>
                <w:lang w:eastAsia="zh-CN"/>
              </w:rPr>
            </w:pPr>
            <w:r>
              <w:rPr>
                <w:rFonts w:eastAsiaTheme="minorEastAsia" w:hint="eastAsia"/>
                <w:color w:val="FF0000"/>
                <w:sz w:val="20"/>
                <w:szCs w:val="20"/>
                <w:lang w:eastAsia="zh-CN"/>
              </w:rPr>
              <w:t xml:space="preserve">If a UE is provided a zero value for </w:t>
            </w:r>
            <w:proofErr w:type="spellStart"/>
            <w:r>
              <w:rPr>
                <w:rFonts w:eastAsiaTheme="minorEastAsia" w:hint="eastAsia"/>
                <w:i/>
                <w:color w:val="FF0000"/>
                <w:sz w:val="20"/>
                <w:szCs w:val="20"/>
                <w:lang w:eastAsia="zh-CN"/>
              </w:rPr>
              <w:t>searchSpaceID</w:t>
            </w:r>
            <w:proofErr w:type="spellEnd"/>
            <w:r>
              <w:rPr>
                <w:rFonts w:eastAsiaTheme="minorEastAsia" w:hint="eastAsia"/>
                <w:color w:val="FF0000"/>
                <w:sz w:val="20"/>
                <w:szCs w:val="20"/>
                <w:lang w:eastAsia="zh-CN"/>
              </w:rPr>
              <w:t xml:space="preserve"> configured in </w:t>
            </w:r>
            <w:proofErr w:type="spellStart"/>
            <w:r>
              <w:rPr>
                <w:i/>
                <w:iCs/>
                <w:color w:val="FF0000"/>
                <w:sz w:val="20"/>
                <w:szCs w:val="20"/>
                <w:lang w:eastAsia="zh-CN"/>
              </w:rPr>
              <w:t>peiSearchSpace</w:t>
            </w:r>
            <w:proofErr w:type="spellEnd"/>
            <w:r>
              <w:rPr>
                <w:rFonts w:eastAsiaTheme="minorEastAsia" w:hint="eastAsia"/>
                <w:iCs/>
                <w:color w:val="FF0000"/>
                <w:sz w:val="20"/>
                <w:szCs w:val="20"/>
                <w:lang w:eastAsia="zh-CN"/>
              </w:rPr>
              <w:t xml:space="preserve"> and for SS/PBCH block and CORESET multiplexing pattern 2 and 3, the UE determines monitoring occasions for PDCCH candidates of the Type2A-PDCCH CSS set as described in Clause 13.</w:t>
            </w:r>
          </w:p>
          <w:p w14:paraId="2755EA8A" w14:textId="77777777" w:rsidR="000D72A0" w:rsidRDefault="00B535B3">
            <w:pPr>
              <w:pStyle w:val="ListParagraph"/>
              <w:ind w:left="0"/>
              <w:jc w:val="center"/>
              <w:rPr>
                <w:sz w:val="22"/>
                <w:szCs w:val="22"/>
              </w:rPr>
            </w:pPr>
            <w:r>
              <w:rPr>
                <w:color w:val="FF0000"/>
                <w:sz w:val="20"/>
                <w:szCs w:val="20"/>
                <w:lang w:eastAsia="zh-CN"/>
              </w:rPr>
              <w:t>*** Unchanged text is omitted ***</w:t>
            </w:r>
          </w:p>
        </w:tc>
      </w:tr>
    </w:tbl>
    <w:p w14:paraId="53370E71" w14:textId="77777777" w:rsidR="000D72A0" w:rsidRDefault="000D72A0">
      <w:pPr>
        <w:pStyle w:val="Caption"/>
        <w:keepNext/>
        <w:rPr>
          <w:sz w:val="22"/>
          <w:szCs w:val="22"/>
        </w:rPr>
      </w:pPr>
    </w:p>
    <w:p w14:paraId="0231F79F" w14:textId="77777777" w:rsidR="000D72A0" w:rsidRDefault="00B535B3">
      <w:pPr>
        <w:pStyle w:val="Caption"/>
        <w:keepNext/>
        <w:jc w:val="center"/>
        <w:rPr>
          <w:sz w:val="22"/>
          <w:szCs w:val="22"/>
        </w:rPr>
      </w:pPr>
      <w:bookmarkStart w:id="24" w:name="_Ref96350700"/>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3</w:t>
      </w:r>
      <w:r>
        <w:rPr>
          <w:sz w:val="22"/>
          <w:szCs w:val="22"/>
          <w:highlight w:val="lightGray"/>
        </w:rPr>
        <w:fldChar w:fldCharType="end"/>
      </w:r>
      <w:bookmarkEnd w:id="24"/>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view(s)/suggested revision(s) on Proposal 2.2-1</w:t>
      </w:r>
    </w:p>
    <w:tbl>
      <w:tblPr>
        <w:tblStyle w:val="TableGrid"/>
        <w:tblW w:w="0" w:type="auto"/>
        <w:tblLook w:val="04A0" w:firstRow="1" w:lastRow="0" w:firstColumn="1" w:lastColumn="0" w:noHBand="0" w:noVBand="1"/>
      </w:tblPr>
      <w:tblGrid>
        <w:gridCol w:w="1555"/>
        <w:gridCol w:w="8902"/>
      </w:tblGrid>
      <w:tr w:rsidR="000D72A0" w14:paraId="7D942FF7" w14:textId="77777777">
        <w:tc>
          <w:tcPr>
            <w:tcW w:w="1555" w:type="dxa"/>
          </w:tcPr>
          <w:p w14:paraId="51F537D2" w14:textId="77777777" w:rsidR="000D72A0" w:rsidRDefault="00B535B3">
            <w:pPr>
              <w:jc w:val="center"/>
              <w:rPr>
                <w:sz w:val="20"/>
                <w:szCs w:val="20"/>
              </w:rPr>
            </w:pPr>
            <w:r>
              <w:rPr>
                <w:sz w:val="20"/>
                <w:szCs w:val="20"/>
              </w:rPr>
              <w:t>Company name</w:t>
            </w:r>
          </w:p>
        </w:tc>
        <w:tc>
          <w:tcPr>
            <w:tcW w:w="8902" w:type="dxa"/>
          </w:tcPr>
          <w:p w14:paraId="476B61CF" w14:textId="77777777" w:rsidR="000D72A0" w:rsidRDefault="00B535B3">
            <w:pPr>
              <w:jc w:val="center"/>
              <w:rPr>
                <w:sz w:val="20"/>
                <w:szCs w:val="20"/>
              </w:rPr>
            </w:pPr>
            <w:r>
              <w:rPr>
                <w:sz w:val="20"/>
                <w:szCs w:val="20"/>
              </w:rPr>
              <w:t>Company View/suggested revision</w:t>
            </w:r>
          </w:p>
        </w:tc>
      </w:tr>
      <w:tr w:rsidR="000D72A0" w14:paraId="0182EDBC" w14:textId="77777777">
        <w:tc>
          <w:tcPr>
            <w:tcW w:w="1555" w:type="dxa"/>
          </w:tcPr>
          <w:p w14:paraId="39011AE8" w14:textId="77777777" w:rsidR="000D72A0" w:rsidRDefault="00B535B3">
            <w:pPr>
              <w:jc w:val="center"/>
              <w:rPr>
                <w:sz w:val="20"/>
                <w:szCs w:val="20"/>
              </w:rPr>
            </w:pPr>
            <w:r>
              <w:rPr>
                <w:sz w:val="20"/>
                <w:szCs w:val="20"/>
              </w:rPr>
              <w:t>Nokia</w:t>
            </w:r>
          </w:p>
        </w:tc>
        <w:tc>
          <w:tcPr>
            <w:tcW w:w="8902" w:type="dxa"/>
          </w:tcPr>
          <w:p w14:paraId="7A71F9A3" w14:textId="77777777" w:rsidR="000D72A0" w:rsidRDefault="00B535B3">
            <w:pPr>
              <w:rPr>
                <w:sz w:val="20"/>
                <w:szCs w:val="20"/>
              </w:rPr>
            </w:pPr>
            <w:r>
              <w:rPr>
                <w:sz w:val="20"/>
                <w:szCs w:val="20"/>
              </w:rPr>
              <w:t xml:space="preserve">Fine to confirm the working assumption. For the restriction to multiplexing pattern 2 and 3, it might be simplest if we capture in 38.331 field descriptions, </w:t>
            </w:r>
            <w:proofErr w:type="gramStart"/>
            <w:r>
              <w:rPr>
                <w:sz w:val="20"/>
                <w:szCs w:val="20"/>
              </w:rPr>
              <w:t>e.g.</w:t>
            </w:r>
            <w:proofErr w:type="gramEnd"/>
            <w:r>
              <w:rPr>
                <w:sz w:val="20"/>
                <w:szCs w:val="20"/>
              </w:rPr>
              <w:t xml:space="preserve"> “</w:t>
            </w:r>
            <w:proofErr w:type="spellStart"/>
            <w:r>
              <w:rPr>
                <w:sz w:val="20"/>
                <w:szCs w:val="20"/>
              </w:rPr>
              <w:t>peiSearchSpace</w:t>
            </w:r>
            <w:proofErr w:type="spellEnd"/>
            <w:r>
              <w:rPr>
                <w:sz w:val="20"/>
                <w:szCs w:val="20"/>
              </w:rPr>
              <w:t xml:space="preserve"> can be set to zero only if SS/PBCH block and CORESET multiplexing pattern is 2 or 3 is applied”. </w:t>
            </w:r>
          </w:p>
        </w:tc>
      </w:tr>
      <w:tr w:rsidR="000D72A0" w14:paraId="0F606D98" w14:textId="77777777">
        <w:tc>
          <w:tcPr>
            <w:tcW w:w="1555" w:type="dxa"/>
          </w:tcPr>
          <w:p w14:paraId="16E7012B" w14:textId="77777777" w:rsidR="000D72A0" w:rsidRDefault="00B535B3">
            <w:pPr>
              <w:jc w:val="center"/>
              <w:rPr>
                <w:sz w:val="20"/>
                <w:szCs w:val="20"/>
              </w:rPr>
            </w:pPr>
            <w:r>
              <w:rPr>
                <w:rFonts w:eastAsia="SimSun" w:hint="eastAsia"/>
                <w:sz w:val="20"/>
                <w:szCs w:val="20"/>
                <w:lang w:eastAsia="zh-CN"/>
              </w:rPr>
              <w:t>S</w:t>
            </w:r>
            <w:r>
              <w:rPr>
                <w:rFonts w:eastAsia="SimSun"/>
                <w:sz w:val="20"/>
                <w:szCs w:val="20"/>
                <w:lang w:eastAsia="zh-CN"/>
              </w:rPr>
              <w:t>preadtrum</w:t>
            </w:r>
          </w:p>
        </w:tc>
        <w:tc>
          <w:tcPr>
            <w:tcW w:w="8902" w:type="dxa"/>
          </w:tcPr>
          <w:p w14:paraId="3724871E" w14:textId="77777777" w:rsidR="000D72A0" w:rsidRDefault="00B535B3">
            <w:pPr>
              <w:rPr>
                <w:sz w:val="20"/>
                <w:szCs w:val="20"/>
              </w:rPr>
            </w:pPr>
            <w:r>
              <w:rPr>
                <w:rFonts w:eastAsia="SimSun"/>
                <w:sz w:val="20"/>
                <w:szCs w:val="20"/>
                <w:lang w:eastAsia="zh-CN"/>
              </w:rPr>
              <w:t>Fine for confirmation, but it should be captured similar as 38.304 that “</w:t>
            </w:r>
            <w:r>
              <w:rPr>
                <w:b/>
                <w:i/>
                <w:sz w:val="20"/>
                <w:szCs w:val="20"/>
              </w:rPr>
              <w:t>the PDCCH monitoring occasions for PEI are same as for RMSI as defined in clause 13 in TS 38.213</w:t>
            </w:r>
            <w:r>
              <w:rPr>
                <w:sz w:val="20"/>
                <w:szCs w:val="20"/>
              </w:rPr>
              <w:t>”. It is very important that the symbol offset is ineffective for the PDCCH monitoring occasions for search space zero. The symbol offset for PO does not take effect on the PDCCH monitoring occasions for search space zero. In other words, in current UE behaviour, the PDCCH monitoring occasion for search space zero in symbol level is predefined in table.</w:t>
            </w:r>
          </w:p>
        </w:tc>
      </w:tr>
      <w:tr w:rsidR="000D72A0" w14:paraId="5FDCAD12" w14:textId="77777777">
        <w:tc>
          <w:tcPr>
            <w:tcW w:w="1555" w:type="dxa"/>
          </w:tcPr>
          <w:p w14:paraId="01591A5E" w14:textId="77777777" w:rsidR="000D72A0" w:rsidRDefault="00B535B3">
            <w:pPr>
              <w:jc w:val="center"/>
              <w:rPr>
                <w:sz w:val="20"/>
                <w:szCs w:val="20"/>
              </w:rPr>
            </w:pPr>
            <w:r>
              <w:rPr>
                <w:sz w:val="20"/>
                <w:szCs w:val="20"/>
              </w:rPr>
              <w:t xml:space="preserve">Nordic </w:t>
            </w:r>
          </w:p>
        </w:tc>
        <w:tc>
          <w:tcPr>
            <w:tcW w:w="8902" w:type="dxa"/>
          </w:tcPr>
          <w:p w14:paraId="525539D3" w14:textId="77777777" w:rsidR="000D72A0" w:rsidRDefault="00B535B3">
            <w:pPr>
              <w:rPr>
                <w:sz w:val="20"/>
                <w:szCs w:val="20"/>
              </w:rPr>
            </w:pPr>
            <w:r>
              <w:rPr>
                <w:sz w:val="20"/>
                <w:szCs w:val="20"/>
              </w:rPr>
              <w:t>OK to confirm WA, but pattern 1 could be supported.</w:t>
            </w:r>
          </w:p>
          <w:p w14:paraId="2A983DE7" w14:textId="77777777" w:rsidR="000D72A0" w:rsidRDefault="000D72A0">
            <w:pPr>
              <w:rPr>
                <w:sz w:val="20"/>
                <w:szCs w:val="20"/>
              </w:rPr>
            </w:pPr>
          </w:p>
          <w:p w14:paraId="2D8B9B97" w14:textId="77777777" w:rsidR="000D72A0" w:rsidRDefault="00B535B3">
            <w:pPr>
              <w:rPr>
                <w:sz w:val="20"/>
                <w:szCs w:val="20"/>
              </w:rPr>
            </w:pPr>
            <w:r>
              <w:rPr>
                <w:sz w:val="20"/>
                <w:szCs w:val="20"/>
              </w:rPr>
              <w:t xml:space="preserve">CR </w:t>
            </w:r>
            <w:proofErr w:type="gramStart"/>
            <w:r>
              <w:rPr>
                <w:sz w:val="20"/>
                <w:szCs w:val="20"/>
              </w:rPr>
              <w:t>not needed,</w:t>
            </w:r>
            <w:proofErr w:type="gramEnd"/>
            <w:r>
              <w:rPr>
                <w:sz w:val="20"/>
                <w:szCs w:val="20"/>
              </w:rPr>
              <w:t xml:space="preserve"> this is already clear from 213. And RAN2 will include the pattern 2/3 restriction</w:t>
            </w:r>
          </w:p>
        </w:tc>
      </w:tr>
      <w:tr w:rsidR="000D72A0" w14:paraId="0145908A" w14:textId="77777777">
        <w:tc>
          <w:tcPr>
            <w:tcW w:w="1555" w:type="dxa"/>
          </w:tcPr>
          <w:p w14:paraId="2FE874BD" w14:textId="77777777" w:rsidR="000D72A0" w:rsidRDefault="00B535B3">
            <w:pPr>
              <w:jc w:val="center"/>
              <w:rPr>
                <w:sz w:val="20"/>
                <w:szCs w:val="20"/>
              </w:rPr>
            </w:pPr>
            <w:r>
              <w:rPr>
                <w:sz w:val="20"/>
                <w:szCs w:val="20"/>
              </w:rPr>
              <w:t>CATT</w:t>
            </w:r>
          </w:p>
        </w:tc>
        <w:tc>
          <w:tcPr>
            <w:tcW w:w="8902" w:type="dxa"/>
          </w:tcPr>
          <w:p w14:paraId="03D35167" w14:textId="77777777" w:rsidR="000D72A0" w:rsidRDefault="00B535B3">
            <w:pPr>
              <w:rPr>
                <w:sz w:val="20"/>
                <w:szCs w:val="20"/>
              </w:rPr>
            </w:pPr>
            <w:r>
              <w:rPr>
                <w:sz w:val="20"/>
                <w:szCs w:val="20"/>
              </w:rPr>
              <w:t xml:space="preserve">There is no technical justification to exclude multiplexing pattern 1 for </w:t>
            </w:r>
            <w:proofErr w:type="spellStart"/>
            <w:r>
              <w:rPr>
                <w:sz w:val="20"/>
                <w:szCs w:val="20"/>
              </w:rPr>
              <w:t>SearchSpaceZero</w:t>
            </w:r>
            <w:proofErr w:type="spellEnd"/>
            <w:r>
              <w:rPr>
                <w:sz w:val="20"/>
                <w:szCs w:val="20"/>
              </w:rPr>
              <w:t xml:space="preserve"> used for PEI since the </w:t>
            </w:r>
            <w:proofErr w:type="spellStart"/>
            <w:r>
              <w:rPr>
                <w:sz w:val="20"/>
                <w:szCs w:val="20"/>
              </w:rPr>
              <w:t>SearchSpaceZero</w:t>
            </w:r>
            <w:proofErr w:type="spellEnd"/>
            <w:r>
              <w:rPr>
                <w:sz w:val="20"/>
                <w:szCs w:val="20"/>
              </w:rPr>
              <w:t xml:space="preserve"> could be used for Paging DCI monitoring.  </w:t>
            </w:r>
          </w:p>
          <w:p w14:paraId="5CE68E9E" w14:textId="77777777" w:rsidR="000D72A0" w:rsidRDefault="000D72A0">
            <w:pPr>
              <w:rPr>
                <w:sz w:val="20"/>
                <w:szCs w:val="20"/>
              </w:rPr>
            </w:pPr>
          </w:p>
          <w:p w14:paraId="13FA3811" w14:textId="77777777" w:rsidR="000D72A0" w:rsidRDefault="00B535B3">
            <w:pPr>
              <w:rPr>
                <w:sz w:val="20"/>
                <w:szCs w:val="20"/>
              </w:rPr>
            </w:pPr>
            <w:r>
              <w:rPr>
                <w:sz w:val="20"/>
                <w:szCs w:val="20"/>
              </w:rPr>
              <w:t xml:space="preserve">Current texts in Clause 13 of TS38.213 include multiplexing pattern 1, 2, and 3.   If we would restrict to multiplexing pattern 2 and 3 only, we need to have additional texts in Clause 10 to indicate the restriction of multiplexing pattern 2 and 3 if </w:t>
            </w:r>
            <w:proofErr w:type="spellStart"/>
            <w:r>
              <w:rPr>
                <w:sz w:val="20"/>
                <w:szCs w:val="20"/>
              </w:rPr>
              <w:t>peiSearchSpace</w:t>
            </w:r>
            <w:proofErr w:type="spellEnd"/>
            <w:r>
              <w:rPr>
                <w:sz w:val="20"/>
                <w:szCs w:val="20"/>
              </w:rPr>
              <w:t xml:space="preserve"> is configured with “0” value.   </w:t>
            </w:r>
          </w:p>
        </w:tc>
      </w:tr>
      <w:tr w:rsidR="000D72A0" w14:paraId="5456F210" w14:textId="77777777">
        <w:tc>
          <w:tcPr>
            <w:tcW w:w="1555" w:type="dxa"/>
          </w:tcPr>
          <w:p w14:paraId="64C69FA0" w14:textId="77777777" w:rsidR="000D72A0" w:rsidRDefault="00B535B3">
            <w:pPr>
              <w:jc w:val="center"/>
              <w:rPr>
                <w:sz w:val="20"/>
                <w:szCs w:val="20"/>
              </w:rPr>
            </w:pPr>
            <w:r>
              <w:rPr>
                <w:sz w:val="20"/>
                <w:szCs w:val="20"/>
              </w:rPr>
              <w:t>Qualcomm</w:t>
            </w:r>
          </w:p>
        </w:tc>
        <w:tc>
          <w:tcPr>
            <w:tcW w:w="8902" w:type="dxa"/>
          </w:tcPr>
          <w:p w14:paraId="32E69E62" w14:textId="77777777" w:rsidR="000D72A0" w:rsidRDefault="00B535B3">
            <w:pPr>
              <w:rPr>
                <w:sz w:val="20"/>
                <w:szCs w:val="20"/>
              </w:rPr>
            </w:pPr>
            <w:r>
              <w:rPr>
                <w:sz w:val="20"/>
                <w:szCs w:val="20"/>
              </w:rPr>
              <w:t>Support to confirm working agreement. Support to include pattern 1 too for PEI search space set.</w:t>
            </w:r>
          </w:p>
        </w:tc>
      </w:tr>
      <w:tr w:rsidR="000D72A0" w14:paraId="008227E8" w14:textId="77777777">
        <w:tc>
          <w:tcPr>
            <w:tcW w:w="1555" w:type="dxa"/>
          </w:tcPr>
          <w:p w14:paraId="26912F33" w14:textId="77777777" w:rsidR="000D72A0" w:rsidRDefault="00B535B3">
            <w:pPr>
              <w:jc w:val="center"/>
              <w:rPr>
                <w:sz w:val="20"/>
                <w:szCs w:val="20"/>
              </w:rPr>
            </w:pPr>
            <w:r>
              <w:rPr>
                <w:sz w:val="20"/>
                <w:szCs w:val="20"/>
              </w:rPr>
              <w:t>Apple</w:t>
            </w:r>
          </w:p>
        </w:tc>
        <w:tc>
          <w:tcPr>
            <w:tcW w:w="8902" w:type="dxa"/>
          </w:tcPr>
          <w:p w14:paraId="2ACC73C5" w14:textId="77777777" w:rsidR="000D72A0" w:rsidRDefault="00B535B3">
            <w:pPr>
              <w:jc w:val="both"/>
              <w:rPr>
                <w:rFonts w:eastAsia="Yu Mincho"/>
                <w:bCs/>
                <w:sz w:val="20"/>
                <w:szCs w:val="20"/>
              </w:rPr>
            </w:pPr>
            <w:r>
              <w:rPr>
                <w:rFonts w:eastAsia="Yu Mincho"/>
                <w:bCs/>
                <w:sz w:val="20"/>
                <w:szCs w:val="20"/>
              </w:rPr>
              <w:t>Fine to confirm the working assumption. We also think it would be sufficient to add the restriction in 38.331 field description.</w:t>
            </w:r>
          </w:p>
        </w:tc>
      </w:tr>
      <w:tr w:rsidR="000D72A0" w14:paraId="50678B30" w14:textId="77777777">
        <w:trPr>
          <w:trHeight w:val="207"/>
        </w:trPr>
        <w:tc>
          <w:tcPr>
            <w:tcW w:w="1555" w:type="dxa"/>
          </w:tcPr>
          <w:p w14:paraId="1C41B2DE" w14:textId="77777777" w:rsidR="000D72A0" w:rsidRDefault="00B535B3">
            <w:pPr>
              <w:jc w:val="center"/>
              <w:rPr>
                <w:rFonts w:eastAsia="SimSun"/>
                <w:sz w:val="20"/>
                <w:szCs w:val="20"/>
                <w:lang w:val="en-US" w:eastAsia="zh-CN"/>
              </w:rPr>
            </w:pPr>
            <w:r>
              <w:rPr>
                <w:rFonts w:eastAsia="SimSun" w:hint="eastAsia"/>
                <w:sz w:val="20"/>
                <w:szCs w:val="20"/>
                <w:lang w:val="en-US" w:eastAsia="zh-CN"/>
              </w:rPr>
              <w:lastRenderedPageBreak/>
              <w:t xml:space="preserve">ZTE, </w:t>
            </w:r>
            <w:proofErr w:type="spellStart"/>
            <w:r>
              <w:rPr>
                <w:rFonts w:eastAsia="SimSun" w:hint="eastAsia"/>
                <w:sz w:val="20"/>
                <w:szCs w:val="20"/>
                <w:lang w:val="en-US" w:eastAsia="zh-CN"/>
              </w:rPr>
              <w:t>Sanechips</w:t>
            </w:r>
            <w:proofErr w:type="spellEnd"/>
          </w:p>
        </w:tc>
        <w:tc>
          <w:tcPr>
            <w:tcW w:w="8902" w:type="dxa"/>
          </w:tcPr>
          <w:p w14:paraId="1F77C259" w14:textId="77777777" w:rsidR="000D72A0" w:rsidRDefault="00B535B3">
            <w:pPr>
              <w:rPr>
                <w:rFonts w:eastAsia="SimSun"/>
                <w:sz w:val="20"/>
                <w:szCs w:val="20"/>
                <w:lang w:val="en-US" w:eastAsia="zh-CN"/>
              </w:rPr>
            </w:pPr>
            <w:r>
              <w:rPr>
                <w:rFonts w:eastAsia="SimSun" w:hint="eastAsia"/>
                <w:sz w:val="20"/>
                <w:szCs w:val="20"/>
                <w:lang w:val="en-US" w:eastAsia="zh-CN"/>
              </w:rPr>
              <w:t>Support to confirm the working assumption. For the CR, we think it is more appropriate to leave it to RAN2.</w:t>
            </w:r>
          </w:p>
        </w:tc>
      </w:tr>
      <w:tr w:rsidR="000D72A0" w14:paraId="23A7D28E" w14:textId="77777777">
        <w:tc>
          <w:tcPr>
            <w:tcW w:w="1555" w:type="dxa"/>
          </w:tcPr>
          <w:p w14:paraId="2F539122" w14:textId="77777777" w:rsidR="000D72A0" w:rsidRDefault="00B535B3">
            <w:pPr>
              <w:jc w:val="center"/>
              <w:rPr>
                <w:sz w:val="20"/>
                <w:szCs w:val="20"/>
              </w:rPr>
            </w:pPr>
            <w:r>
              <w:rPr>
                <w:sz w:val="20"/>
                <w:szCs w:val="20"/>
              </w:rPr>
              <w:t>Ericsson1</w:t>
            </w:r>
          </w:p>
        </w:tc>
        <w:tc>
          <w:tcPr>
            <w:tcW w:w="8902" w:type="dxa"/>
          </w:tcPr>
          <w:p w14:paraId="33F39BAC" w14:textId="77777777" w:rsidR="000D72A0" w:rsidRDefault="00B535B3">
            <w:pPr>
              <w:rPr>
                <w:b/>
                <w:bCs/>
                <w:sz w:val="20"/>
                <w:szCs w:val="20"/>
                <w:lang w:eastAsia="zh-CN"/>
              </w:rPr>
            </w:pPr>
            <w:r>
              <w:rPr>
                <w:rFonts w:eastAsia="Yu Mincho"/>
                <w:bCs/>
                <w:sz w:val="20"/>
                <w:szCs w:val="20"/>
              </w:rPr>
              <w:t xml:space="preserve">OK to confirm the WA. Agree with Nokia and other companies that multiplexing pattern restriction (already communicated to RAN2) can be captured in RRC spec. </w:t>
            </w:r>
          </w:p>
        </w:tc>
      </w:tr>
      <w:tr w:rsidR="000D72A0" w14:paraId="6E5E726E" w14:textId="77777777">
        <w:tc>
          <w:tcPr>
            <w:tcW w:w="1555" w:type="dxa"/>
          </w:tcPr>
          <w:p w14:paraId="7845467B" w14:textId="77777777" w:rsidR="000D72A0" w:rsidRDefault="00B535B3">
            <w:pPr>
              <w:jc w:val="center"/>
              <w:rPr>
                <w:sz w:val="20"/>
                <w:szCs w:val="20"/>
              </w:rPr>
            </w:pPr>
            <w:r>
              <w:rPr>
                <w:rFonts w:eastAsia="SimSun" w:hint="eastAsia"/>
                <w:sz w:val="20"/>
                <w:szCs w:val="20"/>
                <w:lang w:eastAsia="zh-CN"/>
              </w:rPr>
              <w:t>v</w:t>
            </w:r>
            <w:r>
              <w:rPr>
                <w:rFonts w:eastAsia="SimSun"/>
                <w:sz w:val="20"/>
                <w:szCs w:val="20"/>
                <w:lang w:eastAsia="zh-CN"/>
              </w:rPr>
              <w:t>ivo</w:t>
            </w:r>
          </w:p>
        </w:tc>
        <w:tc>
          <w:tcPr>
            <w:tcW w:w="8902" w:type="dxa"/>
          </w:tcPr>
          <w:p w14:paraId="14ADE608" w14:textId="77777777" w:rsidR="000D72A0" w:rsidRDefault="00B535B3">
            <w:pPr>
              <w:pStyle w:val="3GPPText"/>
              <w:spacing w:before="0" w:after="0"/>
              <w:rPr>
                <w:b/>
                <w:bCs/>
                <w:sz w:val="20"/>
              </w:rPr>
            </w:pPr>
            <w:r>
              <w:rPr>
                <w:sz w:val="20"/>
                <w:lang w:eastAsia="zh-CN"/>
              </w:rPr>
              <w:t>Support to confirm the working assumption, and not support multiplexing pattern 1. Regarding the corresponding CR, capture this in TS 38.213 is not proper considering the mention from CATT and our understanding is to include it in RAN2 spec i.e., TS 38.304.</w:t>
            </w:r>
          </w:p>
        </w:tc>
      </w:tr>
      <w:tr w:rsidR="000D72A0" w14:paraId="77F7EC3D" w14:textId="77777777">
        <w:tc>
          <w:tcPr>
            <w:tcW w:w="1555" w:type="dxa"/>
          </w:tcPr>
          <w:p w14:paraId="3858E8A3" w14:textId="77777777" w:rsidR="000D72A0" w:rsidRDefault="00B535B3">
            <w:pPr>
              <w:jc w:val="center"/>
              <w:rPr>
                <w:sz w:val="20"/>
                <w:szCs w:val="20"/>
              </w:rPr>
            </w:pPr>
            <w:r>
              <w:rPr>
                <w:rFonts w:eastAsia="SimSun"/>
                <w:sz w:val="20"/>
                <w:szCs w:val="20"/>
                <w:lang w:val="en-US" w:eastAsia="zh-CN"/>
              </w:rPr>
              <w:t>Sharp</w:t>
            </w:r>
          </w:p>
        </w:tc>
        <w:tc>
          <w:tcPr>
            <w:tcW w:w="8902" w:type="dxa"/>
          </w:tcPr>
          <w:p w14:paraId="45E186A9" w14:textId="77777777" w:rsidR="000D72A0" w:rsidRDefault="00B535B3">
            <w:pPr>
              <w:pStyle w:val="3GPPText"/>
              <w:spacing w:before="0" w:after="0"/>
              <w:rPr>
                <w:b/>
                <w:bCs/>
                <w:sz w:val="20"/>
                <w:lang w:eastAsia="zh-CN"/>
              </w:rPr>
            </w:pPr>
            <w:r>
              <w:t xml:space="preserve">We are ok to confirm the working assumption, and CORESET0 multiplexing pattern1 could also be supported for PEI </w:t>
            </w:r>
            <w:proofErr w:type="spellStart"/>
            <w:r>
              <w:t>searchspace</w:t>
            </w:r>
            <w:proofErr w:type="spellEnd"/>
            <w:r>
              <w:rPr>
                <w:rFonts w:hint="eastAsia"/>
                <w:lang w:eastAsia="zh-CN"/>
              </w:rPr>
              <w:t>.</w:t>
            </w:r>
          </w:p>
        </w:tc>
      </w:tr>
      <w:tr w:rsidR="000D72A0" w14:paraId="406D61BF" w14:textId="77777777">
        <w:tc>
          <w:tcPr>
            <w:tcW w:w="1555" w:type="dxa"/>
          </w:tcPr>
          <w:p w14:paraId="7D2EE11C" w14:textId="77777777" w:rsidR="000D72A0" w:rsidRDefault="00B535B3">
            <w:pPr>
              <w:jc w:val="center"/>
              <w:rPr>
                <w:sz w:val="20"/>
                <w:szCs w:val="20"/>
              </w:rPr>
            </w:pPr>
            <w:r>
              <w:rPr>
                <w:sz w:val="20"/>
                <w:szCs w:val="20"/>
              </w:rPr>
              <w:t>Intel</w:t>
            </w:r>
          </w:p>
        </w:tc>
        <w:tc>
          <w:tcPr>
            <w:tcW w:w="8902" w:type="dxa"/>
          </w:tcPr>
          <w:p w14:paraId="0A7EE03E" w14:textId="77777777" w:rsidR="000D72A0" w:rsidRDefault="00B535B3">
            <w:pPr>
              <w:rPr>
                <w:sz w:val="20"/>
                <w:szCs w:val="20"/>
              </w:rPr>
            </w:pPr>
            <w:r>
              <w:rPr>
                <w:sz w:val="20"/>
                <w:szCs w:val="20"/>
              </w:rPr>
              <w:t>Ok to confirm WA. We are also supportive to include pattern 1 too.</w:t>
            </w:r>
          </w:p>
        </w:tc>
      </w:tr>
      <w:tr w:rsidR="000D72A0" w14:paraId="28A7BBBD" w14:textId="77777777">
        <w:tc>
          <w:tcPr>
            <w:tcW w:w="1555" w:type="dxa"/>
          </w:tcPr>
          <w:p w14:paraId="3F4BB135" w14:textId="77777777" w:rsidR="000D72A0" w:rsidRDefault="00B535B3">
            <w:pPr>
              <w:jc w:val="center"/>
              <w:rPr>
                <w:sz w:val="20"/>
                <w:szCs w:val="20"/>
              </w:rPr>
            </w:pPr>
            <w:r>
              <w:rPr>
                <w:rFonts w:hint="eastAsia"/>
                <w:sz w:val="20"/>
                <w:szCs w:val="20"/>
              </w:rPr>
              <w:t xml:space="preserve">Huawei, </w:t>
            </w:r>
            <w:proofErr w:type="spellStart"/>
            <w:r>
              <w:rPr>
                <w:rFonts w:hint="eastAsia"/>
                <w:sz w:val="20"/>
                <w:szCs w:val="20"/>
              </w:rPr>
              <w:t>HiSilicon</w:t>
            </w:r>
            <w:proofErr w:type="spellEnd"/>
          </w:p>
        </w:tc>
        <w:tc>
          <w:tcPr>
            <w:tcW w:w="8902" w:type="dxa"/>
          </w:tcPr>
          <w:p w14:paraId="55DA0968" w14:textId="77777777" w:rsidR="000D72A0" w:rsidRDefault="00B535B3">
            <w:pPr>
              <w:rPr>
                <w:sz w:val="20"/>
                <w:szCs w:val="20"/>
                <w:lang w:val="en-US"/>
              </w:rPr>
            </w:pPr>
            <w:r>
              <w:rPr>
                <w:sz w:val="20"/>
                <w:szCs w:val="20"/>
              </w:rPr>
              <w:t>W</w:t>
            </w:r>
            <w:r>
              <w:rPr>
                <w:rFonts w:hint="eastAsia"/>
                <w:sz w:val="20"/>
                <w:szCs w:val="20"/>
              </w:rPr>
              <w:t xml:space="preserve">e </w:t>
            </w:r>
            <w:r>
              <w:rPr>
                <w:sz w:val="20"/>
                <w:szCs w:val="20"/>
              </w:rPr>
              <w:t>are fine to confirm the working assumption. But not OK to repeat the discussion in the last meeting, where the working assumption itself is a compromise from both sides. Based on the discussion and guidance captured in the email, in our view, SS#0 is already excluded considering there is no further RRC parameter impact in this meeting.</w:t>
            </w:r>
          </w:p>
        </w:tc>
      </w:tr>
      <w:tr w:rsidR="000D72A0" w14:paraId="32EEBDF8" w14:textId="77777777">
        <w:tc>
          <w:tcPr>
            <w:tcW w:w="1555" w:type="dxa"/>
          </w:tcPr>
          <w:p w14:paraId="45DA1D26" w14:textId="77777777" w:rsidR="000D72A0" w:rsidRDefault="00B535B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8902" w:type="dxa"/>
          </w:tcPr>
          <w:p w14:paraId="5B9D0C53" w14:textId="77777777" w:rsidR="000D72A0" w:rsidRDefault="00B535B3">
            <w:pPr>
              <w:rPr>
                <w:rFonts w:eastAsia="SimSun"/>
                <w:sz w:val="20"/>
                <w:szCs w:val="20"/>
                <w:lang w:eastAsia="zh-CN"/>
              </w:rPr>
            </w:pPr>
            <w:r>
              <w:rPr>
                <w:rFonts w:eastAsia="SimSun" w:hint="eastAsia"/>
                <w:sz w:val="20"/>
                <w:szCs w:val="20"/>
                <w:lang w:eastAsia="zh-CN"/>
              </w:rPr>
              <w:t>O</w:t>
            </w:r>
            <w:r>
              <w:rPr>
                <w:rFonts w:eastAsia="SimSun"/>
                <w:sz w:val="20"/>
                <w:szCs w:val="20"/>
                <w:lang w:eastAsia="zh-CN"/>
              </w:rPr>
              <w:t xml:space="preserve">k </w:t>
            </w:r>
            <w:r>
              <w:rPr>
                <w:rFonts w:eastAsia="SimSun" w:hint="eastAsia"/>
                <w:sz w:val="20"/>
                <w:szCs w:val="20"/>
                <w:lang w:eastAsia="zh-CN"/>
              </w:rPr>
              <w:t>to</w:t>
            </w:r>
            <w:r>
              <w:rPr>
                <w:rFonts w:eastAsia="SimSun"/>
                <w:sz w:val="20"/>
                <w:szCs w:val="20"/>
                <w:lang w:eastAsia="zh-CN"/>
              </w:rPr>
              <w:t xml:space="preserve"> </w:t>
            </w:r>
            <w:r>
              <w:rPr>
                <w:rFonts w:eastAsia="SimSun" w:hint="eastAsia"/>
                <w:sz w:val="20"/>
                <w:szCs w:val="20"/>
                <w:lang w:eastAsia="zh-CN"/>
              </w:rPr>
              <w:t>confirm</w:t>
            </w:r>
            <w:r>
              <w:rPr>
                <w:rFonts w:eastAsia="SimSun"/>
                <w:sz w:val="20"/>
                <w:szCs w:val="20"/>
                <w:lang w:eastAsia="zh-CN"/>
              </w:rPr>
              <w:t xml:space="preserve"> the working assumption.</w:t>
            </w:r>
          </w:p>
        </w:tc>
      </w:tr>
      <w:tr w:rsidR="000D72A0" w14:paraId="1E432A73" w14:textId="77777777">
        <w:tc>
          <w:tcPr>
            <w:tcW w:w="1555" w:type="dxa"/>
          </w:tcPr>
          <w:p w14:paraId="0BFAA991" w14:textId="77777777" w:rsidR="000D72A0" w:rsidRDefault="00B535B3">
            <w:pPr>
              <w:jc w:val="center"/>
              <w:rPr>
                <w:sz w:val="20"/>
                <w:szCs w:val="20"/>
              </w:rPr>
            </w:pPr>
            <w:r>
              <w:rPr>
                <w:rFonts w:eastAsia="SimSun" w:hint="eastAsia"/>
                <w:sz w:val="20"/>
                <w:szCs w:val="20"/>
                <w:lang w:eastAsia="zh-CN"/>
              </w:rPr>
              <w:t>O</w:t>
            </w:r>
            <w:r>
              <w:rPr>
                <w:rFonts w:eastAsia="SimSun"/>
                <w:sz w:val="20"/>
                <w:szCs w:val="20"/>
                <w:lang w:eastAsia="zh-CN"/>
              </w:rPr>
              <w:t>PPO</w:t>
            </w:r>
          </w:p>
        </w:tc>
        <w:tc>
          <w:tcPr>
            <w:tcW w:w="8902" w:type="dxa"/>
          </w:tcPr>
          <w:p w14:paraId="2A47C451" w14:textId="77777777" w:rsidR="000D72A0" w:rsidRDefault="00B535B3">
            <w:pPr>
              <w:rPr>
                <w:sz w:val="20"/>
                <w:szCs w:val="20"/>
              </w:rPr>
            </w:pPr>
            <w:r>
              <w:rPr>
                <w:sz w:val="20"/>
                <w:szCs w:val="20"/>
              </w:rPr>
              <w:t xml:space="preserve">OK to confirm the working assumption, but pattern 1 could also be supported. </w:t>
            </w:r>
            <w:r>
              <w:rPr>
                <w:rFonts w:eastAsia="SimSun" w:hint="eastAsia"/>
                <w:sz w:val="20"/>
                <w:szCs w:val="20"/>
                <w:lang w:val="en-US" w:eastAsia="zh-CN"/>
              </w:rPr>
              <w:t>For the CR,</w:t>
            </w:r>
            <w:r>
              <w:rPr>
                <w:rFonts w:eastAsia="SimSun"/>
                <w:sz w:val="20"/>
                <w:szCs w:val="20"/>
                <w:lang w:val="en-US" w:eastAsia="zh-CN"/>
              </w:rPr>
              <w:t xml:space="preserve"> we also support to leave it to RAN2.</w:t>
            </w:r>
          </w:p>
        </w:tc>
      </w:tr>
      <w:tr w:rsidR="000D72A0" w14:paraId="0AE5CF7B" w14:textId="77777777">
        <w:tc>
          <w:tcPr>
            <w:tcW w:w="1555" w:type="dxa"/>
          </w:tcPr>
          <w:p w14:paraId="11C03B26" w14:textId="77777777" w:rsidR="000D72A0" w:rsidRDefault="00B535B3">
            <w:pPr>
              <w:jc w:val="center"/>
              <w:rPr>
                <w:sz w:val="20"/>
                <w:szCs w:val="20"/>
              </w:rPr>
            </w:pPr>
            <w:r>
              <w:rPr>
                <w:sz w:val="20"/>
                <w:szCs w:val="20"/>
              </w:rPr>
              <w:t>MediaTek</w:t>
            </w:r>
          </w:p>
        </w:tc>
        <w:tc>
          <w:tcPr>
            <w:tcW w:w="8902" w:type="dxa"/>
          </w:tcPr>
          <w:p w14:paraId="16A9CB38" w14:textId="77777777" w:rsidR="000D72A0" w:rsidRDefault="00B535B3">
            <w:pPr>
              <w:rPr>
                <w:sz w:val="20"/>
                <w:szCs w:val="20"/>
              </w:rPr>
            </w:pPr>
            <w:r>
              <w:rPr>
                <w:sz w:val="20"/>
                <w:szCs w:val="20"/>
              </w:rPr>
              <w:t xml:space="preserve">Given it is a working assumption, it should be confirmed if no significant issue identified. We understand network can have better </w:t>
            </w:r>
            <w:proofErr w:type="spellStart"/>
            <w:r>
              <w:rPr>
                <w:sz w:val="20"/>
                <w:szCs w:val="20"/>
              </w:rPr>
              <w:t>flexiblility</w:t>
            </w:r>
            <w:proofErr w:type="spellEnd"/>
            <w:r>
              <w:rPr>
                <w:sz w:val="20"/>
                <w:szCs w:val="20"/>
              </w:rPr>
              <w:t xml:space="preserve"> in configuring PEI-O while there also observed UE vendors’ concerns during the email discussion in RAN1#107bis-e. The working assumption was agreed as an acceptable compromise to all companies. Given network can still operate PEI with one of up to 4 CSS in SIB1 for FR1, we also suggest to confirm the working assumption and close the issue.</w:t>
            </w:r>
          </w:p>
        </w:tc>
      </w:tr>
      <w:tr w:rsidR="000D72A0" w14:paraId="405DC9D5" w14:textId="77777777">
        <w:tc>
          <w:tcPr>
            <w:tcW w:w="1555" w:type="dxa"/>
          </w:tcPr>
          <w:p w14:paraId="2D5554A3" w14:textId="77777777" w:rsidR="000D72A0" w:rsidRDefault="00B535B3">
            <w:pPr>
              <w:jc w:val="center"/>
              <w:rPr>
                <w:sz w:val="20"/>
                <w:szCs w:val="20"/>
              </w:rPr>
            </w:pPr>
            <w:r>
              <w:rPr>
                <w:rFonts w:eastAsia="Malgun Gothic" w:hint="eastAsia"/>
                <w:sz w:val="20"/>
                <w:szCs w:val="20"/>
                <w:lang w:eastAsia="ko-KR"/>
              </w:rPr>
              <w:t xml:space="preserve">LGE </w:t>
            </w:r>
          </w:p>
        </w:tc>
        <w:tc>
          <w:tcPr>
            <w:tcW w:w="8902" w:type="dxa"/>
          </w:tcPr>
          <w:p w14:paraId="3D9CB879" w14:textId="77777777" w:rsidR="000D72A0" w:rsidRDefault="00B535B3">
            <w:pPr>
              <w:rPr>
                <w:sz w:val="20"/>
                <w:szCs w:val="20"/>
              </w:rPr>
            </w:pPr>
            <w:r>
              <w:rPr>
                <w:rFonts w:eastAsia="Malgun Gothic" w:hint="eastAsia"/>
                <w:sz w:val="20"/>
                <w:szCs w:val="20"/>
                <w:lang w:val="en-US" w:eastAsia="ko-KR"/>
              </w:rPr>
              <w:t xml:space="preserve">We </w:t>
            </w:r>
            <w:r>
              <w:rPr>
                <w:rFonts w:eastAsia="Malgun Gothic"/>
                <w:sz w:val="20"/>
                <w:szCs w:val="20"/>
                <w:lang w:val="en-US" w:eastAsia="ko-KR"/>
              </w:rPr>
              <w:t xml:space="preserve">are ok to confirm the WA, but still prefer to support </w:t>
            </w:r>
            <w:proofErr w:type="spellStart"/>
            <w:r>
              <w:rPr>
                <w:rFonts w:eastAsia="Malgun Gothic"/>
                <w:sz w:val="20"/>
                <w:szCs w:val="20"/>
                <w:lang w:val="en-US" w:eastAsia="ko-KR"/>
              </w:rPr>
              <w:t>searchSpaceZero</w:t>
            </w:r>
            <w:proofErr w:type="spellEnd"/>
            <w:r>
              <w:rPr>
                <w:rFonts w:eastAsia="Malgun Gothic"/>
                <w:sz w:val="20"/>
                <w:szCs w:val="20"/>
                <w:lang w:val="en-US" w:eastAsia="ko-KR"/>
              </w:rPr>
              <w:t xml:space="preserve"> without restriction (</w:t>
            </w:r>
            <w:proofErr w:type="gramStart"/>
            <w:r>
              <w:rPr>
                <w:rFonts w:eastAsia="Malgun Gothic"/>
                <w:sz w:val="20"/>
                <w:szCs w:val="20"/>
                <w:lang w:val="en-US" w:eastAsia="ko-KR"/>
              </w:rPr>
              <w:t>i.e.</w:t>
            </w:r>
            <w:proofErr w:type="gramEnd"/>
            <w:r>
              <w:rPr>
                <w:rFonts w:eastAsia="Malgun Gothic"/>
                <w:sz w:val="20"/>
                <w:szCs w:val="20"/>
                <w:lang w:val="en-US" w:eastAsia="ko-KR"/>
              </w:rPr>
              <w:t xml:space="preserve"> support </w:t>
            </w:r>
            <w:proofErr w:type="spellStart"/>
            <w:r>
              <w:rPr>
                <w:rFonts w:eastAsia="Malgun Gothic"/>
                <w:sz w:val="20"/>
                <w:szCs w:val="20"/>
                <w:lang w:val="en-US" w:eastAsia="ko-KR"/>
              </w:rPr>
              <w:t>multipleing</w:t>
            </w:r>
            <w:proofErr w:type="spellEnd"/>
            <w:r>
              <w:rPr>
                <w:rFonts w:eastAsia="Malgun Gothic"/>
                <w:sz w:val="20"/>
                <w:szCs w:val="20"/>
                <w:lang w:val="en-US" w:eastAsia="ko-KR"/>
              </w:rPr>
              <w:t xml:space="preserve"> pattern 1). For the text proposal we have similar view with Nokia.</w:t>
            </w:r>
          </w:p>
        </w:tc>
      </w:tr>
      <w:tr w:rsidR="000D72A0" w14:paraId="4FF8139E" w14:textId="77777777">
        <w:tc>
          <w:tcPr>
            <w:tcW w:w="1555" w:type="dxa"/>
          </w:tcPr>
          <w:p w14:paraId="6914BBFB" w14:textId="77777777" w:rsidR="000D72A0" w:rsidRDefault="00B535B3">
            <w:pPr>
              <w:jc w:val="center"/>
              <w:rPr>
                <w:sz w:val="20"/>
                <w:szCs w:val="20"/>
              </w:rPr>
            </w:pPr>
            <w:r>
              <w:rPr>
                <w:sz w:val="20"/>
                <w:szCs w:val="20"/>
              </w:rPr>
              <w:t>Panasonic</w:t>
            </w:r>
          </w:p>
        </w:tc>
        <w:tc>
          <w:tcPr>
            <w:tcW w:w="8902" w:type="dxa"/>
          </w:tcPr>
          <w:p w14:paraId="5B7C7096" w14:textId="77777777" w:rsidR="000D72A0" w:rsidRDefault="00B535B3">
            <w:pPr>
              <w:rPr>
                <w:sz w:val="20"/>
                <w:szCs w:val="20"/>
              </w:rPr>
            </w:pPr>
            <w:r>
              <w:rPr>
                <w:rFonts w:eastAsia="Yu Mincho"/>
                <w:bCs/>
                <w:sz w:val="20"/>
                <w:szCs w:val="20"/>
              </w:rPr>
              <w:t>Support pattern 1 and okay to confirm the working assumption.</w:t>
            </w:r>
          </w:p>
        </w:tc>
      </w:tr>
      <w:tr w:rsidR="000D72A0" w14:paraId="5846A2B3" w14:textId="77777777">
        <w:tc>
          <w:tcPr>
            <w:tcW w:w="1555" w:type="dxa"/>
          </w:tcPr>
          <w:p w14:paraId="7B15682A" w14:textId="77777777" w:rsidR="000D72A0" w:rsidRDefault="00B535B3">
            <w:pPr>
              <w:jc w:val="center"/>
              <w:rPr>
                <w:sz w:val="20"/>
                <w:szCs w:val="20"/>
              </w:rPr>
            </w:pPr>
            <w:r>
              <w:rPr>
                <w:sz w:val="20"/>
                <w:szCs w:val="20"/>
              </w:rPr>
              <w:t xml:space="preserve">Samsung </w:t>
            </w:r>
          </w:p>
        </w:tc>
        <w:tc>
          <w:tcPr>
            <w:tcW w:w="8902" w:type="dxa"/>
          </w:tcPr>
          <w:p w14:paraId="7F4A164E" w14:textId="77777777" w:rsidR="000D72A0" w:rsidRDefault="00B535B3">
            <w:pPr>
              <w:rPr>
                <w:sz w:val="20"/>
                <w:szCs w:val="20"/>
              </w:rPr>
            </w:pPr>
            <w:r>
              <w:rPr>
                <w:sz w:val="20"/>
                <w:szCs w:val="20"/>
              </w:rPr>
              <w:t>OK to conform the working assumption. We also think it’s more appropriate to capture the spec impact in TS 38.331. We are OK with the extension to pattern 1 as well.</w:t>
            </w:r>
          </w:p>
        </w:tc>
      </w:tr>
      <w:tr w:rsidR="000D72A0" w14:paraId="00D55E27" w14:textId="77777777">
        <w:tc>
          <w:tcPr>
            <w:tcW w:w="1555" w:type="dxa"/>
          </w:tcPr>
          <w:p w14:paraId="28DC8A51" w14:textId="77777777" w:rsidR="000D72A0" w:rsidRDefault="00B535B3">
            <w:pPr>
              <w:jc w:val="center"/>
              <w:rPr>
                <w:sz w:val="20"/>
                <w:szCs w:val="20"/>
              </w:rPr>
            </w:pPr>
            <w:r>
              <w:rPr>
                <w:sz w:val="20"/>
                <w:szCs w:val="20"/>
              </w:rPr>
              <w:t>IDCC</w:t>
            </w:r>
          </w:p>
        </w:tc>
        <w:tc>
          <w:tcPr>
            <w:tcW w:w="8902" w:type="dxa"/>
          </w:tcPr>
          <w:p w14:paraId="2FB2FE5F" w14:textId="77777777" w:rsidR="000D72A0" w:rsidRDefault="00B535B3">
            <w:pPr>
              <w:jc w:val="both"/>
              <w:rPr>
                <w:sz w:val="20"/>
                <w:szCs w:val="20"/>
                <w:lang w:eastAsia="zh-TW"/>
              </w:rPr>
            </w:pPr>
            <w:r>
              <w:rPr>
                <w:sz w:val="20"/>
                <w:szCs w:val="20"/>
                <w:lang w:eastAsia="zh-TW"/>
              </w:rPr>
              <w:t>We support confirming the working assumption.</w:t>
            </w:r>
          </w:p>
        </w:tc>
      </w:tr>
      <w:tr w:rsidR="000D72A0" w14:paraId="2FD3E9BA" w14:textId="77777777">
        <w:tc>
          <w:tcPr>
            <w:tcW w:w="1555" w:type="dxa"/>
          </w:tcPr>
          <w:p w14:paraId="1489B744" w14:textId="77777777" w:rsidR="000D72A0" w:rsidRDefault="00B535B3">
            <w:pPr>
              <w:jc w:val="cente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8902" w:type="dxa"/>
          </w:tcPr>
          <w:p w14:paraId="02486EEB" w14:textId="77777777" w:rsidR="000D72A0" w:rsidRDefault="00B535B3">
            <w:pPr>
              <w:rPr>
                <w:sz w:val="20"/>
                <w:szCs w:val="20"/>
                <w:lang w:val="en-US"/>
              </w:rPr>
            </w:pPr>
            <w:r>
              <w:rPr>
                <w:rFonts w:eastAsia="Malgun Gothic"/>
                <w:sz w:val="20"/>
                <w:szCs w:val="20"/>
                <w:lang w:eastAsia="ko-KR"/>
              </w:rPr>
              <w:t>W</w:t>
            </w:r>
            <w:r>
              <w:rPr>
                <w:rFonts w:eastAsia="Malgun Gothic" w:hint="eastAsia"/>
                <w:sz w:val="20"/>
                <w:szCs w:val="20"/>
                <w:lang w:eastAsia="ko-KR"/>
              </w:rPr>
              <w:t xml:space="preserve">e </w:t>
            </w:r>
            <w:r>
              <w:rPr>
                <w:sz w:val="20"/>
                <w:szCs w:val="20"/>
              </w:rPr>
              <w:t xml:space="preserve">Support to confirm working </w:t>
            </w:r>
            <w:r>
              <w:rPr>
                <w:sz w:val="20"/>
                <w:szCs w:val="20"/>
                <w:lang w:eastAsia="zh-TW"/>
              </w:rPr>
              <w:t>assumption.</w:t>
            </w:r>
          </w:p>
        </w:tc>
      </w:tr>
      <w:tr w:rsidR="000D72A0" w14:paraId="161AC047" w14:textId="77777777">
        <w:tc>
          <w:tcPr>
            <w:tcW w:w="1555" w:type="dxa"/>
          </w:tcPr>
          <w:p w14:paraId="6FBA572E" w14:textId="77777777" w:rsidR="000D72A0" w:rsidRDefault="00B535B3">
            <w:pPr>
              <w:jc w:val="center"/>
              <w:rPr>
                <w:sz w:val="20"/>
                <w:szCs w:val="20"/>
              </w:rPr>
            </w:pPr>
            <w:r>
              <w:rPr>
                <w:rFonts w:eastAsia="SimSun" w:hint="eastAsia"/>
                <w:sz w:val="20"/>
                <w:szCs w:val="20"/>
                <w:lang w:eastAsia="zh-CN"/>
              </w:rPr>
              <w:t>X</w:t>
            </w:r>
            <w:r>
              <w:rPr>
                <w:rFonts w:eastAsia="SimSun"/>
                <w:sz w:val="20"/>
                <w:szCs w:val="20"/>
                <w:lang w:eastAsia="zh-CN"/>
              </w:rPr>
              <w:t>iaomi</w:t>
            </w:r>
          </w:p>
        </w:tc>
        <w:tc>
          <w:tcPr>
            <w:tcW w:w="8902" w:type="dxa"/>
          </w:tcPr>
          <w:p w14:paraId="5AAF674C" w14:textId="77777777" w:rsidR="000D72A0" w:rsidRDefault="00B535B3">
            <w:pPr>
              <w:rPr>
                <w:sz w:val="20"/>
                <w:szCs w:val="20"/>
              </w:rPr>
            </w:pPr>
            <w:r>
              <w:rPr>
                <w:rFonts w:eastAsia="SimSun" w:hint="eastAsia"/>
                <w:sz w:val="20"/>
                <w:szCs w:val="20"/>
                <w:lang w:eastAsia="zh-CN"/>
              </w:rPr>
              <w:t>O</w:t>
            </w:r>
            <w:r>
              <w:rPr>
                <w:rFonts w:eastAsia="SimSun"/>
                <w:sz w:val="20"/>
                <w:szCs w:val="20"/>
                <w:lang w:eastAsia="zh-CN"/>
              </w:rPr>
              <w:t>K to confirm the working assumption. and can also accept the TP</w:t>
            </w:r>
          </w:p>
        </w:tc>
      </w:tr>
    </w:tbl>
    <w:p w14:paraId="1B4F2C53" w14:textId="77777777" w:rsidR="000D72A0" w:rsidRDefault="000D72A0">
      <w:pPr>
        <w:rPr>
          <w:sz w:val="22"/>
          <w:szCs w:val="22"/>
        </w:rPr>
      </w:pPr>
    </w:p>
    <w:p w14:paraId="22729243" w14:textId="76E60259" w:rsidR="000D72A0" w:rsidRPr="004910B8" w:rsidRDefault="004910B8">
      <w:pPr>
        <w:rPr>
          <w:color w:val="0000FF"/>
          <w:sz w:val="22"/>
          <w:szCs w:val="22"/>
        </w:rPr>
      </w:pPr>
      <w:r w:rsidRPr="004910B8">
        <w:rPr>
          <w:color w:val="0000FF"/>
          <w:sz w:val="22"/>
          <w:szCs w:val="22"/>
        </w:rPr>
        <w:t xml:space="preserve">After further email discussions, including clarification on whether/how UE determines first PDCCH MO of PEI-O based on </w:t>
      </w:r>
      <w:proofErr w:type="spellStart"/>
      <w:r w:rsidRPr="004910B8">
        <w:rPr>
          <w:color w:val="0000FF"/>
          <w:sz w:val="22"/>
          <w:szCs w:val="22"/>
        </w:rPr>
        <w:t>SearchSpaceZero</w:t>
      </w:r>
      <w:proofErr w:type="spellEnd"/>
      <w:r w:rsidRPr="004910B8">
        <w:rPr>
          <w:color w:val="0000FF"/>
          <w:sz w:val="22"/>
          <w:szCs w:val="22"/>
        </w:rPr>
        <w:t xml:space="preserve"> as well as whether to include additional TP to clause 10 of TS 38.213, the group finally agrees the following agreement (that confirms the WA in RAN1#116bis-e) and will further check whether/what additional TP is needed for spec correctness. For the TP, please also check the last paragraph in Section 4 later.</w:t>
      </w:r>
    </w:p>
    <w:p w14:paraId="74A5D554" w14:textId="77777777" w:rsidR="004910B8" w:rsidRPr="00691016" w:rsidRDefault="004910B8" w:rsidP="004910B8">
      <w:pPr>
        <w:rPr>
          <w:highlight w:val="cyan"/>
          <w:lang w:val="en-US" w:eastAsia="x-none"/>
        </w:rPr>
      </w:pPr>
    </w:p>
    <w:p w14:paraId="18F5EF54" w14:textId="77777777" w:rsidR="004910B8" w:rsidRPr="004910B8" w:rsidRDefault="004910B8" w:rsidP="004910B8">
      <w:pPr>
        <w:shd w:val="clear" w:color="auto" w:fill="FFFFFF"/>
        <w:rPr>
          <w:sz w:val="22"/>
          <w:szCs w:val="22"/>
          <w:highlight w:val="green"/>
          <w:lang w:eastAsia="x-none"/>
        </w:rPr>
      </w:pPr>
      <w:r w:rsidRPr="004910B8">
        <w:rPr>
          <w:rFonts w:hint="eastAsia"/>
          <w:sz w:val="22"/>
          <w:szCs w:val="22"/>
          <w:highlight w:val="green"/>
          <w:lang w:eastAsia="x-none"/>
        </w:rPr>
        <w:t>Agreement</w:t>
      </w:r>
    </w:p>
    <w:p w14:paraId="2DEB2E14" w14:textId="77777777" w:rsidR="004910B8" w:rsidRPr="004910B8" w:rsidRDefault="004910B8" w:rsidP="004910B8">
      <w:pPr>
        <w:numPr>
          <w:ilvl w:val="0"/>
          <w:numId w:val="36"/>
        </w:numPr>
        <w:shd w:val="clear" w:color="auto" w:fill="FFFFFF"/>
        <w:rPr>
          <w:rFonts w:ascii="Calibri" w:eastAsia="Microsoft YaHei UI" w:hAnsi="Calibri" w:cs="Calibri"/>
          <w:color w:val="000000"/>
          <w:sz w:val="22"/>
          <w:szCs w:val="22"/>
          <w:lang w:val="en-US" w:eastAsia="zh-CN"/>
        </w:rPr>
      </w:pPr>
      <w:r w:rsidRPr="004910B8">
        <w:rPr>
          <w:rFonts w:eastAsia="Microsoft YaHei UI"/>
          <w:color w:val="000000"/>
          <w:sz w:val="22"/>
          <w:szCs w:val="22"/>
          <w:lang w:eastAsia="zh-CN"/>
        </w:rPr>
        <w:t>Confirm the following working assumption:</w:t>
      </w:r>
    </w:p>
    <w:tbl>
      <w:tblPr>
        <w:tblW w:w="0" w:type="auto"/>
        <w:tblInd w:w="606" w:type="dxa"/>
        <w:shd w:val="clear" w:color="auto" w:fill="FFFFFF"/>
        <w:tblCellMar>
          <w:left w:w="0" w:type="dxa"/>
          <w:right w:w="0" w:type="dxa"/>
        </w:tblCellMar>
        <w:tblLook w:val="04A0" w:firstRow="1" w:lastRow="0" w:firstColumn="1" w:lastColumn="0" w:noHBand="0" w:noVBand="1"/>
      </w:tblPr>
      <w:tblGrid>
        <w:gridCol w:w="9198"/>
      </w:tblGrid>
      <w:tr w:rsidR="004910B8" w:rsidRPr="004910B8" w14:paraId="27BCAACB" w14:textId="77777777" w:rsidTr="00DF2A3E">
        <w:tc>
          <w:tcPr>
            <w:tcW w:w="919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537076" w14:textId="77777777" w:rsidR="004910B8" w:rsidRPr="004910B8" w:rsidRDefault="004910B8" w:rsidP="00DF2A3E">
            <w:pPr>
              <w:shd w:val="clear" w:color="auto" w:fill="FFFFFF"/>
              <w:rPr>
                <w:rFonts w:ascii="Calibri" w:eastAsia="Microsoft YaHei UI" w:hAnsi="Calibri" w:cs="Calibri"/>
                <w:color w:val="000000"/>
                <w:sz w:val="22"/>
                <w:szCs w:val="22"/>
                <w:lang w:val="en-US" w:eastAsia="zh-CN"/>
              </w:rPr>
            </w:pPr>
            <w:r w:rsidRPr="004910B8">
              <w:rPr>
                <w:rFonts w:ascii="Calibri" w:eastAsia="Microsoft YaHei UI" w:hAnsi="Calibri" w:cs="Calibri"/>
                <w:b/>
                <w:bCs/>
                <w:color w:val="000000"/>
                <w:sz w:val="22"/>
                <w:szCs w:val="22"/>
                <w:shd w:val="clear" w:color="auto" w:fill="808000"/>
                <w:lang w:val="en-US" w:eastAsia="zh-CN"/>
              </w:rPr>
              <w:t>Working assumption</w:t>
            </w:r>
          </w:p>
          <w:p w14:paraId="460E2560" w14:textId="77777777" w:rsidR="004910B8" w:rsidRPr="004910B8" w:rsidRDefault="004910B8" w:rsidP="00DF2A3E">
            <w:pPr>
              <w:rPr>
                <w:rFonts w:ascii="Calibri" w:eastAsia="Microsoft YaHei UI" w:hAnsi="Calibri" w:cs="Calibri"/>
                <w:color w:val="000000"/>
                <w:sz w:val="22"/>
                <w:szCs w:val="22"/>
                <w:lang w:val="en-US" w:eastAsia="zh-CN"/>
              </w:rPr>
            </w:pPr>
            <w:proofErr w:type="spellStart"/>
            <w:r w:rsidRPr="004910B8">
              <w:rPr>
                <w:rFonts w:ascii="Calibri" w:eastAsia="Microsoft YaHei UI" w:hAnsi="Calibri" w:cs="Calibri"/>
                <w:i/>
                <w:iCs/>
                <w:color w:val="000000"/>
                <w:sz w:val="22"/>
                <w:szCs w:val="22"/>
                <w:lang w:val="en-US" w:eastAsia="zh-CN"/>
              </w:rPr>
              <w:t>SearchSpaceId</w:t>
            </w:r>
            <w:proofErr w:type="spellEnd"/>
            <w:r w:rsidRPr="004910B8">
              <w:rPr>
                <w:rFonts w:ascii="Calibri" w:eastAsia="Microsoft YaHei UI" w:hAnsi="Calibri" w:cs="Calibri"/>
                <w:i/>
                <w:iCs/>
                <w:color w:val="000000"/>
                <w:sz w:val="22"/>
                <w:szCs w:val="22"/>
                <w:lang w:val="en-US" w:eastAsia="zh-CN"/>
              </w:rPr>
              <w:t xml:space="preserve"> = 0</w:t>
            </w:r>
            <w:r w:rsidRPr="004910B8">
              <w:rPr>
                <w:rFonts w:eastAsia="Microsoft YaHei UI"/>
                <w:color w:val="000000"/>
                <w:sz w:val="22"/>
                <w:szCs w:val="22"/>
                <w:lang w:val="en-US" w:eastAsia="zh-CN"/>
              </w:rPr>
              <w:t> can be configured for </w:t>
            </w:r>
            <w:proofErr w:type="spellStart"/>
            <w:r w:rsidRPr="004910B8">
              <w:rPr>
                <w:rFonts w:eastAsia="Microsoft YaHei UI"/>
                <w:i/>
                <w:iCs/>
                <w:color w:val="000000"/>
                <w:sz w:val="22"/>
                <w:szCs w:val="22"/>
                <w:lang w:val="en-US" w:eastAsia="zh-CN"/>
              </w:rPr>
              <w:t>peiSearchSpace</w:t>
            </w:r>
            <w:proofErr w:type="spellEnd"/>
            <w:r w:rsidRPr="004910B8">
              <w:rPr>
                <w:rFonts w:eastAsia="Microsoft YaHei UI"/>
                <w:color w:val="000000"/>
                <w:sz w:val="22"/>
                <w:szCs w:val="22"/>
                <w:lang w:val="en-US" w:eastAsia="zh-CN"/>
              </w:rPr>
              <w:t> for the case of CORESET multiplexing pattern 2 or 3</w:t>
            </w:r>
          </w:p>
        </w:tc>
      </w:tr>
    </w:tbl>
    <w:p w14:paraId="0BF0FC33" w14:textId="77777777" w:rsidR="004910B8" w:rsidRPr="004910B8" w:rsidRDefault="004910B8" w:rsidP="004910B8">
      <w:pPr>
        <w:shd w:val="clear" w:color="auto" w:fill="FFFFFF"/>
        <w:rPr>
          <w:rFonts w:ascii="Calibri" w:eastAsia="SimSun" w:hAnsi="Calibri" w:cs="Calibri"/>
          <w:color w:val="000000"/>
          <w:sz w:val="22"/>
          <w:szCs w:val="22"/>
          <w:lang w:val="en-US" w:eastAsia="zh-CN"/>
        </w:rPr>
      </w:pPr>
    </w:p>
    <w:p w14:paraId="3707EAD3" w14:textId="77777777" w:rsidR="004910B8" w:rsidRPr="004910B8" w:rsidRDefault="004910B8" w:rsidP="004910B8">
      <w:pPr>
        <w:numPr>
          <w:ilvl w:val="0"/>
          <w:numId w:val="37"/>
        </w:numPr>
        <w:shd w:val="clear" w:color="auto" w:fill="FFFFFF"/>
        <w:rPr>
          <w:rFonts w:ascii="Calibri" w:eastAsia="Microsoft YaHei UI" w:hAnsi="Calibri" w:cs="Calibri"/>
          <w:color w:val="000000"/>
          <w:sz w:val="22"/>
          <w:szCs w:val="22"/>
          <w:lang w:val="en-US" w:eastAsia="zh-CN"/>
        </w:rPr>
      </w:pPr>
      <w:r w:rsidRPr="004910B8">
        <w:rPr>
          <w:rFonts w:eastAsia="Microsoft YaHei UI"/>
          <w:color w:val="000000"/>
          <w:sz w:val="22"/>
          <w:szCs w:val="22"/>
          <w:lang w:val="en-US" w:eastAsia="zh-CN"/>
        </w:rPr>
        <w:t>When </w:t>
      </w:r>
      <w:proofErr w:type="spellStart"/>
      <w:r w:rsidRPr="004910B8">
        <w:rPr>
          <w:rFonts w:eastAsia="Microsoft YaHei UI"/>
          <w:i/>
          <w:iCs/>
          <w:color w:val="000000"/>
          <w:sz w:val="22"/>
          <w:szCs w:val="22"/>
          <w:lang w:val="en-US" w:eastAsia="zh-CN"/>
        </w:rPr>
        <w:t>SearchSpaceId</w:t>
      </w:r>
      <w:proofErr w:type="spellEnd"/>
      <w:r w:rsidRPr="004910B8">
        <w:rPr>
          <w:rFonts w:eastAsia="Microsoft YaHei UI"/>
          <w:color w:val="000000"/>
          <w:sz w:val="22"/>
          <w:szCs w:val="22"/>
          <w:lang w:val="en-US" w:eastAsia="zh-CN"/>
        </w:rPr>
        <w:t> = 0 is configured for </w:t>
      </w:r>
      <w:proofErr w:type="spellStart"/>
      <w:r w:rsidRPr="004910B8">
        <w:rPr>
          <w:rFonts w:eastAsia="Microsoft YaHei UI"/>
          <w:i/>
          <w:iCs/>
          <w:color w:val="000000"/>
          <w:sz w:val="22"/>
          <w:szCs w:val="22"/>
          <w:lang w:val="en-US" w:eastAsia="zh-CN"/>
        </w:rPr>
        <w:t>peiSearchSpace</w:t>
      </w:r>
      <w:proofErr w:type="spellEnd"/>
      <w:r w:rsidRPr="004910B8">
        <w:rPr>
          <w:rFonts w:eastAsia="Microsoft YaHei UI"/>
          <w:color w:val="000000"/>
          <w:sz w:val="22"/>
          <w:szCs w:val="22"/>
          <w:lang w:val="en-US" w:eastAsia="zh-CN"/>
        </w:rPr>
        <w:t>, subject to SS/PBCH block and CORESET multiplexing pattern 2 or 3, the PDCCH monitoring occasions for PEI-O are same as for RMSI as defined in clause 13 in TS 38.213.</w:t>
      </w:r>
    </w:p>
    <w:p w14:paraId="45C86044" w14:textId="77777777" w:rsidR="004910B8" w:rsidRPr="004910B8" w:rsidRDefault="004910B8" w:rsidP="004910B8">
      <w:pPr>
        <w:numPr>
          <w:ilvl w:val="0"/>
          <w:numId w:val="38"/>
        </w:numPr>
        <w:shd w:val="clear" w:color="auto" w:fill="FFFFFF"/>
        <w:tabs>
          <w:tab w:val="left" w:pos="0"/>
        </w:tabs>
        <w:ind w:left="1080"/>
        <w:rPr>
          <w:rFonts w:ascii="Calibri" w:eastAsia="Microsoft YaHei UI" w:hAnsi="Calibri" w:cs="Calibri"/>
          <w:color w:val="000000"/>
          <w:sz w:val="22"/>
          <w:szCs w:val="22"/>
          <w:lang w:val="en-US" w:eastAsia="zh-CN"/>
        </w:rPr>
      </w:pPr>
      <w:r w:rsidRPr="004910B8">
        <w:rPr>
          <w:rFonts w:eastAsia="Microsoft YaHei UI"/>
          <w:color w:val="000000"/>
          <w:sz w:val="22"/>
          <w:szCs w:val="22"/>
          <w:lang w:val="en-US" w:eastAsia="zh-CN"/>
        </w:rPr>
        <w:t>UE determines first PDCCH MO for PEI-O based on </w:t>
      </w:r>
      <w:r w:rsidRPr="004910B8">
        <w:rPr>
          <w:rFonts w:eastAsia="Microsoft YaHei UI"/>
          <w:i/>
          <w:iCs/>
          <w:color w:val="000000"/>
          <w:sz w:val="22"/>
          <w:szCs w:val="22"/>
          <w:lang w:val="en-US" w:eastAsia="zh-CN"/>
        </w:rPr>
        <w:t>PEI-</w:t>
      </w:r>
      <w:proofErr w:type="spellStart"/>
      <w:r w:rsidRPr="004910B8">
        <w:rPr>
          <w:rFonts w:eastAsia="Microsoft YaHei UI"/>
          <w:i/>
          <w:iCs/>
          <w:color w:val="000000"/>
          <w:sz w:val="22"/>
          <w:szCs w:val="22"/>
          <w:lang w:val="en-US" w:eastAsia="zh-CN"/>
        </w:rPr>
        <w:t>F_offset</w:t>
      </w:r>
      <w:proofErr w:type="spellEnd"/>
      <w:r w:rsidRPr="004910B8">
        <w:rPr>
          <w:rFonts w:eastAsia="Microsoft YaHei UI"/>
          <w:color w:val="000000"/>
          <w:sz w:val="22"/>
          <w:szCs w:val="22"/>
          <w:lang w:val="en-US" w:eastAsia="zh-CN"/>
        </w:rPr>
        <w:t> and </w:t>
      </w:r>
      <w:proofErr w:type="spellStart"/>
      <w:r w:rsidRPr="004910B8">
        <w:rPr>
          <w:rFonts w:eastAsia="Microsoft YaHei UI"/>
          <w:i/>
          <w:iCs/>
          <w:color w:val="000000"/>
          <w:sz w:val="22"/>
          <w:szCs w:val="22"/>
          <w:lang w:val="en-US" w:eastAsia="zh-CN"/>
        </w:rPr>
        <w:t>firstPDCCH</w:t>
      </w:r>
      <w:proofErr w:type="spellEnd"/>
      <w:r w:rsidRPr="004910B8">
        <w:rPr>
          <w:rFonts w:eastAsia="Microsoft YaHei UI"/>
          <w:i/>
          <w:iCs/>
          <w:color w:val="000000"/>
          <w:sz w:val="22"/>
          <w:szCs w:val="22"/>
          <w:lang w:val="en-US" w:eastAsia="zh-CN"/>
        </w:rPr>
        <w:t>-</w:t>
      </w:r>
      <w:proofErr w:type="spellStart"/>
      <w:r w:rsidRPr="004910B8">
        <w:rPr>
          <w:rFonts w:eastAsia="Microsoft YaHei UI"/>
          <w:i/>
          <w:iCs/>
          <w:color w:val="000000"/>
          <w:sz w:val="22"/>
          <w:szCs w:val="22"/>
          <w:lang w:val="en-US" w:eastAsia="zh-CN"/>
        </w:rPr>
        <w:t>MonitoringOccasionOfPEI</w:t>
      </w:r>
      <w:proofErr w:type="spellEnd"/>
      <w:r w:rsidRPr="004910B8">
        <w:rPr>
          <w:rFonts w:eastAsia="Microsoft YaHei UI"/>
          <w:i/>
          <w:iCs/>
          <w:color w:val="000000"/>
          <w:sz w:val="22"/>
          <w:szCs w:val="22"/>
          <w:lang w:val="en-US" w:eastAsia="zh-CN"/>
        </w:rPr>
        <w:t>-O</w:t>
      </w:r>
      <w:r w:rsidRPr="004910B8">
        <w:rPr>
          <w:rFonts w:eastAsia="Microsoft YaHei UI"/>
          <w:color w:val="000000"/>
          <w:sz w:val="22"/>
          <w:szCs w:val="22"/>
          <w:lang w:val="en-US" w:eastAsia="zh-CN"/>
        </w:rPr>
        <w:t>, as previously agreed for the case with </w:t>
      </w:r>
      <w:proofErr w:type="spellStart"/>
      <w:r w:rsidRPr="004910B8">
        <w:rPr>
          <w:rFonts w:eastAsia="Microsoft YaHei UI"/>
          <w:i/>
          <w:iCs/>
          <w:color w:val="000000"/>
          <w:sz w:val="22"/>
          <w:szCs w:val="22"/>
          <w:lang w:val="en-US" w:eastAsia="zh-CN"/>
        </w:rPr>
        <w:t>SearchSpaceId</w:t>
      </w:r>
      <w:proofErr w:type="spellEnd"/>
      <w:r w:rsidRPr="004910B8">
        <w:rPr>
          <w:rFonts w:eastAsia="Microsoft YaHei UI"/>
          <w:color w:val="000000"/>
          <w:sz w:val="22"/>
          <w:szCs w:val="22"/>
          <w:lang w:val="en-US" w:eastAsia="zh-CN"/>
        </w:rPr>
        <w:t> &gt; 0.</w:t>
      </w:r>
    </w:p>
    <w:p w14:paraId="3321F2B6" w14:textId="77777777" w:rsidR="004910B8" w:rsidRPr="004910B8" w:rsidRDefault="004910B8" w:rsidP="004910B8">
      <w:pPr>
        <w:numPr>
          <w:ilvl w:val="1"/>
          <w:numId w:val="38"/>
        </w:numPr>
        <w:shd w:val="clear" w:color="auto" w:fill="FFFFFF"/>
        <w:tabs>
          <w:tab w:val="left" w:pos="0"/>
        </w:tabs>
        <w:ind w:left="1800"/>
        <w:rPr>
          <w:rFonts w:ascii="Calibri" w:eastAsia="Microsoft YaHei UI" w:hAnsi="Calibri" w:cs="Calibri"/>
          <w:color w:val="000000"/>
          <w:sz w:val="22"/>
          <w:szCs w:val="22"/>
          <w:lang w:val="en-US" w:eastAsia="zh-CN"/>
        </w:rPr>
      </w:pPr>
      <w:r w:rsidRPr="004910B8">
        <w:rPr>
          <w:rFonts w:eastAsia="Microsoft YaHei UI"/>
          <w:color w:val="000000"/>
          <w:sz w:val="22"/>
          <w:szCs w:val="22"/>
          <w:lang w:val="en-US" w:eastAsia="zh-CN"/>
        </w:rPr>
        <w:t>Note: UE expects the first PDCCH MO for PEI-O determined from </w:t>
      </w:r>
      <w:r w:rsidRPr="004910B8">
        <w:rPr>
          <w:rFonts w:eastAsia="Microsoft YaHei UI"/>
          <w:i/>
          <w:iCs/>
          <w:color w:val="000000"/>
          <w:sz w:val="22"/>
          <w:szCs w:val="22"/>
          <w:lang w:val="en-US" w:eastAsia="zh-CN"/>
        </w:rPr>
        <w:t>PEI-</w:t>
      </w:r>
      <w:proofErr w:type="spellStart"/>
      <w:r w:rsidRPr="004910B8">
        <w:rPr>
          <w:rFonts w:eastAsia="Microsoft YaHei UI"/>
          <w:i/>
          <w:iCs/>
          <w:color w:val="000000"/>
          <w:sz w:val="22"/>
          <w:szCs w:val="22"/>
          <w:lang w:val="en-US" w:eastAsia="zh-CN"/>
        </w:rPr>
        <w:t>F_offset</w:t>
      </w:r>
      <w:proofErr w:type="spellEnd"/>
      <w:r w:rsidRPr="004910B8">
        <w:rPr>
          <w:rFonts w:eastAsia="Microsoft YaHei UI"/>
          <w:color w:val="000000"/>
          <w:sz w:val="22"/>
          <w:szCs w:val="22"/>
          <w:lang w:val="en-US" w:eastAsia="zh-CN"/>
        </w:rPr>
        <w:t> and </w:t>
      </w:r>
      <w:proofErr w:type="spellStart"/>
      <w:r w:rsidRPr="004910B8">
        <w:rPr>
          <w:rFonts w:eastAsia="Microsoft YaHei UI"/>
          <w:i/>
          <w:iCs/>
          <w:color w:val="000000"/>
          <w:sz w:val="22"/>
          <w:szCs w:val="22"/>
          <w:lang w:val="en-US" w:eastAsia="zh-CN"/>
        </w:rPr>
        <w:t>firstPDCCH</w:t>
      </w:r>
      <w:proofErr w:type="spellEnd"/>
      <w:r w:rsidRPr="004910B8">
        <w:rPr>
          <w:rFonts w:eastAsia="Microsoft YaHei UI"/>
          <w:i/>
          <w:iCs/>
          <w:color w:val="000000"/>
          <w:sz w:val="22"/>
          <w:szCs w:val="22"/>
          <w:lang w:val="en-US" w:eastAsia="zh-CN"/>
        </w:rPr>
        <w:t>-</w:t>
      </w:r>
      <w:proofErr w:type="spellStart"/>
      <w:r w:rsidRPr="004910B8">
        <w:rPr>
          <w:rFonts w:eastAsia="Microsoft YaHei UI"/>
          <w:i/>
          <w:iCs/>
          <w:color w:val="000000"/>
          <w:sz w:val="22"/>
          <w:szCs w:val="22"/>
          <w:lang w:val="en-US" w:eastAsia="zh-CN"/>
        </w:rPr>
        <w:t>MonitoringOccasionOfPEI</w:t>
      </w:r>
      <w:proofErr w:type="spellEnd"/>
      <w:r w:rsidRPr="004910B8">
        <w:rPr>
          <w:rFonts w:eastAsia="Microsoft YaHei UI"/>
          <w:i/>
          <w:iCs/>
          <w:color w:val="000000"/>
          <w:sz w:val="22"/>
          <w:szCs w:val="22"/>
          <w:lang w:val="en-US" w:eastAsia="zh-CN"/>
        </w:rPr>
        <w:t>-O</w:t>
      </w:r>
      <w:r w:rsidRPr="004910B8">
        <w:rPr>
          <w:rFonts w:eastAsia="Microsoft YaHei UI"/>
          <w:color w:val="000000"/>
          <w:sz w:val="22"/>
          <w:szCs w:val="22"/>
          <w:lang w:val="en-US" w:eastAsia="zh-CN"/>
        </w:rPr>
        <w:t> is aligned with the MOs for RMSI as defined in clause 13 in TS 38.213.</w:t>
      </w:r>
    </w:p>
    <w:p w14:paraId="02FE5B50" w14:textId="63129D6E" w:rsidR="004910B8" w:rsidRDefault="004910B8">
      <w:pPr>
        <w:rPr>
          <w:sz w:val="22"/>
          <w:szCs w:val="22"/>
          <w:lang w:val="en-US"/>
        </w:rPr>
      </w:pPr>
    </w:p>
    <w:p w14:paraId="5C2E6F48" w14:textId="77777777" w:rsidR="004910B8" w:rsidRPr="004910B8" w:rsidRDefault="004910B8">
      <w:pPr>
        <w:rPr>
          <w:sz w:val="22"/>
          <w:szCs w:val="22"/>
        </w:rPr>
      </w:pPr>
    </w:p>
    <w:p w14:paraId="2061E185" w14:textId="77777777" w:rsidR="000D72A0" w:rsidRDefault="000D72A0">
      <w:pPr>
        <w:rPr>
          <w:sz w:val="22"/>
          <w:szCs w:val="22"/>
        </w:rPr>
      </w:pPr>
    </w:p>
    <w:p w14:paraId="6615623D" w14:textId="77777777" w:rsidR="000D72A0" w:rsidRDefault="000D72A0">
      <w:pPr>
        <w:rPr>
          <w:sz w:val="22"/>
          <w:szCs w:val="22"/>
        </w:rPr>
      </w:pPr>
    </w:p>
    <w:p w14:paraId="5D669D78" w14:textId="77777777" w:rsidR="000D72A0" w:rsidRDefault="00B535B3">
      <w:pPr>
        <w:rPr>
          <w:rFonts w:eastAsiaTheme="minorEastAsia"/>
          <w:sz w:val="22"/>
          <w:szCs w:val="22"/>
          <w:lang w:eastAsia="zh-TW"/>
        </w:rPr>
      </w:pPr>
      <w:r>
        <w:rPr>
          <w:sz w:val="22"/>
          <w:szCs w:val="22"/>
        </w:rPr>
        <w:t>Related to applying SS#0, Ericss</w:t>
      </w:r>
      <w:r>
        <w:rPr>
          <w:rFonts w:eastAsiaTheme="minorEastAsia"/>
          <w:sz w:val="22"/>
          <w:szCs w:val="22"/>
          <w:lang w:eastAsia="zh-TW"/>
        </w:rPr>
        <w:t xml:space="preserve">on further proposes to apply the fixed </w:t>
      </w:r>
      <w:proofErr w:type="gramStart"/>
      <w:r>
        <w:rPr>
          <w:rFonts w:eastAsiaTheme="minorEastAsia"/>
          <w:sz w:val="22"/>
          <w:szCs w:val="22"/>
          <w:lang w:eastAsia="zh-TW"/>
        </w:rPr>
        <w:t>PDCCH  candidate</w:t>
      </w:r>
      <w:proofErr w:type="gramEnd"/>
      <w:r>
        <w:rPr>
          <w:rFonts w:eastAsiaTheme="minorEastAsia"/>
          <w:sz w:val="22"/>
          <w:szCs w:val="22"/>
          <w:lang w:eastAsia="zh-TW"/>
        </w:rPr>
        <w:t xml:space="preserve"> number for such case, in contrary to the configurable PDCCH</w:t>
      </w:r>
      <w:r>
        <w:rPr>
          <w:rFonts w:eastAsiaTheme="minorEastAsia" w:hint="eastAsia"/>
          <w:sz w:val="22"/>
          <w:szCs w:val="22"/>
          <w:lang w:eastAsia="zh-TW"/>
        </w:rPr>
        <w:t xml:space="preserve"> </w:t>
      </w:r>
      <w:r>
        <w:rPr>
          <w:rFonts w:eastAsiaTheme="minorEastAsia"/>
          <w:sz w:val="22"/>
          <w:szCs w:val="22"/>
          <w:lang w:eastAsia="zh-TW"/>
        </w:rPr>
        <w:t>candidate number as per the following RAN1#107-e agreement.</w:t>
      </w:r>
    </w:p>
    <w:tbl>
      <w:tblPr>
        <w:tblStyle w:val="TableGrid"/>
        <w:tblW w:w="0" w:type="auto"/>
        <w:tblLook w:val="04A0" w:firstRow="1" w:lastRow="0" w:firstColumn="1" w:lastColumn="0" w:noHBand="0" w:noVBand="1"/>
      </w:tblPr>
      <w:tblGrid>
        <w:gridCol w:w="10457"/>
      </w:tblGrid>
      <w:tr w:rsidR="000D72A0" w14:paraId="1409AEEB" w14:textId="77777777">
        <w:tc>
          <w:tcPr>
            <w:tcW w:w="10457" w:type="dxa"/>
          </w:tcPr>
          <w:p w14:paraId="44B3E03B" w14:textId="77777777" w:rsidR="000D72A0" w:rsidRDefault="00B535B3">
            <w:pPr>
              <w:shd w:val="clear" w:color="auto" w:fill="FFFFFF"/>
              <w:rPr>
                <w:rFonts w:eastAsia="SimSun"/>
                <w:color w:val="000000"/>
                <w:sz w:val="20"/>
                <w:szCs w:val="20"/>
                <w:highlight w:val="green"/>
                <w:lang w:val="en-US" w:eastAsia="zh-CN"/>
              </w:rPr>
            </w:pPr>
            <w:r>
              <w:rPr>
                <w:rFonts w:eastAsia="SimSun"/>
                <w:b/>
                <w:bCs/>
                <w:color w:val="000000"/>
                <w:sz w:val="20"/>
                <w:szCs w:val="20"/>
                <w:highlight w:val="green"/>
                <w:shd w:val="clear" w:color="auto" w:fill="FFFF00"/>
                <w:lang w:eastAsia="zh-CN"/>
              </w:rPr>
              <w:t>Agreement</w:t>
            </w:r>
          </w:p>
          <w:p w14:paraId="43AE16E4" w14:textId="77777777" w:rsidR="000D72A0" w:rsidRDefault="00B535B3">
            <w:pPr>
              <w:shd w:val="clear" w:color="auto" w:fill="FFFFFF"/>
              <w:rPr>
                <w:rFonts w:eastAsia="SimSun"/>
                <w:color w:val="000000"/>
                <w:sz w:val="20"/>
                <w:szCs w:val="20"/>
                <w:lang w:val="en-US" w:eastAsia="zh-CN"/>
              </w:rPr>
            </w:pPr>
            <w:r>
              <w:rPr>
                <w:rFonts w:eastAsia="SimSun"/>
                <w:color w:val="000000"/>
                <w:sz w:val="20"/>
                <w:szCs w:val="20"/>
                <w:lang w:eastAsia="zh-CN"/>
              </w:rPr>
              <w:t>The CCE aggregation levels and maximum number of PDCCH candidates per CCE aggregation level for PEI PDCCH monitoring occasion are given as the following table. Actual aggregation levels and PDCCH candidates are provided by ‘</w:t>
            </w:r>
            <w:proofErr w:type="spellStart"/>
            <w:r>
              <w:rPr>
                <w:rFonts w:eastAsia="SimSun"/>
                <w:color w:val="000000"/>
                <w:sz w:val="20"/>
                <w:szCs w:val="20"/>
                <w:lang w:eastAsia="zh-CN"/>
              </w:rPr>
              <w:t>peiSearchSpace</w:t>
            </w:r>
            <w:proofErr w:type="spellEnd"/>
            <w:r>
              <w:rPr>
                <w:rFonts w:eastAsia="SimSun"/>
                <w:color w:val="000000"/>
                <w:sz w:val="20"/>
                <w:szCs w:val="20"/>
                <w:lang w:eastAsia="zh-CN"/>
              </w:rPr>
              <w:t>’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3096"/>
            </w:tblGrid>
            <w:tr w:rsidR="000D72A0" w14:paraId="221FC12D" w14:textId="77777777">
              <w:trPr>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tcPr>
                <w:p w14:paraId="08B11268" w14:textId="77777777" w:rsidR="000D72A0" w:rsidRDefault="00B535B3">
                  <w:pPr>
                    <w:jc w:val="center"/>
                    <w:rPr>
                      <w:rFonts w:eastAsia="Microsoft YaHei UI"/>
                      <w:color w:val="000000"/>
                      <w:sz w:val="20"/>
                      <w:szCs w:val="20"/>
                      <w:lang w:val="en-US" w:eastAsia="zh-CN"/>
                    </w:rPr>
                  </w:pPr>
                  <w:r>
                    <w:rPr>
                      <w:rFonts w:eastAsia="Microsoft YaHei UI"/>
                      <w:b/>
                      <w:bCs/>
                      <w:color w:val="000000"/>
                      <w:sz w:val="20"/>
                      <w:szCs w:val="20"/>
                      <w:lang w:val="en-US" w:eastAsia="zh-CN"/>
                    </w:rPr>
                    <w:t>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tcPr>
                <w:p w14:paraId="0C1BD0A3" w14:textId="77777777" w:rsidR="000D72A0" w:rsidRDefault="00B535B3">
                  <w:pPr>
                    <w:jc w:val="center"/>
                    <w:rPr>
                      <w:rFonts w:eastAsia="Microsoft YaHei UI"/>
                      <w:color w:val="000000"/>
                      <w:sz w:val="20"/>
                      <w:szCs w:val="20"/>
                      <w:lang w:val="en-US" w:eastAsia="zh-CN"/>
                    </w:rPr>
                  </w:pPr>
                  <w:r>
                    <w:rPr>
                      <w:rFonts w:eastAsia="Microsoft YaHei UI"/>
                      <w:b/>
                      <w:bCs/>
                      <w:color w:val="000000"/>
                      <w:sz w:val="20"/>
                      <w:szCs w:val="20"/>
                      <w:lang w:val="en-US" w:eastAsia="zh-CN"/>
                    </w:rPr>
                    <w:t>Number of Candidates</w:t>
                  </w:r>
                </w:p>
              </w:tc>
            </w:tr>
            <w:tr w:rsidR="000D72A0" w14:paraId="064DE3AB" w14:textId="77777777">
              <w:trPr>
                <w:jc w:val="center"/>
              </w:trPr>
              <w:tc>
                <w:tcPr>
                  <w:tcW w:w="2995" w:type="dxa"/>
                  <w:tcBorders>
                    <w:top w:val="nil"/>
                    <w:left w:val="single" w:sz="8" w:space="0" w:color="auto"/>
                    <w:bottom w:val="single" w:sz="8" w:space="0" w:color="auto"/>
                    <w:right w:val="single" w:sz="8" w:space="0" w:color="auto"/>
                  </w:tcBorders>
                  <w:shd w:val="clear" w:color="auto" w:fill="FFFFFF"/>
                  <w:vAlign w:val="center"/>
                </w:tcPr>
                <w:p w14:paraId="3742AB86" w14:textId="77777777" w:rsidR="000D72A0" w:rsidRDefault="00B535B3">
                  <w:pPr>
                    <w:jc w:val="center"/>
                    <w:rPr>
                      <w:rFonts w:eastAsia="Microsoft YaHei UI"/>
                      <w:color w:val="000000"/>
                      <w:sz w:val="20"/>
                      <w:szCs w:val="20"/>
                      <w:lang w:val="en-US" w:eastAsia="zh-CN"/>
                    </w:rPr>
                  </w:pPr>
                  <w:r>
                    <w:rPr>
                      <w:rFonts w:eastAsia="Microsoft YaHei UI"/>
                      <w:color w:val="000000"/>
                      <w:sz w:val="20"/>
                      <w:szCs w:val="20"/>
                      <w:lang w:val="en-US" w:eastAsia="zh-CN"/>
                    </w:rPr>
                    <w:t>4</w:t>
                  </w:r>
                </w:p>
              </w:tc>
              <w:tc>
                <w:tcPr>
                  <w:tcW w:w="3096" w:type="dxa"/>
                  <w:tcBorders>
                    <w:top w:val="nil"/>
                    <w:left w:val="nil"/>
                    <w:bottom w:val="single" w:sz="8" w:space="0" w:color="auto"/>
                    <w:right w:val="single" w:sz="8" w:space="0" w:color="auto"/>
                  </w:tcBorders>
                  <w:shd w:val="clear" w:color="auto" w:fill="FFFFFF"/>
                  <w:vAlign w:val="center"/>
                </w:tcPr>
                <w:p w14:paraId="13BAF4CC" w14:textId="77777777" w:rsidR="000D72A0" w:rsidRDefault="00B535B3">
                  <w:pPr>
                    <w:jc w:val="center"/>
                    <w:rPr>
                      <w:rFonts w:eastAsia="Microsoft YaHei UI"/>
                      <w:color w:val="000000"/>
                      <w:sz w:val="20"/>
                      <w:szCs w:val="20"/>
                      <w:lang w:val="en-US" w:eastAsia="zh-CN"/>
                    </w:rPr>
                  </w:pPr>
                  <w:r>
                    <w:rPr>
                      <w:rFonts w:eastAsia="Microsoft YaHei UI"/>
                      <w:color w:val="000000"/>
                      <w:sz w:val="20"/>
                      <w:szCs w:val="20"/>
                      <w:lang w:val="en-US" w:eastAsia="zh-CN"/>
                    </w:rPr>
                    <w:t>4</w:t>
                  </w:r>
                </w:p>
              </w:tc>
            </w:tr>
            <w:tr w:rsidR="000D72A0" w14:paraId="5E453BA9" w14:textId="77777777">
              <w:trPr>
                <w:jc w:val="center"/>
              </w:trPr>
              <w:tc>
                <w:tcPr>
                  <w:tcW w:w="2995" w:type="dxa"/>
                  <w:tcBorders>
                    <w:top w:val="nil"/>
                    <w:left w:val="single" w:sz="8" w:space="0" w:color="auto"/>
                    <w:bottom w:val="single" w:sz="8" w:space="0" w:color="auto"/>
                    <w:right w:val="single" w:sz="8" w:space="0" w:color="auto"/>
                  </w:tcBorders>
                  <w:shd w:val="clear" w:color="auto" w:fill="FFFFFF"/>
                  <w:vAlign w:val="center"/>
                </w:tcPr>
                <w:p w14:paraId="7523DB61" w14:textId="77777777" w:rsidR="000D72A0" w:rsidRDefault="00B535B3">
                  <w:pPr>
                    <w:jc w:val="center"/>
                    <w:rPr>
                      <w:rFonts w:eastAsia="Microsoft YaHei UI"/>
                      <w:color w:val="000000"/>
                      <w:sz w:val="20"/>
                      <w:szCs w:val="20"/>
                      <w:lang w:val="en-US" w:eastAsia="zh-CN"/>
                    </w:rPr>
                  </w:pPr>
                  <w:r>
                    <w:rPr>
                      <w:rFonts w:eastAsia="Microsoft YaHei UI"/>
                      <w:color w:val="000000"/>
                      <w:sz w:val="20"/>
                      <w:szCs w:val="20"/>
                      <w:lang w:val="en-US" w:eastAsia="zh-CN"/>
                    </w:rPr>
                    <w:lastRenderedPageBreak/>
                    <w:t>8</w:t>
                  </w:r>
                </w:p>
              </w:tc>
              <w:tc>
                <w:tcPr>
                  <w:tcW w:w="3096" w:type="dxa"/>
                  <w:tcBorders>
                    <w:top w:val="nil"/>
                    <w:left w:val="nil"/>
                    <w:bottom w:val="single" w:sz="8" w:space="0" w:color="auto"/>
                    <w:right w:val="single" w:sz="8" w:space="0" w:color="auto"/>
                  </w:tcBorders>
                  <w:shd w:val="clear" w:color="auto" w:fill="FFFFFF"/>
                  <w:vAlign w:val="center"/>
                </w:tcPr>
                <w:p w14:paraId="7BA40448" w14:textId="77777777" w:rsidR="000D72A0" w:rsidRDefault="00B535B3">
                  <w:pPr>
                    <w:jc w:val="center"/>
                    <w:rPr>
                      <w:rFonts w:eastAsia="Microsoft YaHei UI"/>
                      <w:color w:val="000000"/>
                      <w:sz w:val="20"/>
                      <w:szCs w:val="20"/>
                      <w:lang w:val="en-US" w:eastAsia="zh-CN"/>
                    </w:rPr>
                  </w:pPr>
                  <w:r>
                    <w:rPr>
                      <w:rFonts w:eastAsia="Microsoft YaHei UI"/>
                      <w:color w:val="000000"/>
                      <w:sz w:val="20"/>
                      <w:szCs w:val="20"/>
                      <w:lang w:val="en-US" w:eastAsia="zh-CN"/>
                    </w:rPr>
                    <w:t>2</w:t>
                  </w:r>
                </w:p>
              </w:tc>
            </w:tr>
            <w:tr w:rsidR="000D72A0" w14:paraId="739E75FC" w14:textId="77777777">
              <w:trPr>
                <w:jc w:val="center"/>
              </w:trPr>
              <w:tc>
                <w:tcPr>
                  <w:tcW w:w="2995" w:type="dxa"/>
                  <w:tcBorders>
                    <w:top w:val="nil"/>
                    <w:left w:val="single" w:sz="8" w:space="0" w:color="auto"/>
                    <w:bottom w:val="single" w:sz="8" w:space="0" w:color="auto"/>
                    <w:right w:val="single" w:sz="8" w:space="0" w:color="auto"/>
                  </w:tcBorders>
                  <w:shd w:val="clear" w:color="auto" w:fill="FFFFFF"/>
                  <w:vAlign w:val="center"/>
                </w:tcPr>
                <w:p w14:paraId="210EA5D4" w14:textId="77777777" w:rsidR="000D72A0" w:rsidRDefault="00B535B3">
                  <w:pPr>
                    <w:jc w:val="center"/>
                    <w:rPr>
                      <w:rFonts w:eastAsia="Microsoft YaHei UI"/>
                      <w:color w:val="000000"/>
                      <w:sz w:val="20"/>
                      <w:szCs w:val="20"/>
                      <w:lang w:val="en-US" w:eastAsia="zh-CN"/>
                    </w:rPr>
                  </w:pPr>
                  <w:r>
                    <w:rPr>
                      <w:rFonts w:eastAsia="Microsoft YaHei UI"/>
                      <w:color w:val="000000"/>
                      <w:sz w:val="20"/>
                      <w:szCs w:val="20"/>
                      <w:lang w:val="en-US" w:eastAsia="zh-CN"/>
                    </w:rPr>
                    <w:t>16</w:t>
                  </w:r>
                </w:p>
              </w:tc>
              <w:tc>
                <w:tcPr>
                  <w:tcW w:w="3096" w:type="dxa"/>
                  <w:tcBorders>
                    <w:top w:val="nil"/>
                    <w:left w:val="nil"/>
                    <w:bottom w:val="single" w:sz="8" w:space="0" w:color="auto"/>
                    <w:right w:val="single" w:sz="8" w:space="0" w:color="auto"/>
                  </w:tcBorders>
                  <w:shd w:val="clear" w:color="auto" w:fill="FFFFFF"/>
                  <w:vAlign w:val="center"/>
                </w:tcPr>
                <w:p w14:paraId="49FC6AEA" w14:textId="77777777" w:rsidR="000D72A0" w:rsidRDefault="00B535B3">
                  <w:pPr>
                    <w:jc w:val="center"/>
                    <w:rPr>
                      <w:rFonts w:eastAsia="Microsoft YaHei UI"/>
                      <w:color w:val="000000"/>
                      <w:sz w:val="20"/>
                      <w:szCs w:val="20"/>
                      <w:lang w:val="en-US" w:eastAsia="zh-CN"/>
                    </w:rPr>
                  </w:pPr>
                  <w:r>
                    <w:rPr>
                      <w:rFonts w:eastAsia="Microsoft YaHei UI"/>
                      <w:color w:val="000000"/>
                      <w:sz w:val="20"/>
                      <w:szCs w:val="20"/>
                      <w:lang w:val="en-US" w:eastAsia="zh-CN"/>
                    </w:rPr>
                    <w:t>1</w:t>
                  </w:r>
                </w:p>
              </w:tc>
            </w:tr>
          </w:tbl>
          <w:p w14:paraId="212142BA" w14:textId="77777777" w:rsidR="000D72A0" w:rsidRDefault="000D72A0">
            <w:pPr>
              <w:rPr>
                <w:rFonts w:eastAsiaTheme="minorEastAsia"/>
                <w:sz w:val="20"/>
                <w:szCs w:val="20"/>
                <w:lang w:eastAsia="zh-TW"/>
              </w:rPr>
            </w:pPr>
          </w:p>
        </w:tc>
      </w:tr>
    </w:tbl>
    <w:p w14:paraId="52881C93" w14:textId="77777777" w:rsidR="000D72A0" w:rsidRDefault="000D72A0">
      <w:pPr>
        <w:rPr>
          <w:rFonts w:eastAsiaTheme="minorEastAsia"/>
          <w:sz w:val="22"/>
          <w:szCs w:val="22"/>
          <w:lang w:eastAsia="zh-TW"/>
        </w:rPr>
      </w:pPr>
    </w:p>
    <w:p w14:paraId="4ABD1DE0" w14:textId="77777777" w:rsidR="000D72A0" w:rsidRDefault="00B535B3">
      <w:pPr>
        <w:rPr>
          <w:rFonts w:eastAsiaTheme="minorEastAsia"/>
          <w:sz w:val="22"/>
          <w:szCs w:val="22"/>
          <w:lang w:eastAsia="zh-TW"/>
        </w:rPr>
      </w:pPr>
      <w:r>
        <w:rPr>
          <w:rFonts w:eastAsiaTheme="minorEastAsia"/>
          <w:sz w:val="22"/>
          <w:szCs w:val="22"/>
          <w:lang w:eastAsia="zh-TW"/>
        </w:rPr>
        <w:t>Although applying the same PDCCH candidate number as Table 10.1-1 can be done by configuration, moderator understands there can be benefit of less configuration overhead. In this regard, moderator would like to invite</w:t>
      </w:r>
      <w:r>
        <w:rPr>
          <w:rFonts w:eastAsiaTheme="minorEastAsia" w:hint="eastAsia"/>
          <w:sz w:val="22"/>
          <w:szCs w:val="22"/>
          <w:lang w:eastAsia="zh-TW"/>
        </w:rPr>
        <w:t xml:space="preserve"> </w:t>
      </w:r>
      <w:r>
        <w:rPr>
          <w:rFonts w:eastAsiaTheme="minorEastAsia"/>
          <w:sz w:val="22"/>
          <w:szCs w:val="22"/>
          <w:lang w:eastAsia="zh-TW"/>
        </w:rPr>
        <w:t xml:space="preserve">companies’ views to </w:t>
      </w:r>
      <w:r>
        <w:rPr>
          <w:rFonts w:eastAsiaTheme="minorEastAsia"/>
          <w:sz w:val="22"/>
          <w:szCs w:val="22"/>
          <w:lang w:eastAsia="zh-TW"/>
        </w:rPr>
        <w:fldChar w:fldCharType="begin"/>
      </w:r>
      <w:r>
        <w:rPr>
          <w:rFonts w:eastAsiaTheme="minorEastAsia"/>
          <w:sz w:val="22"/>
          <w:szCs w:val="22"/>
          <w:lang w:eastAsia="zh-TW"/>
        </w:rPr>
        <w:instrText xml:space="preserve"> REF _Ref96356946 \h  \* MERGEFORMAT </w:instrText>
      </w:r>
      <w:r>
        <w:rPr>
          <w:rFonts w:eastAsiaTheme="minorEastAsia"/>
          <w:sz w:val="22"/>
          <w:szCs w:val="22"/>
          <w:lang w:eastAsia="zh-TW"/>
        </w:rPr>
      </w:r>
      <w:r>
        <w:rPr>
          <w:rFonts w:eastAsiaTheme="minorEastAsia"/>
          <w:sz w:val="22"/>
          <w:szCs w:val="22"/>
          <w:lang w:eastAsia="zh-TW"/>
        </w:rPr>
        <w:fldChar w:fldCharType="separate"/>
      </w:r>
      <w:r>
        <w:rPr>
          <w:sz w:val="22"/>
          <w:szCs w:val="22"/>
        </w:rPr>
        <w:t>Table 3</w:t>
      </w:r>
      <w:r>
        <w:rPr>
          <w:rFonts w:eastAsiaTheme="minorEastAsia"/>
          <w:sz w:val="22"/>
          <w:szCs w:val="22"/>
          <w:lang w:eastAsia="zh-TW"/>
        </w:rPr>
        <w:fldChar w:fldCharType="end"/>
      </w:r>
      <w:r>
        <w:rPr>
          <w:rFonts w:eastAsiaTheme="minorEastAsia"/>
          <w:sz w:val="22"/>
          <w:szCs w:val="22"/>
          <w:lang w:eastAsia="zh-TW"/>
        </w:rPr>
        <w:t xml:space="preserve"> for the following proposal:</w:t>
      </w:r>
    </w:p>
    <w:p w14:paraId="542FF87C" w14:textId="77777777" w:rsidR="000D72A0" w:rsidRDefault="000D72A0">
      <w:pPr>
        <w:rPr>
          <w:sz w:val="22"/>
          <w:szCs w:val="22"/>
        </w:rPr>
      </w:pPr>
    </w:p>
    <w:p w14:paraId="4F5C8C48" w14:textId="77777777" w:rsidR="000D72A0" w:rsidRDefault="00B535B3">
      <w:pPr>
        <w:rPr>
          <w:sz w:val="22"/>
          <w:szCs w:val="22"/>
        </w:rPr>
      </w:pPr>
      <w:r>
        <w:rPr>
          <w:b/>
          <w:bCs/>
          <w:sz w:val="22"/>
          <w:szCs w:val="22"/>
          <w:highlight w:val="lightGray"/>
        </w:rPr>
        <w:t>Proposal 2.2-2</w:t>
      </w:r>
      <w:r>
        <w:rPr>
          <w:sz w:val="22"/>
          <w:szCs w:val="22"/>
          <w:highlight w:val="lightGray"/>
        </w:rPr>
        <w:t>:</w:t>
      </w:r>
      <w:r>
        <w:rPr>
          <w:sz w:val="22"/>
          <w:szCs w:val="22"/>
        </w:rPr>
        <w:t xml:space="preserve"> </w:t>
      </w:r>
    </w:p>
    <w:p w14:paraId="2C7E7AD4" w14:textId="77777777" w:rsidR="000D72A0" w:rsidRDefault="00B535B3">
      <w:pPr>
        <w:rPr>
          <w:sz w:val="22"/>
          <w:szCs w:val="22"/>
          <w:lang w:val="en-US"/>
        </w:rPr>
      </w:pPr>
      <w:r>
        <w:rPr>
          <w:sz w:val="22"/>
          <w:szCs w:val="22"/>
          <w:lang w:val="en-US"/>
        </w:rPr>
        <w:t xml:space="preserve">When </w:t>
      </w:r>
      <w:proofErr w:type="spellStart"/>
      <w:r>
        <w:rPr>
          <w:i/>
          <w:iCs/>
          <w:sz w:val="22"/>
          <w:szCs w:val="22"/>
          <w:lang w:val="en-US"/>
        </w:rPr>
        <w:t>SearchSpaceId</w:t>
      </w:r>
      <w:proofErr w:type="spellEnd"/>
      <w:r>
        <w:rPr>
          <w:sz w:val="22"/>
          <w:szCs w:val="22"/>
          <w:lang w:val="en-US"/>
        </w:rPr>
        <w:t xml:space="preserve"> of </w:t>
      </w:r>
      <w:proofErr w:type="spellStart"/>
      <w:r>
        <w:rPr>
          <w:i/>
          <w:iCs/>
          <w:sz w:val="22"/>
          <w:szCs w:val="22"/>
          <w:lang w:val="en-US"/>
        </w:rPr>
        <w:t>peiSearchSpace</w:t>
      </w:r>
      <w:proofErr w:type="spellEnd"/>
      <w:r>
        <w:rPr>
          <w:sz w:val="22"/>
          <w:szCs w:val="22"/>
          <w:lang w:val="en-US"/>
        </w:rPr>
        <w:t xml:space="preserve"> is set to zero, fixed PDCCH candidate number as Table 10.1-1 in TS 38.213 is applied.</w:t>
      </w:r>
    </w:p>
    <w:p w14:paraId="0B3AD43C" w14:textId="77777777" w:rsidR="000D72A0" w:rsidRDefault="00B535B3">
      <w:pPr>
        <w:pStyle w:val="ListParagraph"/>
        <w:numPr>
          <w:ilvl w:val="0"/>
          <w:numId w:val="24"/>
        </w:numPr>
        <w:rPr>
          <w:sz w:val="22"/>
          <w:szCs w:val="22"/>
          <w:lang w:val="en-US"/>
        </w:rPr>
      </w:pPr>
      <w:r>
        <w:rPr>
          <w:sz w:val="22"/>
          <w:szCs w:val="22"/>
          <w:lang w:val="en-US"/>
        </w:rPr>
        <w:t xml:space="preserve">Note: Include the agreement in the comment for the RRC parameter </w:t>
      </w:r>
      <w:proofErr w:type="spellStart"/>
      <w:r>
        <w:rPr>
          <w:i/>
          <w:iCs/>
          <w:sz w:val="22"/>
          <w:szCs w:val="22"/>
          <w:lang w:val="en-US"/>
        </w:rPr>
        <w:t>peiSearchSpace</w:t>
      </w:r>
      <w:proofErr w:type="spellEnd"/>
    </w:p>
    <w:p w14:paraId="6AECC4A1" w14:textId="77777777" w:rsidR="000D72A0" w:rsidRDefault="00B535B3">
      <w:pPr>
        <w:pStyle w:val="ListParagraph"/>
        <w:numPr>
          <w:ilvl w:val="0"/>
          <w:numId w:val="24"/>
        </w:numPr>
        <w:rPr>
          <w:sz w:val="22"/>
          <w:szCs w:val="22"/>
          <w:lang w:val="en-US"/>
        </w:rPr>
      </w:pPr>
      <w:r>
        <w:rPr>
          <w:sz w:val="22"/>
          <w:szCs w:val="22"/>
          <w:lang w:val="en-US"/>
        </w:rPr>
        <w:t>Include the following text proposal to subclause 10.1 of TS 38.213</w:t>
      </w:r>
    </w:p>
    <w:tbl>
      <w:tblPr>
        <w:tblStyle w:val="TableGrid"/>
        <w:tblW w:w="0" w:type="auto"/>
        <w:tblInd w:w="720" w:type="dxa"/>
        <w:tblLook w:val="04A0" w:firstRow="1" w:lastRow="0" w:firstColumn="1" w:lastColumn="0" w:noHBand="0" w:noVBand="1"/>
      </w:tblPr>
      <w:tblGrid>
        <w:gridCol w:w="9737"/>
      </w:tblGrid>
      <w:tr w:rsidR="000D72A0" w14:paraId="586326E5" w14:textId="77777777">
        <w:tc>
          <w:tcPr>
            <w:tcW w:w="10457" w:type="dxa"/>
          </w:tcPr>
          <w:p w14:paraId="18405598" w14:textId="77777777" w:rsidR="000D72A0" w:rsidRDefault="00B535B3">
            <w:pPr>
              <w:jc w:val="center"/>
              <w:rPr>
                <w:rFonts w:ascii="Arial" w:hAnsi="Arial" w:cs="Arial"/>
                <w:sz w:val="20"/>
                <w:szCs w:val="20"/>
                <w:lang w:eastAsia="zh-CN"/>
              </w:rPr>
            </w:pPr>
            <w:r>
              <w:rPr>
                <w:rFonts w:ascii="Arial" w:hAnsi="Arial" w:cs="Arial"/>
                <w:sz w:val="20"/>
                <w:szCs w:val="20"/>
                <w:lang w:eastAsia="zh-CN"/>
              </w:rPr>
              <w:t>&lt;begin TP for 38.213-h00, subclause 10.1&gt;</w:t>
            </w:r>
          </w:p>
          <w:p w14:paraId="77205A7E" w14:textId="77777777" w:rsidR="000D72A0" w:rsidRDefault="000D72A0">
            <w:pPr>
              <w:jc w:val="center"/>
              <w:rPr>
                <w:rFonts w:ascii="Arial" w:hAnsi="Arial" w:cs="Arial"/>
                <w:sz w:val="20"/>
                <w:szCs w:val="20"/>
                <w:lang w:eastAsia="zh-CN"/>
              </w:rPr>
            </w:pPr>
          </w:p>
          <w:p w14:paraId="2F3C8F68" w14:textId="77777777" w:rsidR="000D72A0" w:rsidRDefault="00B535B3">
            <w:pPr>
              <w:rPr>
                <w:rFonts w:eastAsia="SimSun"/>
                <w:sz w:val="20"/>
                <w:szCs w:val="20"/>
              </w:rPr>
            </w:pPr>
            <w:r>
              <w:rPr>
                <w:rFonts w:eastAsia="SimSun"/>
                <w:sz w:val="20"/>
                <w:szCs w:val="20"/>
              </w:rPr>
              <w:t xml:space="preserve">If a UE is not provided </w:t>
            </w:r>
            <w:proofErr w:type="spellStart"/>
            <w:r>
              <w:rPr>
                <w:rFonts w:eastAsia="SimSun"/>
                <w:i/>
                <w:iCs/>
                <w:sz w:val="20"/>
                <w:szCs w:val="20"/>
                <w:lang w:eastAsia="zh-CN"/>
              </w:rPr>
              <w:t>peiSearchSpace</w:t>
            </w:r>
            <w:proofErr w:type="spellEnd"/>
            <w:r>
              <w:rPr>
                <w:rFonts w:eastAsia="SimSun"/>
                <w:sz w:val="20"/>
                <w:szCs w:val="20"/>
              </w:rPr>
              <w:t xml:space="preserve"> for Type2A-PDCCH CSS set, the UE does not monitor PDCCH for Type2A-PDCCH CSS set on the DL BWP. 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 xml:space="preserve">given in Table 10.1-1 </w:t>
            </w:r>
            <w:r>
              <w:rPr>
                <w:rFonts w:eastAsia="SimSun"/>
                <w:color w:val="FF0000"/>
                <w:sz w:val="20"/>
                <w:szCs w:val="20"/>
                <w:u w:val="single"/>
              </w:rPr>
              <w:t xml:space="preserve">when the UE is provided a non-zero value for </w:t>
            </w:r>
            <w:proofErr w:type="spellStart"/>
            <w:r>
              <w:rPr>
                <w:rFonts w:eastAsia="SimSun"/>
                <w:i/>
                <w:iCs/>
                <w:color w:val="FF0000"/>
                <w:sz w:val="20"/>
                <w:szCs w:val="20"/>
                <w:u w:val="single"/>
                <w:lang w:eastAsia="zh-CN"/>
              </w:rPr>
              <w:t>searchSpaceID</w:t>
            </w:r>
            <w:proofErr w:type="spellEnd"/>
            <w:r>
              <w:rPr>
                <w:rFonts w:eastAsia="SimSun"/>
                <w:i/>
                <w:iCs/>
                <w:color w:val="FF0000"/>
                <w:sz w:val="20"/>
                <w:szCs w:val="20"/>
                <w:u w:val="single"/>
                <w:lang w:eastAsia="zh-CN"/>
              </w:rPr>
              <w:t xml:space="preserve"> </w:t>
            </w:r>
            <w:r>
              <w:rPr>
                <w:rFonts w:eastAsia="SimSun"/>
                <w:iCs/>
                <w:color w:val="FF0000"/>
                <w:sz w:val="20"/>
                <w:szCs w:val="20"/>
                <w:u w:val="single"/>
                <w:lang w:eastAsia="zh-CN"/>
              </w:rPr>
              <w:t>for</w:t>
            </w:r>
            <w:r>
              <w:rPr>
                <w:rFonts w:eastAsia="SimSun"/>
                <w:color w:val="FF0000"/>
                <w:sz w:val="20"/>
                <w:szCs w:val="20"/>
                <w:u w:val="single"/>
              </w:rPr>
              <w:t xml:space="preserve"> the Type2A-PDCCH CSS set</w:t>
            </w:r>
            <w:r>
              <w:rPr>
                <w:rFonts w:eastAsia="SimSun"/>
                <w:sz w:val="20"/>
                <w:szCs w:val="20"/>
              </w:rPr>
              <w:t>.</w:t>
            </w:r>
            <w:r>
              <w:rPr>
                <w:rFonts w:eastAsia="SimSun"/>
                <w:color w:val="FF0000"/>
                <w:sz w:val="20"/>
                <w:szCs w:val="20"/>
              </w:rPr>
              <w:t xml:space="preserve"> </w:t>
            </w:r>
            <w:r>
              <w:rPr>
                <w:rFonts w:eastAsia="SimSun"/>
                <w:color w:val="FF0000"/>
                <w:sz w:val="20"/>
                <w:szCs w:val="20"/>
                <w:u w:val="single"/>
              </w:rPr>
              <w:t xml:space="preserve">The CCE aggregation levels and </w:t>
            </w:r>
            <w:r>
              <w:rPr>
                <w:rFonts w:eastAsia="SimSun"/>
                <w:color w:val="FF0000"/>
                <w:sz w:val="20"/>
                <w:szCs w:val="20"/>
                <w:u w:val="single"/>
                <w:lang w:eastAsia="ko-KR"/>
              </w:rPr>
              <w:t xml:space="preserve">the </w:t>
            </w:r>
            <w:r>
              <w:rPr>
                <w:rFonts w:eastAsia="SimSun"/>
                <w:color w:val="FF0000"/>
                <w:sz w:val="20"/>
                <w:szCs w:val="20"/>
                <w:u w:val="single"/>
              </w:rPr>
              <w:t xml:space="preserve">number of PDCCH candidates per CCE aggregation level for Type2A-PDCCH CSS set </w:t>
            </w:r>
            <w:r>
              <w:rPr>
                <w:rFonts w:eastAsia="SimSun"/>
                <w:color w:val="FF0000"/>
                <w:sz w:val="20"/>
                <w:szCs w:val="20"/>
                <w:u w:val="single"/>
                <w:lang w:eastAsia="ko-KR"/>
              </w:rPr>
              <w:t xml:space="preserve">are </w:t>
            </w:r>
            <w:r>
              <w:rPr>
                <w:rFonts w:eastAsia="SimSun"/>
                <w:color w:val="FF0000"/>
                <w:sz w:val="20"/>
                <w:szCs w:val="20"/>
                <w:u w:val="single"/>
              </w:rPr>
              <w:t xml:space="preserve">given in Table 10.1-1 when the UE is provided a zero value for </w:t>
            </w:r>
            <w:proofErr w:type="spellStart"/>
            <w:r>
              <w:rPr>
                <w:rFonts w:eastAsia="SimSun"/>
                <w:i/>
                <w:iCs/>
                <w:color w:val="FF0000"/>
                <w:sz w:val="20"/>
                <w:szCs w:val="20"/>
                <w:u w:val="single"/>
                <w:lang w:eastAsia="zh-CN"/>
              </w:rPr>
              <w:t>searchSpaceID</w:t>
            </w:r>
            <w:proofErr w:type="spellEnd"/>
            <w:r>
              <w:rPr>
                <w:rFonts w:eastAsia="SimSun"/>
                <w:i/>
                <w:iCs/>
                <w:color w:val="FF0000"/>
                <w:sz w:val="20"/>
                <w:szCs w:val="20"/>
                <w:u w:val="single"/>
                <w:lang w:eastAsia="zh-CN"/>
              </w:rPr>
              <w:t xml:space="preserve"> </w:t>
            </w:r>
            <w:r>
              <w:rPr>
                <w:rFonts w:eastAsia="SimSun"/>
                <w:iCs/>
                <w:color w:val="FF0000"/>
                <w:sz w:val="20"/>
                <w:szCs w:val="20"/>
                <w:u w:val="single"/>
                <w:lang w:eastAsia="zh-CN"/>
              </w:rPr>
              <w:t>for</w:t>
            </w:r>
            <w:r>
              <w:rPr>
                <w:rFonts w:eastAsia="SimSun"/>
                <w:color w:val="FF0000"/>
                <w:sz w:val="20"/>
                <w:szCs w:val="20"/>
                <w:u w:val="single"/>
              </w:rPr>
              <w:t xml:space="preserve"> the Type2A-PDCCH CSS set.</w:t>
            </w:r>
          </w:p>
          <w:p w14:paraId="41565788" w14:textId="77777777" w:rsidR="000D72A0" w:rsidRDefault="000D72A0">
            <w:pPr>
              <w:jc w:val="center"/>
              <w:rPr>
                <w:rFonts w:ascii="Arial" w:hAnsi="Arial" w:cs="Arial"/>
                <w:sz w:val="20"/>
                <w:szCs w:val="20"/>
                <w:lang w:eastAsia="zh-CN"/>
              </w:rPr>
            </w:pPr>
          </w:p>
          <w:p w14:paraId="2868D293" w14:textId="77777777" w:rsidR="000D72A0" w:rsidRDefault="00B535B3">
            <w:pPr>
              <w:jc w:val="center"/>
              <w:rPr>
                <w:rFonts w:ascii="Arial" w:hAnsi="Arial" w:cs="Arial"/>
                <w:sz w:val="20"/>
                <w:szCs w:val="20"/>
                <w:lang w:eastAsia="zh-CN"/>
              </w:rPr>
            </w:pPr>
            <w:r>
              <w:rPr>
                <w:rFonts w:ascii="Arial" w:hAnsi="Arial" w:cs="Arial"/>
                <w:sz w:val="20"/>
                <w:szCs w:val="20"/>
                <w:lang w:eastAsia="zh-CN"/>
              </w:rPr>
              <w:t>&lt;end TP&gt;</w:t>
            </w:r>
          </w:p>
        </w:tc>
      </w:tr>
    </w:tbl>
    <w:p w14:paraId="6ED802B2" w14:textId="77777777" w:rsidR="000D72A0" w:rsidRDefault="000D72A0">
      <w:pPr>
        <w:pStyle w:val="ListParagraph"/>
        <w:rPr>
          <w:sz w:val="22"/>
          <w:szCs w:val="22"/>
          <w:lang w:val="en-US"/>
        </w:rPr>
      </w:pPr>
    </w:p>
    <w:p w14:paraId="6FEC48E4" w14:textId="77777777" w:rsidR="000D72A0" w:rsidRDefault="00B535B3">
      <w:pPr>
        <w:pStyle w:val="Caption"/>
        <w:keepNext/>
        <w:jc w:val="center"/>
        <w:rPr>
          <w:sz w:val="22"/>
          <w:szCs w:val="22"/>
        </w:rPr>
      </w:pPr>
      <w:bookmarkStart w:id="25" w:name="_Ref96356946"/>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4</w:t>
      </w:r>
      <w:r>
        <w:rPr>
          <w:sz w:val="22"/>
          <w:szCs w:val="22"/>
          <w:highlight w:val="lightGray"/>
        </w:rPr>
        <w:fldChar w:fldCharType="end"/>
      </w:r>
      <w:bookmarkEnd w:id="25"/>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view(s)/suggested revision(s) on Proposal 2.2-2</w:t>
      </w:r>
    </w:p>
    <w:tbl>
      <w:tblPr>
        <w:tblStyle w:val="TableGrid"/>
        <w:tblW w:w="0" w:type="auto"/>
        <w:tblLook w:val="04A0" w:firstRow="1" w:lastRow="0" w:firstColumn="1" w:lastColumn="0" w:noHBand="0" w:noVBand="1"/>
      </w:tblPr>
      <w:tblGrid>
        <w:gridCol w:w="1555"/>
        <w:gridCol w:w="8902"/>
      </w:tblGrid>
      <w:tr w:rsidR="000D72A0" w14:paraId="2E2EA698" w14:textId="77777777">
        <w:tc>
          <w:tcPr>
            <w:tcW w:w="1555" w:type="dxa"/>
          </w:tcPr>
          <w:p w14:paraId="56B55820" w14:textId="77777777" w:rsidR="000D72A0" w:rsidRDefault="00B535B3">
            <w:pPr>
              <w:jc w:val="center"/>
              <w:rPr>
                <w:sz w:val="20"/>
                <w:szCs w:val="20"/>
              </w:rPr>
            </w:pPr>
            <w:r>
              <w:rPr>
                <w:sz w:val="20"/>
                <w:szCs w:val="20"/>
              </w:rPr>
              <w:t>Company name</w:t>
            </w:r>
          </w:p>
        </w:tc>
        <w:tc>
          <w:tcPr>
            <w:tcW w:w="8902" w:type="dxa"/>
          </w:tcPr>
          <w:p w14:paraId="0602A2DD" w14:textId="77777777" w:rsidR="000D72A0" w:rsidRDefault="00B535B3">
            <w:pPr>
              <w:jc w:val="center"/>
              <w:rPr>
                <w:sz w:val="20"/>
                <w:szCs w:val="20"/>
              </w:rPr>
            </w:pPr>
            <w:r>
              <w:rPr>
                <w:sz w:val="20"/>
                <w:szCs w:val="20"/>
              </w:rPr>
              <w:t>Company View/suggested revision</w:t>
            </w:r>
          </w:p>
        </w:tc>
      </w:tr>
      <w:tr w:rsidR="000D72A0" w14:paraId="056E506C" w14:textId="77777777">
        <w:tc>
          <w:tcPr>
            <w:tcW w:w="1555" w:type="dxa"/>
          </w:tcPr>
          <w:p w14:paraId="4EB9D26F" w14:textId="77777777" w:rsidR="000D72A0" w:rsidRDefault="00B535B3">
            <w:pPr>
              <w:jc w:val="center"/>
              <w:rPr>
                <w:sz w:val="20"/>
                <w:szCs w:val="20"/>
              </w:rPr>
            </w:pPr>
            <w:r>
              <w:rPr>
                <w:sz w:val="20"/>
                <w:szCs w:val="20"/>
              </w:rPr>
              <w:t>Nokia</w:t>
            </w:r>
          </w:p>
        </w:tc>
        <w:tc>
          <w:tcPr>
            <w:tcW w:w="8902" w:type="dxa"/>
          </w:tcPr>
          <w:p w14:paraId="49CAD586" w14:textId="77777777" w:rsidR="000D72A0" w:rsidRDefault="00B535B3">
            <w:pPr>
              <w:rPr>
                <w:sz w:val="20"/>
                <w:szCs w:val="20"/>
              </w:rPr>
            </w:pPr>
            <w:r>
              <w:rPr>
                <w:sz w:val="20"/>
                <w:szCs w:val="20"/>
              </w:rPr>
              <w:t>We are OK</w:t>
            </w:r>
          </w:p>
        </w:tc>
      </w:tr>
      <w:tr w:rsidR="000D72A0" w14:paraId="0DA773B6" w14:textId="77777777">
        <w:tc>
          <w:tcPr>
            <w:tcW w:w="1555" w:type="dxa"/>
          </w:tcPr>
          <w:p w14:paraId="740FF16F" w14:textId="77777777" w:rsidR="000D72A0" w:rsidRDefault="00B535B3">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8902" w:type="dxa"/>
          </w:tcPr>
          <w:p w14:paraId="22AE23FD" w14:textId="77777777" w:rsidR="000D72A0" w:rsidRDefault="00B535B3">
            <w:pPr>
              <w:rPr>
                <w:rFonts w:eastAsia="SimSun"/>
                <w:sz w:val="20"/>
                <w:szCs w:val="20"/>
                <w:lang w:eastAsia="zh-CN"/>
              </w:rPr>
            </w:pPr>
            <w:r>
              <w:rPr>
                <w:rFonts w:eastAsia="SimSun" w:hint="eastAsia"/>
                <w:sz w:val="20"/>
                <w:szCs w:val="20"/>
                <w:lang w:eastAsia="zh-CN"/>
              </w:rPr>
              <w:t>F</w:t>
            </w:r>
            <w:r>
              <w:rPr>
                <w:rFonts w:eastAsia="SimSun"/>
                <w:sz w:val="20"/>
                <w:szCs w:val="20"/>
                <w:lang w:eastAsia="zh-CN"/>
              </w:rPr>
              <w:t>ine</w:t>
            </w:r>
          </w:p>
        </w:tc>
      </w:tr>
      <w:tr w:rsidR="000D72A0" w14:paraId="3E70B7A0" w14:textId="77777777">
        <w:tc>
          <w:tcPr>
            <w:tcW w:w="1555" w:type="dxa"/>
          </w:tcPr>
          <w:p w14:paraId="6C0EB593" w14:textId="77777777" w:rsidR="000D72A0" w:rsidRDefault="00B535B3">
            <w:pPr>
              <w:jc w:val="center"/>
              <w:rPr>
                <w:sz w:val="20"/>
                <w:szCs w:val="20"/>
              </w:rPr>
            </w:pPr>
            <w:r>
              <w:rPr>
                <w:sz w:val="20"/>
                <w:szCs w:val="20"/>
              </w:rPr>
              <w:t>Nordic</w:t>
            </w:r>
          </w:p>
        </w:tc>
        <w:tc>
          <w:tcPr>
            <w:tcW w:w="8902" w:type="dxa"/>
          </w:tcPr>
          <w:p w14:paraId="0B58CBE8" w14:textId="77777777" w:rsidR="000D72A0" w:rsidRDefault="00B535B3">
            <w:pPr>
              <w:rPr>
                <w:sz w:val="20"/>
                <w:szCs w:val="20"/>
              </w:rPr>
            </w:pPr>
            <w:r>
              <w:rPr>
                <w:sz w:val="20"/>
                <w:szCs w:val="20"/>
              </w:rPr>
              <w:t xml:space="preserve">That is one option, alternative is the following. In any case some CR is needed. </w:t>
            </w:r>
          </w:p>
          <w:p w14:paraId="68932E5D" w14:textId="77777777" w:rsidR="000D72A0" w:rsidRDefault="000D72A0">
            <w:pPr>
              <w:rPr>
                <w:sz w:val="20"/>
                <w:szCs w:val="20"/>
              </w:rPr>
            </w:pPr>
          </w:p>
          <w:p w14:paraId="716690A1" w14:textId="77777777" w:rsidR="000D72A0" w:rsidRDefault="00B535B3">
            <w:pPr>
              <w:rPr>
                <w:sz w:val="20"/>
                <w:szCs w:val="20"/>
              </w:rPr>
            </w:pPr>
            <w:r>
              <w:rPr>
                <w:rFonts w:eastAsia="SimSun"/>
                <w:sz w:val="20"/>
                <w:szCs w:val="20"/>
              </w:rPr>
              <w:t xml:space="preserve">If a UE is not provided </w:t>
            </w:r>
            <w:proofErr w:type="spellStart"/>
            <w:r>
              <w:rPr>
                <w:rFonts w:eastAsia="SimSun"/>
                <w:i/>
                <w:iCs/>
                <w:sz w:val="20"/>
                <w:szCs w:val="20"/>
                <w:lang w:eastAsia="zh-CN"/>
              </w:rPr>
              <w:t>peiSearchSpace</w:t>
            </w:r>
            <w:proofErr w:type="spellEnd"/>
            <w:r>
              <w:rPr>
                <w:rFonts w:eastAsia="SimSun"/>
                <w:sz w:val="20"/>
                <w:szCs w:val="20"/>
              </w:rPr>
              <w:t xml:space="preserve"> for Type2A-PDCCH CSS set, the UE does not monitor PDCCH for Type2A-PDCCH CSS set on the DL BWP. The CCE aggregation levels and </w:t>
            </w:r>
            <w:r>
              <w:rPr>
                <w:rFonts w:eastAsia="SimSun"/>
                <w:sz w:val="20"/>
                <w:szCs w:val="20"/>
                <w:lang w:eastAsia="ko-KR"/>
              </w:rPr>
              <w:t xml:space="preserve">the </w:t>
            </w:r>
            <w:r>
              <w:rPr>
                <w:rFonts w:eastAsia="SimSun"/>
                <w:strike/>
                <w:color w:val="FF0000"/>
                <w:sz w:val="20"/>
                <w:szCs w:val="20"/>
                <w:lang w:eastAsia="ko-KR"/>
              </w:rPr>
              <w:t>maximum</w:t>
            </w:r>
            <w:r>
              <w:rPr>
                <w:rFonts w:eastAsia="SimSun"/>
                <w:sz w:val="20"/>
                <w:szCs w:val="20"/>
                <w:lang w:eastAsia="ko-KR"/>
              </w:rPr>
              <w:t xml:space="preserve">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given in Table 10.1-1</w:t>
            </w:r>
          </w:p>
          <w:p w14:paraId="06C77172" w14:textId="77777777" w:rsidR="000D72A0" w:rsidRDefault="000D72A0">
            <w:pPr>
              <w:rPr>
                <w:sz w:val="20"/>
                <w:szCs w:val="20"/>
              </w:rPr>
            </w:pPr>
          </w:p>
          <w:p w14:paraId="2C57C6C1" w14:textId="77777777" w:rsidR="000D72A0" w:rsidRDefault="000D72A0">
            <w:pPr>
              <w:rPr>
                <w:sz w:val="20"/>
                <w:szCs w:val="20"/>
              </w:rPr>
            </w:pPr>
          </w:p>
        </w:tc>
      </w:tr>
      <w:tr w:rsidR="000D72A0" w14:paraId="7EAEB94C" w14:textId="77777777">
        <w:tc>
          <w:tcPr>
            <w:tcW w:w="1555" w:type="dxa"/>
          </w:tcPr>
          <w:p w14:paraId="054142FB" w14:textId="77777777" w:rsidR="000D72A0" w:rsidRDefault="00B535B3">
            <w:pPr>
              <w:jc w:val="center"/>
              <w:rPr>
                <w:sz w:val="20"/>
                <w:szCs w:val="20"/>
              </w:rPr>
            </w:pPr>
            <w:r>
              <w:rPr>
                <w:sz w:val="20"/>
                <w:szCs w:val="20"/>
              </w:rPr>
              <w:t>CATT</w:t>
            </w:r>
          </w:p>
        </w:tc>
        <w:tc>
          <w:tcPr>
            <w:tcW w:w="8902" w:type="dxa"/>
          </w:tcPr>
          <w:p w14:paraId="33B34018" w14:textId="77777777" w:rsidR="000D72A0" w:rsidRDefault="00B535B3">
            <w:pPr>
              <w:rPr>
                <w:sz w:val="20"/>
                <w:szCs w:val="20"/>
              </w:rPr>
            </w:pPr>
            <w:r>
              <w:rPr>
                <w:sz w:val="20"/>
                <w:szCs w:val="20"/>
              </w:rPr>
              <w:t xml:space="preserve">We don’t agree with the draft CR.  The aggregation level of PEI should </w:t>
            </w:r>
            <w:proofErr w:type="gramStart"/>
            <w:r>
              <w:rPr>
                <w:sz w:val="20"/>
                <w:szCs w:val="20"/>
              </w:rPr>
              <w:t>follows</w:t>
            </w:r>
            <w:proofErr w:type="gramEnd"/>
            <w:r>
              <w:rPr>
                <w:sz w:val="20"/>
                <w:szCs w:val="20"/>
              </w:rPr>
              <w:t xml:space="preserve"> the PDCCH monitoring </w:t>
            </w:r>
            <w:proofErr w:type="spellStart"/>
            <w:r>
              <w:rPr>
                <w:sz w:val="20"/>
                <w:szCs w:val="20"/>
              </w:rPr>
              <w:t>behavior</w:t>
            </w:r>
            <w:proofErr w:type="spellEnd"/>
            <w:r>
              <w:rPr>
                <w:sz w:val="20"/>
                <w:szCs w:val="20"/>
              </w:rPr>
              <w:t xml:space="preserve"> by </w:t>
            </w:r>
            <w:proofErr w:type="spellStart"/>
            <w:r>
              <w:rPr>
                <w:sz w:val="20"/>
                <w:szCs w:val="20"/>
              </w:rPr>
              <w:t>SearchSpaceZerio</w:t>
            </w:r>
            <w:proofErr w:type="spellEnd"/>
            <w:r>
              <w:rPr>
                <w:sz w:val="20"/>
                <w:szCs w:val="20"/>
              </w:rPr>
              <w:t xml:space="preserve"> in Clause 13 of TS38.213.   </w:t>
            </w:r>
          </w:p>
        </w:tc>
      </w:tr>
      <w:tr w:rsidR="000D72A0" w14:paraId="53C7A2A4" w14:textId="77777777">
        <w:tc>
          <w:tcPr>
            <w:tcW w:w="1555" w:type="dxa"/>
          </w:tcPr>
          <w:p w14:paraId="10079DFC" w14:textId="77777777" w:rsidR="000D72A0" w:rsidRDefault="00B535B3">
            <w:pPr>
              <w:jc w:val="center"/>
              <w:rPr>
                <w:sz w:val="20"/>
                <w:szCs w:val="20"/>
              </w:rPr>
            </w:pPr>
            <w:r>
              <w:rPr>
                <w:sz w:val="20"/>
                <w:szCs w:val="20"/>
              </w:rPr>
              <w:t>Qualcomm</w:t>
            </w:r>
          </w:p>
        </w:tc>
        <w:tc>
          <w:tcPr>
            <w:tcW w:w="8902" w:type="dxa"/>
          </w:tcPr>
          <w:p w14:paraId="0F448C50" w14:textId="77777777" w:rsidR="000D72A0" w:rsidRDefault="00B535B3">
            <w:pPr>
              <w:rPr>
                <w:sz w:val="20"/>
                <w:szCs w:val="20"/>
              </w:rPr>
            </w:pPr>
            <w:r>
              <w:rPr>
                <w:sz w:val="20"/>
                <w:szCs w:val="20"/>
              </w:rPr>
              <w:t>We are fine with the proposal.</w:t>
            </w:r>
          </w:p>
        </w:tc>
      </w:tr>
      <w:tr w:rsidR="000D72A0" w14:paraId="798D361C" w14:textId="77777777">
        <w:tc>
          <w:tcPr>
            <w:tcW w:w="1555" w:type="dxa"/>
          </w:tcPr>
          <w:p w14:paraId="2CB755A8" w14:textId="77777777" w:rsidR="000D72A0" w:rsidRDefault="00B535B3">
            <w:pPr>
              <w:jc w:val="center"/>
              <w:rPr>
                <w:sz w:val="20"/>
                <w:szCs w:val="20"/>
              </w:rPr>
            </w:pPr>
            <w:r>
              <w:rPr>
                <w:sz w:val="20"/>
                <w:szCs w:val="20"/>
              </w:rPr>
              <w:t>Apple</w:t>
            </w:r>
          </w:p>
        </w:tc>
        <w:tc>
          <w:tcPr>
            <w:tcW w:w="8902" w:type="dxa"/>
          </w:tcPr>
          <w:p w14:paraId="105DCCF9" w14:textId="77777777" w:rsidR="000D72A0" w:rsidRDefault="00B535B3">
            <w:pPr>
              <w:jc w:val="both"/>
              <w:rPr>
                <w:rFonts w:eastAsia="Yu Mincho"/>
                <w:bCs/>
                <w:sz w:val="20"/>
                <w:szCs w:val="20"/>
              </w:rPr>
            </w:pPr>
            <w:r>
              <w:rPr>
                <w:rFonts w:eastAsia="Yu Mincho"/>
                <w:bCs/>
                <w:sz w:val="20"/>
                <w:szCs w:val="20"/>
              </w:rPr>
              <w:t>We are fine with the proposal.</w:t>
            </w:r>
          </w:p>
        </w:tc>
      </w:tr>
      <w:tr w:rsidR="000D72A0" w14:paraId="4D210F07" w14:textId="77777777">
        <w:tc>
          <w:tcPr>
            <w:tcW w:w="1555" w:type="dxa"/>
          </w:tcPr>
          <w:p w14:paraId="3961BF37" w14:textId="77777777" w:rsidR="000D72A0" w:rsidRDefault="00B535B3">
            <w:pPr>
              <w:jc w:val="center"/>
              <w:rPr>
                <w:rFonts w:eastAsia="SimSun"/>
                <w:sz w:val="20"/>
                <w:szCs w:val="20"/>
                <w:lang w:val="en-US" w:eastAsia="zh-CN"/>
              </w:rPr>
            </w:pPr>
            <w:r>
              <w:rPr>
                <w:rFonts w:eastAsia="SimSun" w:hint="eastAsia"/>
                <w:sz w:val="20"/>
                <w:szCs w:val="20"/>
                <w:lang w:val="en-US" w:eastAsia="zh-CN"/>
              </w:rPr>
              <w:t>ZTE</w:t>
            </w:r>
          </w:p>
        </w:tc>
        <w:tc>
          <w:tcPr>
            <w:tcW w:w="8902" w:type="dxa"/>
          </w:tcPr>
          <w:p w14:paraId="75F1824F" w14:textId="77777777" w:rsidR="000D72A0" w:rsidRDefault="00B535B3">
            <w:pPr>
              <w:rPr>
                <w:rFonts w:eastAsia="SimSun"/>
                <w:sz w:val="20"/>
                <w:szCs w:val="20"/>
                <w:lang w:val="en-US" w:eastAsia="zh-CN"/>
              </w:rPr>
            </w:pPr>
            <w:r>
              <w:rPr>
                <w:rFonts w:eastAsia="SimSun" w:hint="eastAsia"/>
                <w:sz w:val="20"/>
                <w:szCs w:val="20"/>
                <w:lang w:val="en-US" w:eastAsia="zh-CN"/>
              </w:rPr>
              <w:t>Fine with the proposal.</w:t>
            </w:r>
          </w:p>
        </w:tc>
      </w:tr>
      <w:tr w:rsidR="000D72A0" w14:paraId="030EA134" w14:textId="77777777">
        <w:tc>
          <w:tcPr>
            <w:tcW w:w="1555" w:type="dxa"/>
          </w:tcPr>
          <w:p w14:paraId="084A62FA" w14:textId="77777777" w:rsidR="000D72A0" w:rsidRDefault="00B535B3">
            <w:pPr>
              <w:jc w:val="center"/>
              <w:rPr>
                <w:sz w:val="20"/>
                <w:szCs w:val="20"/>
              </w:rPr>
            </w:pPr>
            <w:r>
              <w:rPr>
                <w:sz w:val="20"/>
                <w:szCs w:val="20"/>
              </w:rPr>
              <w:t>Ericsson1</w:t>
            </w:r>
          </w:p>
        </w:tc>
        <w:tc>
          <w:tcPr>
            <w:tcW w:w="8902" w:type="dxa"/>
          </w:tcPr>
          <w:p w14:paraId="28C3C5B9" w14:textId="77777777" w:rsidR="000D72A0" w:rsidRDefault="00B535B3">
            <w:pPr>
              <w:jc w:val="both"/>
              <w:rPr>
                <w:rFonts w:eastAsia="Yu Mincho"/>
                <w:bCs/>
                <w:sz w:val="20"/>
                <w:szCs w:val="20"/>
              </w:rPr>
            </w:pPr>
            <w:r>
              <w:rPr>
                <w:rFonts w:eastAsia="Yu Mincho"/>
                <w:bCs/>
                <w:sz w:val="20"/>
                <w:szCs w:val="20"/>
              </w:rPr>
              <w:t xml:space="preserve">Support the proposal. </w:t>
            </w:r>
          </w:p>
          <w:p w14:paraId="798506D2" w14:textId="77777777" w:rsidR="000D72A0" w:rsidRDefault="000D72A0">
            <w:pPr>
              <w:jc w:val="both"/>
              <w:rPr>
                <w:rFonts w:eastAsia="Yu Mincho"/>
                <w:bCs/>
                <w:sz w:val="20"/>
                <w:szCs w:val="20"/>
              </w:rPr>
            </w:pPr>
          </w:p>
          <w:p w14:paraId="7F63A477" w14:textId="77777777" w:rsidR="000D72A0" w:rsidRDefault="00B535B3">
            <w:pPr>
              <w:jc w:val="both"/>
              <w:rPr>
                <w:rFonts w:eastAsia="Yu Mincho"/>
                <w:bCs/>
                <w:sz w:val="20"/>
                <w:szCs w:val="20"/>
              </w:rPr>
            </w:pPr>
            <w:r>
              <w:rPr>
                <w:rFonts w:eastAsia="Yu Mincho"/>
                <w:bCs/>
                <w:sz w:val="20"/>
                <w:szCs w:val="20"/>
              </w:rPr>
              <w:t xml:space="preserve">Regarding CATT comment, proposal intends to clarify ALs/BDs of PEI are same as that of </w:t>
            </w:r>
            <w:proofErr w:type="spellStart"/>
            <w:r>
              <w:rPr>
                <w:rFonts w:eastAsia="Yu Mincho"/>
                <w:bCs/>
                <w:sz w:val="20"/>
                <w:szCs w:val="20"/>
              </w:rPr>
              <w:t>SearchSpaceZero</w:t>
            </w:r>
            <w:proofErr w:type="spellEnd"/>
            <w:r>
              <w:rPr>
                <w:rFonts w:eastAsia="Yu Mincho"/>
                <w:bCs/>
                <w:sz w:val="20"/>
                <w:szCs w:val="20"/>
              </w:rPr>
              <w:t xml:space="preserve"> when </w:t>
            </w:r>
            <w:proofErr w:type="spellStart"/>
            <w:r>
              <w:rPr>
                <w:rFonts w:eastAsia="Yu Mincho"/>
                <w:bCs/>
                <w:sz w:val="20"/>
                <w:szCs w:val="20"/>
              </w:rPr>
              <w:t>SearchSpaceZero</w:t>
            </w:r>
            <w:proofErr w:type="spellEnd"/>
            <w:r>
              <w:rPr>
                <w:rFonts w:eastAsia="Yu Mincho"/>
                <w:bCs/>
                <w:sz w:val="20"/>
                <w:szCs w:val="20"/>
              </w:rPr>
              <w:t xml:space="preserve"> is used for PEI. </w:t>
            </w:r>
          </w:p>
          <w:p w14:paraId="2CA964F0" w14:textId="77777777" w:rsidR="000D72A0" w:rsidRDefault="000D72A0">
            <w:pPr>
              <w:jc w:val="both"/>
              <w:rPr>
                <w:rFonts w:eastAsia="Yu Mincho"/>
                <w:bCs/>
                <w:sz w:val="20"/>
                <w:szCs w:val="20"/>
              </w:rPr>
            </w:pPr>
          </w:p>
          <w:p w14:paraId="799220D4" w14:textId="77777777" w:rsidR="000D72A0" w:rsidRDefault="00B535B3">
            <w:pPr>
              <w:jc w:val="both"/>
              <w:rPr>
                <w:rFonts w:eastAsia="Yu Mincho"/>
                <w:bCs/>
                <w:sz w:val="20"/>
                <w:szCs w:val="20"/>
              </w:rPr>
            </w:pPr>
            <w:r>
              <w:rPr>
                <w:rFonts w:eastAsia="Yu Mincho"/>
                <w:bCs/>
                <w:sz w:val="20"/>
                <w:szCs w:val="20"/>
              </w:rPr>
              <w:t>38.213, subclause 10.1</w:t>
            </w:r>
          </w:p>
          <w:p w14:paraId="76025674" w14:textId="77777777" w:rsidR="000D72A0" w:rsidRDefault="000D72A0">
            <w:pPr>
              <w:jc w:val="both"/>
              <w:rPr>
                <w:rFonts w:eastAsia="Yu Mincho"/>
                <w:bCs/>
                <w:sz w:val="20"/>
                <w:szCs w:val="20"/>
              </w:rPr>
            </w:pPr>
          </w:p>
          <w:p w14:paraId="52BBA0A4" w14:textId="77777777" w:rsidR="000D72A0" w:rsidRDefault="00B535B3">
            <w:pPr>
              <w:rPr>
                <w:b/>
                <w:bCs/>
                <w:sz w:val="20"/>
                <w:szCs w:val="20"/>
                <w:lang w:eastAsia="zh-CN"/>
              </w:rPr>
            </w:pPr>
            <w:r>
              <w:rPr>
                <w:i/>
                <w:iCs/>
                <w:sz w:val="20"/>
                <w:szCs w:val="20"/>
              </w:rPr>
              <w:t>The Type0-PDCCH CSS set is defined by the CCE aggregation levels and the number of PDCCH candidates per CCE aggregation level given in Table 10.1-1.</w:t>
            </w:r>
          </w:p>
        </w:tc>
      </w:tr>
      <w:tr w:rsidR="000D72A0" w14:paraId="3DD56339" w14:textId="77777777">
        <w:tc>
          <w:tcPr>
            <w:tcW w:w="1555" w:type="dxa"/>
          </w:tcPr>
          <w:p w14:paraId="634AF166" w14:textId="77777777" w:rsidR="000D72A0" w:rsidRDefault="00B535B3">
            <w:pPr>
              <w:jc w:val="center"/>
              <w:rPr>
                <w:rFonts w:eastAsia="SimSun"/>
                <w:sz w:val="20"/>
                <w:szCs w:val="20"/>
                <w:lang w:eastAsia="zh-CN"/>
              </w:rPr>
            </w:pPr>
            <w:r>
              <w:rPr>
                <w:rFonts w:eastAsia="SimSun" w:hint="eastAsia"/>
                <w:sz w:val="20"/>
                <w:szCs w:val="20"/>
                <w:lang w:eastAsia="zh-CN"/>
              </w:rPr>
              <w:t>Sharp</w:t>
            </w:r>
          </w:p>
        </w:tc>
        <w:tc>
          <w:tcPr>
            <w:tcW w:w="8902" w:type="dxa"/>
          </w:tcPr>
          <w:p w14:paraId="4D1BC806" w14:textId="77777777" w:rsidR="000D72A0" w:rsidRDefault="00B535B3">
            <w:pPr>
              <w:rPr>
                <w:b/>
                <w:bCs/>
                <w:sz w:val="20"/>
                <w:lang w:eastAsia="zh-CN"/>
              </w:rPr>
            </w:pPr>
            <w:r>
              <w:rPr>
                <w:rFonts w:eastAsia="SimSun" w:hint="eastAsia"/>
                <w:sz w:val="20"/>
                <w:szCs w:val="20"/>
                <w:lang w:eastAsia="zh-CN"/>
              </w:rPr>
              <w:t>OK</w:t>
            </w:r>
          </w:p>
        </w:tc>
      </w:tr>
      <w:tr w:rsidR="000D72A0" w14:paraId="69A71EB8" w14:textId="77777777">
        <w:tc>
          <w:tcPr>
            <w:tcW w:w="1555" w:type="dxa"/>
          </w:tcPr>
          <w:p w14:paraId="3E4C61C4" w14:textId="77777777" w:rsidR="000D72A0" w:rsidRDefault="00B535B3">
            <w:pPr>
              <w:jc w:val="center"/>
              <w:rPr>
                <w:sz w:val="20"/>
                <w:szCs w:val="20"/>
              </w:rPr>
            </w:pPr>
            <w:r>
              <w:rPr>
                <w:sz w:val="20"/>
                <w:szCs w:val="20"/>
              </w:rPr>
              <w:t>Intel</w:t>
            </w:r>
          </w:p>
        </w:tc>
        <w:tc>
          <w:tcPr>
            <w:tcW w:w="8902" w:type="dxa"/>
          </w:tcPr>
          <w:p w14:paraId="134F70CD" w14:textId="77777777" w:rsidR="000D72A0" w:rsidRDefault="00B535B3">
            <w:pPr>
              <w:pStyle w:val="3GPPText"/>
              <w:spacing w:before="0" w:after="0"/>
              <w:rPr>
                <w:sz w:val="20"/>
              </w:rPr>
            </w:pPr>
            <w:r>
              <w:rPr>
                <w:sz w:val="20"/>
              </w:rPr>
              <w:t>We support the proposal</w:t>
            </w:r>
          </w:p>
        </w:tc>
      </w:tr>
      <w:tr w:rsidR="000D72A0" w14:paraId="3718F8B1" w14:textId="77777777">
        <w:tc>
          <w:tcPr>
            <w:tcW w:w="1555" w:type="dxa"/>
          </w:tcPr>
          <w:p w14:paraId="4B52662A" w14:textId="77777777" w:rsidR="000D72A0" w:rsidRDefault="00B535B3">
            <w:pPr>
              <w:jc w:val="center"/>
              <w:rPr>
                <w:sz w:val="20"/>
                <w:szCs w:val="20"/>
              </w:rPr>
            </w:pPr>
            <w:r>
              <w:rPr>
                <w:rFonts w:hint="eastAsia"/>
                <w:sz w:val="20"/>
                <w:szCs w:val="20"/>
              </w:rPr>
              <w:t xml:space="preserve">Huawei, </w:t>
            </w:r>
            <w:proofErr w:type="spellStart"/>
            <w:r>
              <w:rPr>
                <w:rFonts w:hint="eastAsia"/>
                <w:sz w:val="20"/>
                <w:szCs w:val="20"/>
              </w:rPr>
              <w:t>HiSilicon</w:t>
            </w:r>
            <w:proofErr w:type="spellEnd"/>
          </w:p>
        </w:tc>
        <w:tc>
          <w:tcPr>
            <w:tcW w:w="8902" w:type="dxa"/>
          </w:tcPr>
          <w:p w14:paraId="3326339F" w14:textId="77777777" w:rsidR="000D72A0" w:rsidRDefault="00B535B3">
            <w:pPr>
              <w:rPr>
                <w:rFonts w:eastAsia="SimSun"/>
                <w:sz w:val="20"/>
                <w:szCs w:val="20"/>
              </w:rPr>
            </w:pPr>
            <w:r>
              <w:rPr>
                <w:rFonts w:eastAsia="SimSun"/>
                <w:sz w:val="20"/>
                <w:szCs w:val="20"/>
              </w:rPr>
              <w:t>W</w:t>
            </w:r>
            <w:r>
              <w:rPr>
                <w:rFonts w:eastAsia="SimSun" w:hint="eastAsia"/>
                <w:sz w:val="20"/>
                <w:szCs w:val="20"/>
              </w:rPr>
              <w:t xml:space="preserve">e are fine in general but with the following </w:t>
            </w:r>
            <w:r>
              <w:rPr>
                <w:rFonts w:eastAsia="SimSun"/>
                <w:sz w:val="20"/>
                <w:szCs w:val="20"/>
              </w:rPr>
              <w:t xml:space="preserve">update to make it clear. </w:t>
            </w:r>
          </w:p>
          <w:p w14:paraId="5B9736D9" w14:textId="77777777" w:rsidR="000D72A0" w:rsidRDefault="000D72A0">
            <w:pPr>
              <w:rPr>
                <w:rFonts w:eastAsia="SimSun"/>
                <w:sz w:val="20"/>
                <w:szCs w:val="20"/>
              </w:rPr>
            </w:pPr>
          </w:p>
          <w:p w14:paraId="532005BD" w14:textId="77777777" w:rsidR="000D72A0" w:rsidRDefault="00B535B3">
            <w:pPr>
              <w:rPr>
                <w:rFonts w:eastAsia="SimSun"/>
                <w:sz w:val="20"/>
                <w:szCs w:val="20"/>
              </w:rPr>
            </w:pPr>
            <w:r>
              <w:rPr>
                <w:rFonts w:eastAsia="SimSun"/>
                <w:sz w:val="20"/>
                <w:szCs w:val="20"/>
              </w:rPr>
              <w:t xml:space="preserve">If a UE is not provided </w:t>
            </w:r>
            <w:proofErr w:type="spellStart"/>
            <w:r>
              <w:rPr>
                <w:rFonts w:eastAsia="SimSun"/>
                <w:i/>
                <w:iCs/>
                <w:sz w:val="20"/>
                <w:szCs w:val="20"/>
                <w:lang w:eastAsia="zh-CN"/>
              </w:rPr>
              <w:t>peiSearchSpace</w:t>
            </w:r>
            <w:proofErr w:type="spellEnd"/>
            <w:r>
              <w:rPr>
                <w:rFonts w:eastAsia="SimSun"/>
                <w:sz w:val="20"/>
                <w:szCs w:val="20"/>
              </w:rPr>
              <w:t xml:space="preserve"> for Type2A-PDCCH CSS set, the UE does not monitor PDCCH for Type2A-PDCCH CSS set on the DL BWP. 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 xml:space="preserve">given in Table 10.1-1 </w:t>
            </w:r>
            <w:r>
              <w:rPr>
                <w:rFonts w:eastAsia="SimSun"/>
                <w:color w:val="FF0000"/>
                <w:sz w:val="20"/>
                <w:szCs w:val="20"/>
                <w:u w:val="single"/>
              </w:rPr>
              <w:t xml:space="preserve">when the UE is provided a non-zero value for </w:t>
            </w:r>
            <w:proofErr w:type="spellStart"/>
            <w:r>
              <w:rPr>
                <w:rFonts w:eastAsia="SimSun"/>
                <w:i/>
                <w:iCs/>
                <w:color w:val="FF0000"/>
                <w:sz w:val="20"/>
                <w:szCs w:val="20"/>
                <w:u w:val="single"/>
                <w:lang w:eastAsia="zh-CN"/>
              </w:rPr>
              <w:t>searchSpaceID</w:t>
            </w:r>
            <w:proofErr w:type="spellEnd"/>
            <w:r>
              <w:rPr>
                <w:rFonts w:eastAsia="SimSun"/>
                <w:i/>
                <w:iCs/>
                <w:color w:val="FF0000"/>
                <w:sz w:val="20"/>
                <w:szCs w:val="20"/>
                <w:u w:val="single"/>
                <w:lang w:eastAsia="zh-CN"/>
              </w:rPr>
              <w:t xml:space="preserve"> </w:t>
            </w:r>
            <w:r>
              <w:rPr>
                <w:rFonts w:eastAsia="SimSun"/>
                <w:iCs/>
                <w:color w:val="FF0000"/>
                <w:sz w:val="20"/>
                <w:szCs w:val="20"/>
                <w:u w:val="single"/>
                <w:lang w:eastAsia="zh-CN"/>
              </w:rPr>
              <w:t>for</w:t>
            </w:r>
            <w:r>
              <w:rPr>
                <w:rFonts w:eastAsia="SimSun"/>
                <w:color w:val="FF0000"/>
                <w:sz w:val="20"/>
                <w:szCs w:val="20"/>
                <w:u w:val="single"/>
              </w:rPr>
              <w:t xml:space="preserve"> the Type2A-PDCCH CSS set</w:t>
            </w:r>
            <w:r>
              <w:rPr>
                <w:rFonts w:eastAsia="SimSun"/>
                <w:sz w:val="20"/>
                <w:szCs w:val="20"/>
              </w:rPr>
              <w:t>.</w:t>
            </w:r>
            <w:r>
              <w:rPr>
                <w:rFonts w:eastAsia="SimSun"/>
                <w:color w:val="FF0000"/>
                <w:sz w:val="20"/>
                <w:szCs w:val="20"/>
              </w:rPr>
              <w:t xml:space="preserve"> </w:t>
            </w:r>
            <w:r>
              <w:rPr>
                <w:rFonts w:eastAsia="SimSun"/>
                <w:color w:val="FF0000"/>
                <w:sz w:val="20"/>
                <w:szCs w:val="20"/>
                <w:u w:val="single"/>
              </w:rPr>
              <w:t xml:space="preserve">The CCE aggregation levels and </w:t>
            </w:r>
            <w:r>
              <w:rPr>
                <w:rFonts w:eastAsia="SimSun"/>
                <w:color w:val="FF0000"/>
                <w:sz w:val="20"/>
                <w:szCs w:val="20"/>
                <w:u w:val="single"/>
                <w:lang w:eastAsia="ko-KR"/>
              </w:rPr>
              <w:t xml:space="preserve">the </w:t>
            </w:r>
            <w:r>
              <w:rPr>
                <w:rFonts w:eastAsia="SimSun"/>
                <w:color w:val="FF0000"/>
                <w:sz w:val="20"/>
                <w:szCs w:val="20"/>
                <w:u w:val="single"/>
              </w:rPr>
              <w:t xml:space="preserve">number of PDCCH candidates per CCE aggregation level for Type2A-PDCCH CSS set </w:t>
            </w:r>
            <w:r>
              <w:rPr>
                <w:rFonts w:eastAsia="SimSun"/>
                <w:color w:val="FF0000"/>
                <w:sz w:val="20"/>
                <w:szCs w:val="20"/>
                <w:u w:val="single"/>
                <w:lang w:eastAsia="ko-KR"/>
              </w:rPr>
              <w:t xml:space="preserve">are </w:t>
            </w:r>
            <w:r>
              <w:rPr>
                <w:rFonts w:eastAsia="SimSun"/>
                <w:color w:val="FF0000"/>
                <w:sz w:val="20"/>
                <w:szCs w:val="20"/>
                <w:u w:val="single"/>
              </w:rPr>
              <w:t xml:space="preserve">given in Table 10.1-1 when the UE is provided a zero value for </w:t>
            </w:r>
            <w:proofErr w:type="spellStart"/>
            <w:r>
              <w:rPr>
                <w:rFonts w:eastAsia="SimSun"/>
                <w:i/>
                <w:iCs/>
                <w:color w:val="FF0000"/>
                <w:sz w:val="20"/>
                <w:szCs w:val="20"/>
                <w:u w:val="single"/>
                <w:lang w:eastAsia="zh-CN"/>
              </w:rPr>
              <w:t>searchSpaceID</w:t>
            </w:r>
            <w:proofErr w:type="spellEnd"/>
            <w:r>
              <w:rPr>
                <w:rFonts w:eastAsia="SimSun"/>
                <w:i/>
                <w:iCs/>
                <w:color w:val="FF0000"/>
                <w:sz w:val="20"/>
                <w:szCs w:val="20"/>
                <w:u w:val="single"/>
                <w:lang w:eastAsia="zh-CN"/>
              </w:rPr>
              <w:t xml:space="preserve"> </w:t>
            </w:r>
            <w:r>
              <w:rPr>
                <w:rFonts w:eastAsia="SimSun"/>
                <w:iCs/>
                <w:color w:val="FF0000"/>
                <w:sz w:val="20"/>
                <w:szCs w:val="20"/>
                <w:u w:val="single"/>
                <w:lang w:eastAsia="zh-CN"/>
              </w:rPr>
              <w:t>for</w:t>
            </w:r>
            <w:r>
              <w:rPr>
                <w:rFonts w:eastAsia="SimSun"/>
                <w:color w:val="FF0000"/>
                <w:sz w:val="20"/>
                <w:szCs w:val="20"/>
                <w:u w:val="single"/>
              </w:rPr>
              <w:t xml:space="preserve"> the Type2A-PDCCH CSS set </w:t>
            </w:r>
            <w:r>
              <w:rPr>
                <w:rFonts w:eastAsiaTheme="minorEastAsia"/>
                <w:iCs/>
                <w:color w:val="7030A0"/>
                <w:sz w:val="20"/>
                <w:szCs w:val="20"/>
                <w:lang w:eastAsia="zh-CN"/>
              </w:rPr>
              <w:t xml:space="preserve">and </w:t>
            </w:r>
            <w:r>
              <w:rPr>
                <w:rFonts w:eastAsiaTheme="minorEastAsia" w:hint="eastAsia"/>
                <w:iCs/>
                <w:color w:val="7030A0"/>
                <w:sz w:val="20"/>
                <w:szCs w:val="20"/>
                <w:lang w:eastAsia="zh-CN"/>
              </w:rPr>
              <w:t>for SS/PBCH block and CORESET multiplexing pattern 2 and 3</w:t>
            </w:r>
            <w:r>
              <w:rPr>
                <w:rFonts w:eastAsia="SimSun"/>
                <w:color w:val="FF0000"/>
                <w:sz w:val="20"/>
                <w:szCs w:val="20"/>
                <w:u w:val="single"/>
              </w:rPr>
              <w:t>.</w:t>
            </w:r>
          </w:p>
          <w:p w14:paraId="0E88F483" w14:textId="77777777" w:rsidR="000D72A0" w:rsidRDefault="000D72A0">
            <w:pPr>
              <w:rPr>
                <w:b/>
                <w:bCs/>
                <w:sz w:val="20"/>
                <w:szCs w:val="20"/>
              </w:rPr>
            </w:pPr>
          </w:p>
        </w:tc>
      </w:tr>
      <w:tr w:rsidR="000D72A0" w14:paraId="70C4CFEA" w14:textId="77777777">
        <w:tc>
          <w:tcPr>
            <w:tcW w:w="1555" w:type="dxa"/>
          </w:tcPr>
          <w:p w14:paraId="5409737E" w14:textId="77777777" w:rsidR="000D72A0" w:rsidRDefault="00B535B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8902" w:type="dxa"/>
          </w:tcPr>
          <w:p w14:paraId="09A096C6" w14:textId="77777777" w:rsidR="000D72A0" w:rsidRDefault="00B535B3">
            <w:pPr>
              <w:rPr>
                <w:rFonts w:eastAsia="SimSun"/>
                <w:sz w:val="20"/>
                <w:szCs w:val="20"/>
                <w:lang w:val="en-US" w:eastAsia="zh-CN"/>
              </w:rPr>
            </w:pPr>
            <w:r>
              <w:rPr>
                <w:rFonts w:eastAsia="SimSun" w:hint="eastAsia"/>
                <w:sz w:val="20"/>
                <w:szCs w:val="20"/>
                <w:lang w:val="en-US" w:eastAsia="zh-CN"/>
              </w:rPr>
              <w:t>O</w:t>
            </w:r>
            <w:r>
              <w:rPr>
                <w:rFonts w:eastAsia="SimSun"/>
                <w:sz w:val="20"/>
                <w:szCs w:val="20"/>
                <w:lang w:val="en-US" w:eastAsia="zh-CN"/>
              </w:rPr>
              <w:t>K</w:t>
            </w:r>
          </w:p>
        </w:tc>
      </w:tr>
      <w:tr w:rsidR="000D72A0" w14:paraId="621429DF" w14:textId="77777777">
        <w:tc>
          <w:tcPr>
            <w:tcW w:w="1555" w:type="dxa"/>
          </w:tcPr>
          <w:p w14:paraId="496947BB" w14:textId="77777777" w:rsidR="000D72A0" w:rsidRDefault="00B535B3">
            <w:pPr>
              <w:jc w:val="center"/>
              <w:rPr>
                <w:sz w:val="20"/>
                <w:szCs w:val="20"/>
              </w:rPr>
            </w:pPr>
            <w:r>
              <w:rPr>
                <w:rFonts w:eastAsia="SimSun" w:hint="eastAsia"/>
                <w:sz w:val="20"/>
                <w:szCs w:val="20"/>
                <w:lang w:eastAsia="zh-CN"/>
              </w:rPr>
              <w:t>O</w:t>
            </w:r>
            <w:r>
              <w:rPr>
                <w:rFonts w:eastAsia="SimSun"/>
                <w:sz w:val="20"/>
                <w:szCs w:val="20"/>
                <w:lang w:eastAsia="zh-CN"/>
              </w:rPr>
              <w:t>PPO</w:t>
            </w:r>
          </w:p>
        </w:tc>
        <w:tc>
          <w:tcPr>
            <w:tcW w:w="8902" w:type="dxa"/>
          </w:tcPr>
          <w:p w14:paraId="66F1B75C" w14:textId="77777777" w:rsidR="000D72A0" w:rsidRDefault="00B535B3">
            <w:pPr>
              <w:rPr>
                <w:sz w:val="20"/>
                <w:szCs w:val="20"/>
              </w:rPr>
            </w:pPr>
            <w:r>
              <w:rPr>
                <w:sz w:val="20"/>
              </w:rPr>
              <w:t xml:space="preserve">Support </w:t>
            </w:r>
            <w:r>
              <w:rPr>
                <w:rFonts w:eastAsia="Yu Mincho"/>
                <w:bCs/>
                <w:sz w:val="20"/>
                <w:szCs w:val="20"/>
              </w:rPr>
              <w:t>the proposal.</w:t>
            </w:r>
          </w:p>
        </w:tc>
      </w:tr>
      <w:tr w:rsidR="000D72A0" w14:paraId="5AA9AF87" w14:textId="77777777">
        <w:tc>
          <w:tcPr>
            <w:tcW w:w="1555" w:type="dxa"/>
          </w:tcPr>
          <w:p w14:paraId="3A974DF8" w14:textId="77777777" w:rsidR="000D72A0" w:rsidRDefault="00B535B3">
            <w:pPr>
              <w:jc w:val="center"/>
              <w:rPr>
                <w:sz w:val="20"/>
                <w:szCs w:val="20"/>
              </w:rPr>
            </w:pPr>
            <w:r>
              <w:rPr>
                <w:sz w:val="20"/>
                <w:szCs w:val="20"/>
              </w:rPr>
              <w:lastRenderedPageBreak/>
              <w:t>MediaTek</w:t>
            </w:r>
          </w:p>
        </w:tc>
        <w:tc>
          <w:tcPr>
            <w:tcW w:w="8902" w:type="dxa"/>
          </w:tcPr>
          <w:p w14:paraId="5996E388" w14:textId="77777777" w:rsidR="000D72A0" w:rsidRDefault="00B535B3">
            <w:pPr>
              <w:rPr>
                <w:sz w:val="20"/>
                <w:szCs w:val="20"/>
                <w:lang w:val="en-US"/>
              </w:rPr>
            </w:pPr>
            <w:r>
              <w:rPr>
                <w:sz w:val="20"/>
                <w:szCs w:val="20"/>
                <w:lang w:val="en-US"/>
              </w:rPr>
              <w:t>We are not supportive of this CR since network can already configure the same PDCCH candidate number as Table 10.1-1 with existing specification. There is no need to specify a special case.</w:t>
            </w:r>
          </w:p>
          <w:p w14:paraId="0CA3BA57" w14:textId="77777777" w:rsidR="000D72A0" w:rsidRDefault="000D72A0">
            <w:pPr>
              <w:rPr>
                <w:sz w:val="20"/>
                <w:szCs w:val="20"/>
                <w:lang w:val="en-US"/>
              </w:rPr>
            </w:pPr>
          </w:p>
          <w:p w14:paraId="00305E98" w14:textId="77777777" w:rsidR="000D72A0" w:rsidRDefault="00B535B3">
            <w:pPr>
              <w:rPr>
                <w:sz w:val="20"/>
                <w:szCs w:val="20"/>
              </w:rPr>
            </w:pPr>
            <w:r>
              <w:rPr>
                <w:sz w:val="20"/>
                <w:szCs w:val="20"/>
                <w:lang w:val="en-US"/>
              </w:rPr>
              <w:t xml:space="preserve">Since there is only </w:t>
            </w:r>
            <w:proofErr w:type="spellStart"/>
            <w:r>
              <w:rPr>
                <w:sz w:val="20"/>
                <w:szCs w:val="20"/>
                <w:lang w:val="en-US"/>
              </w:rPr>
              <w:t>Behv</w:t>
            </w:r>
            <w:proofErr w:type="spellEnd"/>
            <w:r>
              <w:rPr>
                <w:sz w:val="20"/>
                <w:szCs w:val="20"/>
                <w:lang w:val="en-US"/>
              </w:rPr>
              <w:t>-A agreed for PEI, network needs to ensure PEI performance so that UE will not miss its PO. In this regard, setting AL8 or AL16 for DCI format 2_7 looks a reasonable configuration that can also accommodate less UE blind decoding complexity than applying Table 10.1-1. By the above, existing specification looks better for us, and there is no need to change it.</w:t>
            </w:r>
          </w:p>
        </w:tc>
      </w:tr>
      <w:tr w:rsidR="000D72A0" w14:paraId="7AEC5E64" w14:textId="77777777">
        <w:tc>
          <w:tcPr>
            <w:tcW w:w="1555" w:type="dxa"/>
          </w:tcPr>
          <w:p w14:paraId="3ABFC4BB" w14:textId="77777777" w:rsidR="000D72A0" w:rsidRDefault="00B535B3">
            <w:pPr>
              <w:jc w:val="center"/>
              <w:rPr>
                <w:rFonts w:eastAsia="Malgun Gothic"/>
                <w:sz w:val="20"/>
                <w:szCs w:val="20"/>
                <w:lang w:eastAsia="ko-KR"/>
              </w:rPr>
            </w:pPr>
            <w:r>
              <w:rPr>
                <w:rFonts w:eastAsia="Malgun Gothic" w:hint="eastAsia"/>
                <w:sz w:val="20"/>
                <w:szCs w:val="20"/>
                <w:lang w:eastAsia="ko-KR"/>
              </w:rPr>
              <w:t>LGE</w:t>
            </w:r>
          </w:p>
        </w:tc>
        <w:tc>
          <w:tcPr>
            <w:tcW w:w="8902" w:type="dxa"/>
          </w:tcPr>
          <w:p w14:paraId="69EB175E" w14:textId="77777777" w:rsidR="000D72A0" w:rsidRDefault="00B535B3">
            <w:pPr>
              <w:rPr>
                <w:rFonts w:eastAsia="Malgun Gothic"/>
                <w:sz w:val="20"/>
                <w:szCs w:val="20"/>
                <w:lang w:eastAsia="ko-KR"/>
              </w:rPr>
            </w:pPr>
            <w:r>
              <w:rPr>
                <w:rFonts w:eastAsia="Malgun Gothic" w:hint="eastAsia"/>
                <w:sz w:val="20"/>
                <w:szCs w:val="20"/>
                <w:lang w:eastAsia="ko-KR"/>
              </w:rPr>
              <w:t>ok</w:t>
            </w:r>
          </w:p>
        </w:tc>
      </w:tr>
      <w:tr w:rsidR="000D72A0" w14:paraId="581F5EED" w14:textId="77777777">
        <w:tc>
          <w:tcPr>
            <w:tcW w:w="1555" w:type="dxa"/>
          </w:tcPr>
          <w:p w14:paraId="58EE1C16" w14:textId="77777777" w:rsidR="000D72A0" w:rsidRDefault="00B535B3">
            <w:pPr>
              <w:jc w:val="center"/>
              <w:rPr>
                <w:sz w:val="20"/>
                <w:szCs w:val="20"/>
              </w:rPr>
            </w:pPr>
            <w:r>
              <w:rPr>
                <w:sz w:val="20"/>
                <w:szCs w:val="20"/>
              </w:rPr>
              <w:t>IDCC</w:t>
            </w:r>
          </w:p>
        </w:tc>
        <w:tc>
          <w:tcPr>
            <w:tcW w:w="8902" w:type="dxa"/>
          </w:tcPr>
          <w:p w14:paraId="41B85846" w14:textId="77777777" w:rsidR="000D72A0" w:rsidRDefault="00B535B3">
            <w:pPr>
              <w:rPr>
                <w:sz w:val="20"/>
                <w:szCs w:val="20"/>
              </w:rPr>
            </w:pPr>
            <w:r>
              <w:rPr>
                <w:sz w:val="20"/>
                <w:szCs w:val="20"/>
              </w:rPr>
              <w:t>We are fine with the proposal.</w:t>
            </w:r>
          </w:p>
        </w:tc>
      </w:tr>
      <w:tr w:rsidR="000D72A0" w14:paraId="47E42A53" w14:textId="77777777">
        <w:tc>
          <w:tcPr>
            <w:tcW w:w="1555" w:type="dxa"/>
          </w:tcPr>
          <w:p w14:paraId="4689A0B6" w14:textId="77777777" w:rsidR="000D72A0" w:rsidRDefault="00B535B3">
            <w:pPr>
              <w:jc w:val="center"/>
              <w:rPr>
                <w:sz w:val="20"/>
                <w:szCs w:val="20"/>
              </w:rPr>
            </w:pPr>
            <w:r>
              <w:rPr>
                <w:rFonts w:eastAsia="SimSun"/>
                <w:sz w:val="20"/>
                <w:szCs w:val="20"/>
                <w:lang w:eastAsia="zh-CN"/>
              </w:rPr>
              <w:t>DOCOMO</w:t>
            </w:r>
          </w:p>
        </w:tc>
        <w:tc>
          <w:tcPr>
            <w:tcW w:w="8902" w:type="dxa"/>
          </w:tcPr>
          <w:p w14:paraId="28E72E33" w14:textId="77777777" w:rsidR="000D72A0" w:rsidRDefault="00B535B3">
            <w:pPr>
              <w:rPr>
                <w:sz w:val="20"/>
                <w:szCs w:val="20"/>
              </w:rPr>
            </w:pPr>
            <w:r>
              <w:rPr>
                <w:rFonts w:eastAsia="SimSun" w:hint="eastAsia"/>
                <w:sz w:val="20"/>
                <w:szCs w:val="20"/>
                <w:lang w:val="en-US" w:eastAsia="zh-CN"/>
              </w:rPr>
              <w:t>O</w:t>
            </w:r>
            <w:r>
              <w:rPr>
                <w:rFonts w:eastAsia="SimSun"/>
                <w:sz w:val="20"/>
                <w:szCs w:val="20"/>
                <w:lang w:val="en-US" w:eastAsia="zh-CN"/>
              </w:rPr>
              <w:t>K</w:t>
            </w:r>
          </w:p>
        </w:tc>
      </w:tr>
      <w:tr w:rsidR="000D72A0" w14:paraId="5E13B644" w14:textId="77777777">
        <w:tc>
          <w:tcPr>
            <w:tcW w:w="1555" w:type="dxa"/>
          </w:tcPr>
          <w:p w14:paraId="17389D27" w14:textId="77777777" w:rsidR="000D72A0" w:rsidRDefault="00B535B3">
            <w:pPr>
              <w:jc w:val="center"/>
              <w:rPr>
                <w:sz w:val="20"/>
                <w:szCs w:val="20"/>
              </w:rPr>
            </w:pPr>
            <w:r>
              <w:rPr>
                <w:rFonts w:eastAsia="SimSun" w:hint="eastAsia"/>
                <w:sz w:val="20"/>
                <w:szCs w:val="20"/>
                <w:lang w:eastAsia="zh-CN"/>
              </w:rPr>
              <w:t>X</w:t>
            </w:r>
            <w:r>
              <w:rPr>
                <w:rFonts w:eastAsia="SimSun"/>
                <w:sz w:val="20"/>
                <w:szCs w:val="20"/>
                <w:lang w:eastAsia="zh-CN"/>
              </w:rPr>
              <w:t>iaomi</w:t>
            </w:r>
          </w:p>
        </w:tc>
        <w:tc>
          <w:tcPr>
            <w:tcW w:w="8902" w:type="dxa"/>
          </w:tcPr>
          <w:p w14:paraId="71F1A354" w14:textId="77777777" w:rsidR="000D72A0" w:rsidRDefault="00B535B3">
            <w:pPr>
              <w:rPr>
                <w:sz w:val="20"/>
                <w:szCs w:val="20"/>
              </w:rPr>
            </w:pPr>
            <w:r>
              <w:rPr>
                <w:rFonts w:eastAsia="SimSun" w:hint="eastAsia"/>
                <w:sz w:val="20"/>
                <w:szCs w:val="20"/>
                <w:lang w:eastAsia="zh-CN"/>
              </w:rPr>
              <w:t>O</w:t>
            </w:r>
            <w:r>
              <w:rPr>
                <w:rFonts w:eastAsia="SimSun"/>
                <w:sz w:val="20"/>
                <w:szCs w:val="20"/>
                <w:lang w:eastAsia="zh-CN"/>
              </w:rPr>
              <w:t>K with the proposal</w:t>
            </w:r>
          </w:p>
        </w:tc>
      </w:tr>
      <w:tr w:rsidR="00E9002A" w14:paraId="6C890211" w14:textId="77777777">
        <w:tc>
          <w:tcPr>
            <w:tcW w:w="1555" w:type="dxa"/>
          </w:tcPr>
          <w:p w14:paraId="7C9B3F48" w14:textId="5748A81D" w:rsidR="00E9002A" w:rsidRDefault="00E9002A">
            <w:pPr>
              <w:jc w:val="center"/>
              <w:rPr>
                <w:rFonts w:eastAsia="SimSun"/>
                <w:sz w:val="20"/>
                <w:szCs w:val="20"/>
                <w:lang w:eastAsia="zh-CN"/>
              </w:rPr>
            </w:pPr>
            <w:r>
              <w:rPr>
                <w:rFonts w:eastAsia="SimSun"/>
                <w:sz w:val="20"/>
                <w:szCs w:val="20"/>
                <w:lang w:eastAsia="zh-CN"/>
              </w:rPr>
              <w:t>IDCC</w:t>
            </w:r>
          </w:p>
        </w:tc>
        <w:tc>
          <w:tcPr>
            <w:tcW w:w="8902" w:type="dxa"/>
          </w:tcPr>
          <w:p w14:paraId="6AD79C03" w14:textId="01601286" w:rsidR="00E9002A" w:rsidRDefault="00E9002A">
            <w:pPr>
              <w:rPr>
                <w:rFonts w:eastAsia="SimSun"/>
                <w:sz w:val="20"/>
                <w:szCs w:val="20"/>
                <w:lang w:eastAsia="zh-CN"/>
              </w:rPr>
            </w:pPr>
            <w:r>
              <w:rPr>
                <w:rFonts w:eastAsia="SimSun"/>
                <w:sz w:val="20"/>
                <w:szCs w:val="20"/>
                <w:lang w:eastAsia="zh-CN"/>
              </w:rPr>
              <w:t>OK</w:t>
            </w:r>
          </w:p>
        </w:tc>
      </w:tr>
    </w:tbl>
    <w:p w14:paraId="35442625" w14:textId="77777777" w:rsidR="000D72A0" w:rsidRDefault="000D72A0">
      <w:pPr>
        <w:rPr>
          <w:sz w:val="22"/>
          <w:szCs w:val="22"/>
        </w:rPr>
      </w:pPr>
    </w:p>
    <w:p w14:paraId="1278324F" w14:textId="77777777" w:rsidR="000D72A0" w:rsidRDefault="00B535B3">
      <w:pPr>
        <w:rPr>
          <w:color w:val="0000FF"/>
          <w:sz w:val="22"/>
          <w:szCs w:val="22"/>
        </w:rPr>
      </w:pPr>
      <w:proofErr w:type="spellStart"/>
      <w:r>
        <w:rPr>
          <w:color w:val="0000FF"/>
          <w:sz w:val="22"/>
          <w:szCs w:val="22"/>
        </w:rPr>
        <w:t>Modeartor</w:t>
      </w:r>
      <w:proofErr w:type="spellEnd"/>
      <w:r>
        <w:rPr>
          <w:color w:val="0000FF"/>
          <w:sz w:val="22"/>
          <w:szCs w:val="22"/>
        </w:rPr>
        <w:t xml:space="preserve"> would like to thanks companies’ comments on Proposal 2.2-2. Since the desired PDCCH candidate number can be realized by existing specification and there is also impact to existing RRC description, moderator would like to suggest not to process this proposal further so as to avoid impacting current agreed RRC table. </w:t>
      </w:r>
    </w:p>
    <w:p w14:paraId="282EC483" w14:textId="77777777" w:rsidR="000D72A0" w:rsidRDefault="000D72A0">
      <w:pPr>
        <w:rPr>
          <w:sz w:val="22"/>
          <w:szCs w:val="22"/>
        </w:rPr>
      </w:pPr>
    </w:p>
    <w:p w14:paraId="253597D4" w14:textId="77777777" w:rsidR="000D72A0" w:rsidRDefault="000D72A0">
      <w:pPr>
        <w:rPr>
          <w:sz w:val="22"/>
          <w:szCs w:val="22"/>
        </w:rPr>
      </w:pPr>
    </w:p>
    <w:p w14:paraId="140E6960" w14:textId="77777777" w:rsidR="000D72A0" w:rsidRDefault="000D72A0">
      <w:pPr>
        <w:rPr>
          <w:sz w:val="22"/>
          <w:szCs w:val="22"/>
        </w:rPr>
      </w:pPr>
    </w:p>
    <w:p w14:paraId="07ED34B0" w14:textId="77777777" w:rsidR="000D72A0" w:rsidRDefault="00B535B3">
      <w:pPr>
        <w:rPr>
          <w:sz w:val="22"/>
          <w:szCs w:val="22"/>
        </w:rPr>
      </w:pPr>
      <w:r>
        <w:rPr>
          <w:sz w:val="20"/>
          <w:szCs w:val="20"/>
        </w:rPr>
        <w:t xml:space="preserve">When SS#0 is utilized by PO, there is special description in clause 7 of TS 38.304 for PO realization which depends on the value of Ns parameter, as quoted below. Since there can be one PEI-O associated with 2 POs for the case Ns = 2, direct reuse of the same description as PO for PEI-O is not correct. </w:t>
      </w:r>
    </w:p>
    <w:p w14:paraId="320AE8E1" w14:textId="77777777" w:rsidR="000D72A0" w:rsidRDefault="00B535B3">
      <w:pPr>
        <w:rPr>
          <w:sz w:val="20"/>
          <w:szCs w:val="20"/>
        </w:rPr>
      </w:pPr>
      <w:r>
        <w:rPr>
          <w:sz w:val="20"/>
          <w:szCs w:val="20"/>
        </w:rPr>
        <w:t xml:space="preserve"> </w:t>
      </w:r>
    </w:p>
    <w:tbl>
      <w:tblPr>
        <w:tblStyle w:val="TableGrid"/>
        <w:tblW w:w="0" w:type="auto"/>
        <w:jc w:val="center"/>
        <w:tblLook w:val="04A0" w:firstRow="1" w:lastRow="0" w:firstColumn="1" w:lastColumn="0" w:noHBand="0" w:noVBand="1"/>
      </w:tblPr>
      <w:tblGrid>
        <w:gridCol w:w="8926"/>
      </w:tblGrid>
      <w:tr w:rsidR="000D72A0" w14:paraId="51D3D250" w14:textId="77777777">
        <w:trPr>
          <w:jc w:val="center"/>
        </w:trPr>
        <w:tc>
          <w:tcPr>
            <w:tcW w:w="8926" w:type="dxa"/>
          </w:tcPr>
          <w:p w14:paraId="6794C844" w14:textId="77777777" w:rsidR="000D72A0" w:rsidRDefault="00B535B3">
            <w:pPr>
              <w:rPr>
                <w:sz w:val="20"/>
                <w:szCs w:val="20"/>
              </w:rPr>
            </w:pPr>
            <w:r>
              <w:rPr>
                <w:sz w:val="20"/>
                <w:szCs w:val="20"/>
              </w:rPr>
              <w:t xml:space="preserve">When </w:t>
            </w:r>
            <w:proofErr w:type="gramStart"/>
            <w:r>
              <w:rPr>
                <w:i/>
                <w:iCs/>
                <w:sz w:val="20"/>
                <w:szCs w:val="20"/>
              </w:rPr>
              <w:t>SearchSpaceId</w:t>
            </w:r>
            <w:r>
              <w:rPr>
                <w:sz w:val="20"/>
                <w:szCs w:val="20"/>
              </w:rPr>
              <w:t xml:space="preserve">  =</w:t>
            </w:r>
            <w:proofErr w:type="gramEnd"/>
            <w:r>
              <w:rPr>
                <w:sz w:val="20"/>
                <w:szCs w:val="20"/>
              </w:rPr>
              <w:t xml:space="preserve">  0  is  configured  for  </w:t>
            </w:r>
            <w:proofErr w:type="spellStart"/>
            <w:r>
              <w:rPr>
                <w:i/>
                <w:iCs/>
                <w:sz w:val="20"/>
                <w:szCs w:val="20"/>
              </w:rPr>
              <w:t>pagingSearchSpace</w:t>
            </w:r>
            <w:proofErr w:type="spellEnd"/>
            <w:r>
              <w:rPr>
                <w:sz w:val="20"/>
                <w:szCs w:val="20"/>
              </w:rPr>
              <w:t xml:space="preserve">, Ns  is  either 1 or 2. For  Ns  = 1, there is  only  one PO which  starts  from  the first PDCCH  monitoring  occasion  for paging  in  the PF. For </w:t>
            </w:r>
            <w:proofErr w:type="gramStart"/>
            <w:r>
              <w:rPr>
                <w:sz w:val="20"/>
                <w:szCs w:val="20"/>
              </w:rPr>
              <w:t>Ns  =</w:t>
            </w:r>
            <w:proofErr w:type="gramEnd"/>
            <w:r>
              <w:rPr>
                <w:sz w:val="20"/>
                <w:szCs w:val="20"/>
              </w:rPr>
              <w:t xml:space="preserve"> 2, PO  is  either in  the first half frame (</w:t>
            </w:r>
            <w:proofErr w:type="spellStart"/>
            <w:r>
              <w:rPr>
                <w:sz w:val="20"/>
                <w:szCs w:val="20"/>
              </w:rPr>
              <w:t>i_s</w:t>
            </w:r>
            <w:proofErr w:type="spellEnd"/>
            <w:r>
              <w:rPr>
                <w:sz w:val="20"/>
                <w:szCs w:val="20"/>
              </w:rPr>
              <w:t xml:space="preserve">  = 0) or the second  half  frame (</w:t>
            </w:r>
            <w:proofErr w:type="spellStart"/>
            <w:r>
              <w:rPr>
                <w:sz w:val="20"/>
                <w:szCs w:val="20"/>
              </w:rPr>
              <w:t>i_s</w:t>
            </w:r>
            <w:proofErr w:type="spellEnd"/>
            <w:r>
              <w:rPr>
                <w:sz w:val="20"/>
                <w:szCs w:val="20"/>
              </w:rPr>
              <w:t xml:space="preserve">  = 1) of  the PF.</w:t>
            </w:r>
          </w:p>
        </w:tc>
      </w:tr>
    </w:tbl>
    <w:p w14:paraId="46381955" w14:textId="77777777" w:rsidR="000D72A0" w:rsidRDefault="000D72A0">
      <w:pPr>
        <w:rPr>
          <w:sz w:val="22"/>
          <w:szCs w:val="22"/>
        </w:rPr>
      </w:pPr>
    </w:p>
    <w:p w14:paraId="7130BCA6" w14:textId="77777777" w:rsidR="000D72A0" w:rsidRDefault="00B535B3">
      <w:pPr>
        <w:pStyle w:val="Caption"/>
        <w:spacing w:before="0" w:after="0"/>
        <w:rPr>
          <w:sz w:val="22"/>
          <w:szCs w:val="22"/>
        </w:rPr>
      </w:pPr>
      <w:r>
        <w:rPr>
          <w:b w:val="0"/>
          <w:bCs/>
          <w:sz w:val="20"/>
          <w:szCs w:val="20"/>
        </w:rPr>
        <w:t xml:space="preserve">Since PEI-O association with SSB has been defined, and network can configure the time offsets, i.e., </w:t>
      </w:r>
      <w:r>
        <w:rPr>
          <w:b w:val="0"/>
          <w:bCs/>
          <w:i/>
          <w:iCs/>
          <w:sz w:val="20"/>
          <w:szCs w:val="20"/>
        </w:rPr>
        <w:t>PEI-</w:t>
      </w:r>
      <w:proofErr w:type="spellStart"/>
      <w:r>
        <w:rPr>
          <w:b w:val="0"/>
          <w:bCs/>
          <w:i/>
          <w:iCs/>
          <w:sz w:val="20"/>
          <w:szCs w:val="20"/>
        </w:rPr>
        <w:t>F_offset</w:t>
      </w:r>
      <w:proofErr w:type="spellEnd"/>
      <w:r>
        <w:rPr>
          <w:b w:val="0"/>
          <w:bCs/>
          <w:sz w:val="20"/>
          <w:szCs w:val="20"/>
        </w:rPr>
        <w:t xml:space="preserve"> and </w:t>
      </w:r>
      <w:proofErr w:type="spellStart"/>
      <w:r>
        <w:rPr>
          <w:rFonts w:eastAsia="SimSun"/>
          <w:b w:val="0"/>
          <w:bCs/>
          <w:i/>
          <w:iCs/>
          <w:color w:val="000000"/>
          <w:sz w:val="20"/>
          <w:szCs w:val="20"/>
          <w:lang w:val="en-US" w:eastAsia="zh-CN"/>
        </w:rPr>
        <w:t>firstPDCCH</w:t>
      </w:r>
      <w:proofErr w:type="spellEnd"/>
      <w:r>
        <w:rPr>
          <w:rFonts w:eastAsia="SimSun"/>
          <w:b w:val="0"/>
          <w:bCs/>
          <w:i/>
          <w:iCs/>
          <w:color w:val="000000"/>
          <w:sz w:val="20"/>
          <w:szCs w:val="20"/>
          <w:lang w:val="en-US" w:eastAsia="zh-CN"/>
        </w:rPr>
        <w:t>-</w:t>
      </w:r>
      <w:proofErr w:type="spellStart"/>
      <w:r>
        <w:rPr>
          <w:rFonts w:eastAsia="SimSun"/>
          <w:b w:val="0"/>
          <w:bCs/>
          <w:i/>
          <w:iCs/>
          <w:color w:val="000000"/>
          <w:sz w:val="20"/>
          <w:szCs w:val="20"/>
          <w:lang w:val="en-US" w:eastAsia="zh-CN"/>
        </w:rPr>
        <w:t>MonitoringOccasionOfPEI</w:t>
      </w:r>
      <w:proofErr w:type="spellEnd"/>
      <w:r>
        <w:rPr>
          <w:rFonts w:eastAsia="SimSun"/>
          <w:b w:val="0"/>
          <w:bCs/>
          <w:i/>
          <w:iCs/>
          <w:color w:val="000000"/>
          <w:sz w:val="20"/>
          <w:szCs w:val="20"/>
          <w:lang w:val="en-US" w:eastAsia="zh-CN"/>
        </w:rPr>
        <w:t>-O</w:t>
      </w:r>
      <w:r>
        <w:rPr>
          <w:rFonts w:eastAsia="SimSun"/>
          <w:b w:val="0"/>
          <w:bCs/>
          <w:color w:val="000000"/>
          <w:sz w:val="20"/>
          <w:szCs w:val="20"/>
          <w:lang w:val="en-US" w:eastAsia="zh-CN"/>
        </w:rPr>
        <w:t xml:space="preserve">, to explicitly specify the start of PEI-O, there looks no need to include a specifical PEI-O description for the case SS#0 is utilized. In this regard, moderator would like to moderator would like to invite companies’ views to </w:t>
      </w:r>
      <w:r>
        <w:rPr>
          <w:rFonts w:eastAsia="SimSun"/>
          <w:b w:val="0"/>
          <w:bCs/>
          <w:color w:val="000000"/>
          <w:sz w:val="20"/>
          <w:szCs w:val="20"/>
          <w:lang w:val="en-US" w:eastAsia="zh-CN"/>
        </w:rPr>
        <w:fldChar w:fldCharType="begin"/>
      </w:r>
      <w:r>
        <w:rPr>
          <w:rFonts w:eastAsia="SimSun"/>
          <w:b w:val="0"/>
          <w:bCs/>
          <w:color w:val="000000"/>
          <w:sz w:val="20"/>
          <w:szCs w:val="20"/>
          <w:lang w:val="en-US" w:eastAsia="zh-CN"/>
        </w:rPr>
        <w:instrText xml:space="preserve"> REF _Ref96358882 \h  \* MERGEFORMAT </w:instrText>
      </w:r>
      <w:r>
        <w:rPr>
          <w:rFonts w:eastAsia="SimSun"/>
          <w:b w:val="0"/>
          <w:bCs/>
          <w:color w:val="000000"/>
          <w:sz w:val="20"/>
          <w:szCs w:val="20"/>
          <w:lang w:val="en-US" w:eastAsia="zh-CN"/>
        </w:rPr>
      </w:r>
      <w:r>
        <w:rPr>
          <w:rFonts w:eastAsia="SimSun"/>
          <w:b w:val="0"/>
          <w:bCs/>
          <w:color w:val="000000"/>
          <w:sz w:val="20"/>
          <w:szCs w:val="20"/>
          <w:lang w:val="en-US" w:eastAsia="zh-CN"/>
        </w:rPr>
        <w:fldChar w:fldCharType="separate"/>
      </w:r>
      <w:r>
        <w:rPr>
          <w:b w:val="0"/>
          <w:bCs/>
          <w:sz w:val="22"/>
          <w:szCs w:val="22"/>
        </w:rPr>
        <w:t>Table 4</w:t>
      </w:r>
      <w:r>
        <w:rPr>
          <w:rFonts w:eastAsia="SimSun"/>
          <w:b w:val="0"/>
          <w:bCs/>
          <w:color w:val="000000"/>
          <w:sz w:val="20"/>
          <w:szCs w:val="20"/>
          <w:lang w:val="en-US" w:eastAsia="zh-CN"/>
        </w:rPr>
        <w:fldChar w:fldCharType="end"/>
      </w:r>
      <w:r>
        <w:rPr>
          <w:rFonts w:eastAsia="SimSun"/>
          <w:b w:val="0"/>
          <w:bCs/>
          <w:color w:val="000000"/>
          <w:sz w:val="20"/>
          <w:szCs w:val="20"/>
          <w:lang w:val="en-US" w:eastAsia="zh-CN"/>
        </w:rPr>
        <w:t xml:space="preserve"> for the following proposal:</w:t>
      </w:r>
    </w:p>
    <w:p w14:paraId="75C22649" w14:textId="77777777" w:rsidR="000D72A0" w:rsidRDefault="000D72A0">
      <w:pPr>
        <w:rPr>
          <w:sz w:val="22"/>
          <w:szCs w:val="22"/>
        </w:rPr>
      </w:pPr>
    </w:p>
    <w:p w14:paraId="3443B3A2" w14:textId="77777777" w:rsidR="000D72A0" w:rsidRDefault="00B535B3">
      <w:pPr>
        <w:rPr>
          <w:sz w:val="22"/>
          <w:szCs w:val="22"/>
        </w:rPr>
      </w:pPr>
      <w:r>
        <w:rPr>
          <w:b/>
          <w:bCs/>
          <w:sz w:val="22"/>
          <w:szCs w:val="22"/>
          <w:highlight w:val="lightGray"/>
        </w:rPr>
        <w:t>Proposed Conclusion 2.2-3</w:t>
      </w:r>
      <w:r>
        <w:rPr>
          <w:sz w:val="22"/>
          <w:szCs w:val="22"/>
        </w:rPr>
        <w:t>:</w:t>
      </w:r>
    </w:p>
    <w:p w14:paraId="244F2419" w14:textId="77777777" w:rsidR="000D72A0" w:rsidRDefault="00B535B3">
      <w:pPr>
        <w:rPr>
          <w:sz w:val="22"/>
          <w:szCs w:val="22"/>
          <w:lang w:val="en-US"/>
        </w:rPr>
      </w:pPr>
      <w:r>
        <w:rPr>
          <w:sz w:val="22"/>
          <w:szCs w:val="22"/>
          <w:lang w:val="en-US"/>
        </w:rPr>
        <w:t xml:space="preserve">When </w:t>
      </w:r>
      <w:proofErr w:type="spellStart"/>
      <w:r>
        <w:rPr>
          <w:i/>
          <w:iCs/>
          <w:sz w:val="22"/>
          <w:szCs w:val="22"/>
          <w:lang w:val="en-US"/>
        </w:rPr>
        <w:t>SearchSpaceId</w:t>
      </w:r>
      <w:proofErr w:type="spellEnd"/>
      <w:r>
        <w:rPr>
          <w:sz w:val="22"/>
          <w:szCs w:val="22"/>
          <w:lang w:val="en-US"/>
        </w:rPr>
        <w:t xml:space="preserve"> of </w:t>
      </w:r>
      <w:proofErr w:type="spellStart"/>
      <w:r>
        <w:rPr>
          <w:i/>
          <w:iCs/>
          <w:sz w:val="22"/>
          <w:szCs w:val="22"/>
          <w:lang w:val="en-US"/>
        </w:rPr>
        <w:t>peiSearchSpace</w:t>
      </w:r>
      <w:proofErr w:type="spellEnd"/>
      <w:r>
        <w:rPr>
          <w:sz w:val="22"/>
          <w:szCs w:val="22"/>
          <w:lang w:val="en-US"/>
        </w:rPr>
        <w:t xml:space="preserve"> is set to zero, the agreed association between PDCCH MO and SSB for PEI-O and the location determination design for PEI-O, based on </w:t>
      </w:r>
      <w:r>
        <w:rPr>
          <w:i/>
          <w:iCs/>
          <w:sz w:val="22"/>
          <w:szCs w:val="22"/>
        </w:rPr>
        <w:t>PEI-</w:t>
      </w:r>
      <w:proofErr w:type="spellStart"/>
      <w:r>
        <w:rPr>
          <w:i/>
          <w:iCs/>
          <w:sz w:val="22"/>
          <w:szCs w:val="22"/>
        </w:rPr>
        <w:t>F_offset</w:t>
      </w:r>
      <w:proofErr w:type="spellEnd"/>
      <w:r>
        <w:rPr>
          <w:sz w:val="22"/>
          <w:szCs w:val="22"/>
        </w:rPr>
        <w:t xml:space="preserve"> and </w:t>
      </w:r>
      <w:proofErr w:type="spellStart"/>
      <w:r>
        <w:rPr>
          <w:rFonts w:eastAsia="SimSun"/>
          <w:i/>
          <w:iCs/>
          <w:color w:val="000000"/>
          <w:sz w:val="22"/>
          <w:szCs w:val="22"/>
          <w:lang w:val="en-US" w:eastAsia="zh-CN"/>
        </w:rPr>
        <w:t>firstPDCCH</w:t>
      </w:r>
      <w:proofErr w:type="spellEnd"/>
      <w:r>
        <w:rPr>
          <w:rFonts w:eastAsia="SimSun"/>
          <w:i/>
          <w:iCs/>
          <w:color w:val="000000"/>
          <w:sz w:val="22"/>
          <w:szCs w:val="22"/>
          <w:lang w:val="en-US" w:eastAsia="zh-CN"/>
        </w:rPr>
        <w:t>-</w:t>
      </w:r>
      <w:proofErr w:type="spellStart"/>
      <w:r>
        <w:rPr>
          <w:rFonts w:eastAsia="SimSun"/>
          <w:i/>
          <w:iCs/>
          <w:color w:val="000000"/>
          <w:sz w:val="22"/>
          <w:szCs w:val="22"/>
          <w:lang w:val="en-US" w:eastAsia="zh-CN"/>
        </w:rPr>
        <w:t>MonitoringOccasionOfPEI</w:t>
      </w:r>
      <w:proofErr w:type="spellEnd"/>
      <w:r>
        <w:rPr>
          <w:rFonts w:eastAsia="SimSun"/>
          <w:i/>
          <w:iCs/>
          <w:color w:val="000000"/>
          <w:sz w:val="22"/>
          <w:szCs w:val="22"/>
          <w:lang w:val="en-US" w:eastAsia="zh-CN"/>
        </w:rPr>
        <w:t>-O</w:t>
      </w:r>
      <w:r>
        <w:rPr>
          <w:sz w:val="22"/>
          <w:szCs w:val="22"/>
          <w:lang w:val="en-US"/>
        </w:rPr>
        <w:t>, still apply.</w:t>
      </w:r>
    </w:p>
    <w:p w14:paraId="0B28892F" w14:textId="77777777" w:rsidR="000D72A0" w:rsidRDefault="000D72A0">
      <w:pPr>
        <w:rPr>
          <w:sz w:val="22"/>
          <w:szCs w:val="22"/>
        </w:rPr>
      </w:pPr>
    </w:p>
    <w:p w14:paraId="2D238919" w14:textId="77777777" w:rsidR="000D72A0" w:rsidRDefault="00B535B3">
      <w:pPr>
        <w:pStyle w:val="Caption"/>
        <w:jc w:val="center"/>
        <w:rPr>
          <w:sz w:val="22"/>
          <w:szCs w:val="22"/>
        </w:rPr>
      </w:pPr>
      <w:bookmarkStart w:id="26" w:name="_Ref96358882"/>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5</w:t>
      </w:r>
      <w:r>
        <w:rPr>
          <w:sz w:val="22"/>
          <w:szCs w:val="22"/>
          <w:highlight w:val="lightGray"/>
        </w:rPr>
        <w:fldChar w:fldCharType="end"/>
      </w:r>
      <w:bookmarkEnd w:id="26"/>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view(s)/suggested revision(s) on Proposed Conclusion 2.2-3</w:t>
      </w:r>
    </w:p>
    <w:tbl>
      <w:tblPr>
        <w:tblStyle w:val="TableGrid"/>
        <w:tblW w:w="0" w:type="auto"/>
        <w:tblLook w:val="04A0" w:firstRow="1" w:lastRow="0" w:firstColumn="1" w:lastColumn="0" w:noHBand="0" w:noVBand="1"/>
      </w:tblPr>
      <w:tblGrid>
        <w:gridCol w:w="1555"/>
        <w:gridCol w:w="8902"/>
      </w:tblGrid>
      <w:tr w:rsidR="000D72A0" w14:paraId="73EB245B" w14:textId="77777777">
        <w:tc>
          <w:tcPr>
            <w:tcW w:w="1555" w:type="dxa"/>
          </w:tcPr>
          <w:p w14:paraId="474F4053" w14:textId="77777777" w:rsidR="000D72A0" w:rsidRDefault="00B535B3">
            <w:pPr>
              <w:jc w:val="center"/>
              <w:rPr>
                <w:sz w:val="20"/>
                <w:szCs w:val="20"/>
              </w:rPr>
            </w:pPr>
            <w:r>
              <w:rPr>
                <w:sz w:val="20"/>
                <w:szCs w:val="20"/>
              </w:rPr>
              <w:t>Company name</w:t>
            </w:r>
          </w:p>
        </w:tc>
        <w:tc>
          <w:tcPr>
            <w:tcW w:w="8902" w:type="dxa"/>
          </w:tcPr>
          <w:p w14:paraId="46638B7D" w14:textId="77777777" w:rsidR="000D72A0" w:rsidRDefault="00B535B3">
            <w:pPr>
              <w:jc w:val="center"/>
              <w:rPr>
                <w:sz w:val="20"/>
                <w:szCs w:val="20"/>
              </w:rPr>
            </w:pPr>
            <w:r>
              <w:rPr>
                <w:sz w:val="20"/>
                <w:szCs w:val="20"/>
              </w:rPr>
              <w:t>Company View/suggested revision</w:t>
            </w:r>
          </w:p>
        </w:tc>
      </w:tr>
      <w:tr w:rsidR="000D72A0" w14:paraId="3770DC51" w14:textId="77777777">
        <w:tc>
          <w:tcPr>
            <w:tcW w:w="1555" w:type="dxa"/>
          </w:tcPr>
          <w:p w14:paraId="1EDEB11E" w14:textId="77777777" w:rsidR="000D72A0" w:rsidRDefault="00B535B3">
            <w:pPr>
              <w:jc w:val="center"/>
              <w:rPr>
                <w:sz w:val="20"/>
                <w:szCs w:val="20"/>
              </w:rPr>
            </w:pPr>
            <w:r>
              <w:rPr>
                <w:sz w:val="20"/>
                <w:szCs w:val="20"/>
              </w:rPr>
              <w:t>Nokia</w:t>
            </w:r>
          </w:p>
        </w:tc>
        <w:tc>
          <w:tcPr>
            <w:tcW w:w="8902" w:type="dxa"/>
          </w:tcPr>
          <w:p w14:paraId="603DA1B1" w14:textId="77777777" w:rsidR="000D72A0" w:rsidRDefault="00B535B3">
            <w:pPr>
              <w:rPr>
                <w:sz w:val="20"/>
                <w:szCs w:val="20"/>
              </w:rPr>
            </w:pPr>
            <w:proofErr w:type="gramStart"/>
            <w:r>
              <w:rPr>
                <w:sz w:val="20"/>
                <w:szCs w:val="20"/>
              </w:rPr>
              <w:t>So</w:t>
            </w:r>
            <w:proofErr w:type="gramEnd"/>
            <w:r>
              <w:rPr>
                <w:sz w:val="20"/>
                <w:szCs w:val="20"/>
              </w:rPr>
              <w:t xml:space="preserve"> for my clarification that the intent is that when SS#0 is applied, the aforementioned offsets would point to the starting point of the SS#0 (with multiplexing pattern 2/3)?</w:t>
            </w:r>
          </w:p>
        </w:tc>
      </w:tr>
      <w:tr w:rsidR="000D72A0" w14:paraId="688A3B38" w14:textId="77777777">
        <w:tc>
          <w:tcPr>
            <w:tcW w:w="1555" w:type="dxa"/>
          </w:tcPr>
          <w:p w14:paraId="7FC0E12B" w14:textId="77777777" w:rsidR="000D72A0" w:rsidRDefault="00B535B3">
            <w:pPr>
              <w:jc w:val="center"/>
              <w:rPr>
                <w:sz w:val="20"/>
                <w:szCs w:val="20"/>
              </w:rPr>
            </w:pPr>
            <w:r>
              <w:rPr>
                <w:rFonts w:eastAsia="SimSun"/>
                <w:sz w:val="20"/>
                <w:szCs w:val="20"/>
                <w:lang w:eastAsia="zh-CN"/>
              </w:rPr>
              <w:t>Spreadtrum</w:t>
            </w:r>
          </w:p>
        </w:tc>
        <w:tc>
          <w:tcPr>
            <w:tcW w:w="8902" w:type="dxa"/>
          </w:tcPr>
          <w:p w14:paraId="258B3558" w14:textId="77777777" w:rsidR="000D72A0" w:rsidRDefault="00B535B3">
            <w:pPr>
              <w:rPr>
                <w:sz w:val="20"/>
                <w:szCs w:val="20"/>
              </w:rPr>
            </w:pPr>
            <w:r>
              <w:rPr>
                <w:rFonts w:eastAsia="SimSun" w:hint="eastAsia"/>
                <w:sz w:val="20"/>
                <w:szCs w:val="20"/>
                <w:lang w:eastAsia="zh-CN"/>
              </w:rPr>
              <w:t>N</w:t>
            </w:r>
            <w:r>
              <w:rPr>
                <w:rFonts w:eastAsia="SimSun"/>
                <w:sz w:val="20"/>
                <w:szCs w:val="20"/>
                <w:lang w:eastAsia="zh-CN"/>
              </w:rPr>
              <w:t>o. It is new UE behaviour. If it is supported, the question for clarification is with the symbol offset how can still call it as “SSB/CORSET0 multiplexing pattern 2/3”? It is strange to us. The monitoring slot/symbol for search space zero is predefined. For PO with search space zero, only frame level time position is related to PF equation.</w:t>
            </w:r>
          </w:p>
        </w:tc>
      </w:tr>
      <w:tr w:rsidR="000D72A0" w14:paraId="2C21B162" w14:textId="77777777">
        <w:tc>
          <w:tcPr>
            <w:tcW w:w="1555" w:type="dxa"/>
          </w:tcPr>
          <w:p w14:paraId="1A0ED3C6" w14:textId="77777777" w:rsidR="000D72A0" w:rsidRDefault="00B535B3">
            <w:pPr>
              <w:jc w:val="center"/>
              <w:rPr>
                <w:sz w:val="20"/>
                <w:szCs w:val="20"/>
              </w:rPr>
            </w:pPr>
            <w:r>
              <w:rPr>
                <w:sz w:val="20"/>
                <w:szCs w:val="20"/>
              </w:rPr>
              <w:t xml:space="preserve">Nordic </w:t>
            </w:r>
          </w:p>
        </w:tc>
        <w:tc>
          <w:tcPr>
            <w:tcW w:w="8902" w:type="dxa"/>
          </w:tcPr>
          <w:p w14:paraId="45DF1325" w14:textId="77777777" w:rsidR="000D72A0" w:rsidRDefault="00B535B3">
            <w:pPr>
              <w:rPr>
                <w:sz w:val="22"/>
                <w:szCs w:val="22"/>
                <w:lang w:val="en-US"/>
              </w:rPr>
            </w:pPr>
            <w:r>
              <w:rPr>
                <w:sz w:val="22"/>
                <w:szCs w:val="22"/>
                <w:lang w:val="en-US"/>
              </w:rPr>
              <w:t>Does not make sense, since SSB related MOs are given by specification.</w:t>
            </w:r>
          </w:p>
          <w:p w14:paraId="19EE3F78" w14:textId="77777777" w:rsidR="000D72A0" w:rsidRDefault="000D72A0">
            <w:pPr>
              <w:rPr>
                <w:sz w:val="22"/>
                <w:szCs w:val="22"/>
                <w:lang w:val="en-US"/>
              </w:rPr>
            </w:pPr>
          </w:p>
          <w:p w14:paraId="6405ADF1" w14:textId="77777777" w:rsidR="000D72A0" w:rsidRDefault="000D72A0">
            <w:pPr>
              <w:rPr>
                <w:sz w:val="22"/>
                <w:szCs w:val="22"/>
                <w:lang w:val="en-US"/>
              </w:rPr>
            </w:pPr>
          </w:p>
          <w:p w14:paraId="48EEDE1A" w14:textId="77777777" w:rsidR="000D72A0" w:rsidRDefault="00B535B3">
            <w:pPr>
              <w:rPr>
                <w:sz w:val="22"/>
                <w:szCs w:val="22"/>
                <w:lang w:val="en-US"/>
              </w:rPr>
            </w:pPr>
            <w:r>
              <w:rPr>
                <w:sz w:val="22"/>
                <w:szCs w:val="22"/>
                <w:lang w:val="en-US"/>
              </w:rPr>
              <w:t xml:space="preserve">When </w:t>
            </w:r>
            <w:proofErr w:type="spellStart"/>
            <w:r>
              <w:rPr>
                <w:i/>
                <w:iCs/>
                <w:sz w:val="22"/>
                <w:szCs w:val="22"/>
                <w:lang w:val="en-US"/>
              </w:rPr>
              <w:t>SearchSpaceId</w:t>
            </w:r>
            <w:proofErr w:type="spellEnd"/>
            <w:r>
              <w:rPr>
                <w:sz w:val="22"/>
                <w:szCs w:val="22"/>
                <w:lang w:val="en-US"/>
              </w:rPr>
              <w:t xml:space="preserve"> of </w:t>
            </w:r>
            <w:proofErr w:type="spellStart"/>
            <w:r>
              <w:rPr>
                <w:i/>
                <w:iCs/>
                <w:sz w:val="22"/>
                <w:szCs w:val="22"/>
                <w:lang w:val="en-US"/>
              </w:rPr>
              <w:t>peiSearchSpace</w:t>
            </w:r>
            <w:proofErr w:type="spellEnd"/>
            <w:r>
              <w:rPr>
                <w:sz w:val="22"/>
                <w:szCs w:val="22"/>
                <w:lang w:val="en-US"/>
              </w:rPr>
              <w:t xml:space="preserve"> is set to zero, the agreed association between PDCCH MO and SSB for PEI-O and the location determination design for PEI-O, based on </w:t>
            </w:r>
            <w:r>
              <w:rPr>
                <w:i/>
                <w:iCs/>
                <w:sz w:val="22"/>
                <w:szCs w:val="22"/>
              </w:rPr>
              <w:t>PEI-</w:t>
            </w:r>
            <w:proofErr w:type="spellStart"/>
            <w:r>
              <w:rPr>
                <w:i/>
                <w:iCs/>
                <w:sz w:val="22"/>
                <w:szCs w:val="22"/>
              </w:rPr>
              <w:t>F_offset</w:t>
            </w:r>
            <w:proofErr w:type="spellEnd"/>
            <w:r>
              <w:rPr>
                <w:sz w:val="22"/>
                <w:szCs w:val="22"/>
              </w:rPr>
              <w:t xml:space="preserve"> </w:t>
            </w:r>
            <w:r>
              <w:rPr>
                <w:strike/>
                <w:color w:val="FF0000"/>
                <w:sz w:val="22"/>
                <w:szCs w:val="22"/>
              </w:rPr>
              <w:t xml:space="preserve">and </w:t>
            </w:r>
            <w:proofErr w:type="spellStart"/>
            <w:r>
              <w:rPr>
                <w:rFonts w:eastAsia="SimSun"/>
                <w:i/>
                <w:iCs/>
                <w:strike/>
                <w:color w:val="FF0000"/>
                <w:sz w:val="22"/>
                <w:szCs w:val="22"/>
                <w:lang w:val="en-US" w:eastAsia="zh-CN"/>
              </w:rPr>
              <w:t>firstPDCCH</w:t>
            </w:r>
            <w:proofErr w:type="spellEnd"/>
            <w:r>
              <w:rPr>
                <w:rFonts w:eastAsia="SimSun"/>
                <w:i/>
                <w:iCs/>
                <w:strike/>
                <w:color w:val="FF0000"/>
                <w:sz w:val="22"/>
                <w:szCs w:val="22"/>
                <w:lang w:val="en-US" w:eastAsia="zh-CN"/>
              </w:rPr>
              <w:t>-</w:t>
            </w:r>
            <w:proofErr w:type="spellStart"/>
            <w:r>
              <w:rPr>
                <w:rFonts w:eastAsia="SimSun"/>
                <w:i/>
                <w:iCs/>
                <w:strike/>
                <w:color w:val="FF0000"/>
                <w:sz w:val="22"/>
                <w:szCs w:val="22"/>
                <w:lang w:val="en-US" w:eastAsia="zh-CN"/>
              </w:rPr>
              <w:t>MonitoringOccasionOfPEI</w:t>
            </w:r>
            <w:proofErr w:type="spellEnd"/>
            <w:r>
              <w:rPr>
                <w:rFonts w:eastAsia="SimSun"/>
                <w:i/>
                <w:iCs/>
                <w:strike/>
                <w:color w:val="FF0000"/>
                <w:sz w:val="22"/>
                <w:szCs w:val="22"/>
                <w:lang w:val="en-US" w:eastAsia="zh-CN"/>
              </w:rPr>
              <w:t>-O</w:t>
            </w:r>
            <w:r>
              <w:rPr>
                <w:sz w:val="22"/>
                <w:szCs w:val="22"/>
                <w:lang w:val="en-US"/>
              </w:rPr>
              <w:t>, still apply.</w:t>
            </w:r>
          </w:p>
          <w:p w14:paraId="0ECB6656" w14:textId="77777777" w:rsidR="000D72A0" w:rsidRDefault="000D72A0">
            <w:pPr>
              <w:rPr>
                <w:sz w:val="20"/>
                <w:szCs w:val="20"/>
              </w:rPr>
            </w:pPr>
          </w:p>
        </w:tc>
      </w:tr>
      <w:tr w:rsidR="000D72A0" w14:paraId="0C8E2577" w14:textId="77777777">
        <w:tc>
          <w:tcPr>
            <w:tcW w:w="1555" w:type="dxa"/>
          </w:tcPr>
          <w:p w14:paraId="239EC2A9" w14:textId="77777777" w:rsidR="000D72A0" w:rsidRDefault="00B535B3">
            <w:pPr>
              <w:jc w:val="center"/>
              <w:rPr>
                <w:sz w:val="20"/>
                <w:szCs w:val="20"/>
              </w:rPr>
            </w:pPr>
            <w:r>
              <w:rPr>
                <w:sz w:val="20"/>
                <w:szCs w:val="20"/>
              </w:rPr>
              <w:t>CATT</w:t>
            </w:r>
          </w:p>
        </w:tc>
        <w:tc>
          <w:tcPr>
            <w:tcW w:w="8902" w:type="dxa"/>
          </w:tcPr>
          <w:p w14:paraId="1C9EA0DE" w14:textId="77777777" w:rsidR="000D72A0" w:rsidRDefault="00B535B3">
            <w:pPr>
              <w:rPr>
                <w:sz w:val="20"/>
                <w:szCs w:val="20"/>
              </w:rPr>
            </w:pPr>
            <w:r>
              <w:rPr>
                <w:sz w:val="20"/>
                <w:szCs w:val="20"/>
              </w:rPr>
              <w:t xml:space="preserve">WE are not clear about the proposal.   The configuration of PEI-O is independent to the Search space configuration of PEI.   We don’t see the need to have any further agreement or clarification.  </w:t>
            </w:r>
          </w:p>
        </w:tc>
      </w:tr>
      <w:tr w:rsidR="000D72A0" w14:paraId="453C7851" w14:textId="77777777">
        <w:tc>
          <w:tcPr>
            <w:tcW w:w="1555" w:type="dxa"/>
          </w:tcPr>
          <w:p w14:paraId="443FFE47" w14:textId="77777777" w:rsidR="000D72A0" w:rsidRDefault="00B535B3">
            <w:pPr>
              <w:jc w:val="center"/>
              <w:rPr>
                <w:sz w:val="20"/>
                <w:szCs w:val="20"/>
              </w:rPr>
            </w:pPr>
            <w:r>
              <w:rPr>
                <w:sz w:val="20"/>
                <w:szCs w:val="20"/>
              </w:rPr>
              <w:t>Qualcomm</w:t>
            </w:r>
          </w:p>
        </w:tc>
        <w:tc>
          <w:tcPr>
            <w:tcW w:w="8902" w:type="dxa"/>
          </w:tcPr>
          <w:p w14:paraId="660ABE89" w14:textId="77777777" w:rsidR="000D72A0" w:rsidRDefault="00B535B3">
            <w:pPr>
              <w:rPr>
                <w:sz w:val="20"/>
                <w:szCs w:val="20"/>
              </w:rPr>
            </w:pPr>
            <w:r>
              <w:rPr>
                <w:sz w:val="20"/>
                <w:szCs w:val="20"/>
              </w:rPr>
              <w:t xml:space="preserve">We do not support the proposal. PEI based on search space set #0 PMO should be determined according to Clause 13 of TS38.213. This does not make sense. Otherwise, we do not need to discuss the CORESET/SSB multiplexing pattern limitation in table 2 anymore. </w:t>
            </w:r>
          </w:p>
        </w:tc>
      </w:tr>
      <w:tr w:rsidR="000D72A0" w14:paraId="765AFEDC" w14:textId="77777777">
        <w:tc>
          <w:tcPr>
            <w:tcW w:w="1555" w:type="dxa"/>
          </w:tcPr>
          <w:p w14:paraId="3BE0A081" w14:textId="77777777" w:rsidR="000D72A0" w:rsidRDefault="00B535B3">
            <w:pPr>
              <w:jc w:val="center"/>
              <w:rPr>
                <w:sz w:val="20"/>
                <w:szCs w:val="20"/>
              </w:rPr>
            </w:pPr>
            <w:r>
              <w:rPr>
                <w:sz w:val="20"/>
                <w:szCs w:val="20"/>
              </w:rPr>
              <w:t>Apple</w:t>
            </w:r>
          </w:p>
        </w:tc>
        <w:tc>
          <w:tcPr>
            <w:tcW w:w="8902" w:type="dxa"/>
          </w:tcPr>
          <w:p w14:paraId="337A4FFA" w14:textId="77777777" w:rsidR="000D72A0" w:rsidRDefault="00B535B3">
            <w:pPr>
              <w:jc w:val="both"/>
              <w:rPr>
                <w:rFonts w:eastAsia="Yu Mincho"/>
                <w:bCs/>
                <w:sz w:val="20"/>
                <w:szCs w:val="20"/>
              </w:rPr>
            </w:pPr>
            <w:r>
              <w:rPr>
                <w:rFonts w:eastAsia="Yu Mincho"/>
                <w:bCs/>
                <w:sz w:val="20"/>
                <w:szCs w:val="20"/>
              </w:rPr>
              <w:t xml:space="preserve">We do not support the proposal. For SSS#0, the MOs and the association between MOs and SSBs are already clearly defined in TS 38.213 Clause 13. If gNB would like to do something different, it can </w:t>
            </w:r>
            <w:proofErr w:type="gramStart"/>
            <w:r>
              <w:rPr>
                <w:rFonts w:eastAsia="Yu Mincho"/>
                <w:bCs/>
                <w:sz w:val="20"/>
                <w:szCs w:val="20"/>
              </w:rPr>
              <w:t>configured</w:t>
            </w:r>
            <w:proofErr w:type="gramEnd"/>
            <w:r>
              <w:rPr>
                <w:rFonts w:eastAsia="Yu Mincho"/>
                <w:bCs/>
                <w:sz w:val="20"/>
                <w:szCs w:val="20"/>
              </w:rPr>
              <w:t xml:space="preserve"> a new SSS.</w:t>
            </w:r>
          </w:p>
        </w:tc>
      </w:tr>
      <w:tr w:rsidR="000D72A0" w14:paraId="193A1A99" w14:textId="77777777">
        <w:tc>
          <w:tcPr>
            <w:tcW w:w="1555" w:type="dxa"/>
          </w:tcPr>
          <w:p w14:paraId="1BF04459" w14:textId="77777777" w:rsidR="000D72A0" w:rsidRDefault="00B535B3">
            <w:pPr>
              <w:jc w:val="center"/>
              <w:rPr>
                <w:rFonts w:eastAsia="SimSun"/>
                <w:sz w:val="20"/>
                <w:szCs w:val="20"/>
                <w:lang w:val="en-US" w:eastAsia="zh-CN"/>
              </w:rPr>
            </w:pPr>
            <w:r>
              <w:rPr>
                <w:rFonts w:eastAsia="SimSun" w:hint="eastAsia"/>
                <w:sz w:val="20"/>
                <w:szCs w:val="20"/>
                <w:lang w:val="en-US" w:eastAsia="zh-CN"/>
              </w:rPr>
              <w:lastRenderedPageBreak/>
              <w:t xml:space="preserve">ZTE, </w:t>
            </w:r>
            <w:proofErr w:type="spellStart"/>
            <w:r>
              <w:rPr>
                <w:rFonts w:eastAsia="SimSun" w:hint="eastAsia"/>
                <w:sz w:val="20"/>
                <w:szCs w:val="20"/>
                <w:lang w:val="en-US" w:eastAsia="zh-CN"/>
              </w:rPr>
              <w:t>Sanechips</w:t>
            </w:r>
            <w:proofErr w:type="spellEnd"/>
          </w:p>
        </w:tc>
        <w:tc>
          <w:tcPr>
            <w:tcW w:w="8902" w:type="dxa"/>
          </w:tcPr>
          <w:p w14:paraId="6B7AB8B6" w14:textId="77777777" w:rsidR="000D72A0" w:rsidRDefault="00B535B3">
            <w:pPr>
              <w:rPr>
                <w:rFonts w:eastAsia="SimSun"/>
                <w:sz w:val="20"/>
                <w:szCs w:val="20"/>
                <w:lang w:val="en-US" w:eastAsia="zh-CN"/>
              </w:rPr>
            </w:pPr>
            <w:r>
              <w:rPr>
                <w:rFonts w:eastAsia="SimSun" w:hint="eastAsia"/>
                <w:sz w:val="20"/>
                <w:szCs w:val="20"/>
                <w:lang w:val="en-US" w:eastAsia="zh-CN"/>
              </w:rPr>
              <w:t xml:space="preserve">Our understanding about the previous WA is that if </w:t>
            </w:r>
            <w:proofErr w:type="spellStart"/>
            <w:r>
              <w:rPr>
                <w:rFonts w:eastAsia="SimSun" w:hint="eastAsia"/>
                <w:sz w:val="20"/>
                <w:szCs w:val="20"/>
                <w:lang w:val="en-US" w:eastAsia="zh-CN"/>
              </w:rPr>
              <w:t>SearchSpaceId</w:t>
            </w:r>
            <w:proofErr w:type="spellEnd"/>
            <w:r>
              <w:rPr>
                <w:rFonts w:eastAsia="SimSun" w:hint="eastAsia"/>
                <w:sz w:val="20"/>
                <w:szCs w:val="20"/>
                <w:lang w:val="en-US" w:eastAsia="zh-CN"/>
              </w:rPr>
              <w:t xml:space="preserve"> of </w:t>
            </w:r>
            <w:proofErr w:type="spellStart"/>
            <w:r>
              <w:rPr>
                <w:rFonts w:eastAsia="SimSun" w:hint="eastAsia"/>
                <w:sz w:val="20"/>
                <w:szCs w:val="20"/>
                <w:lang w:val="en-US" w:eastAsia="zh-CN"/>
              </w:rPr>
              <w:t>peiSearchSpace</w:t>
            </w:r>
            <w:proofErr w:type="spellEnd"/>
            <w:r>
              <w:rPr>
                <w:rFonts w:eastAsia="SimSun" w:hint="eastAsia"/>
                <w:sz w:val="20"/>
                <w:szCs w:val="20"/>
                <w:lang w:val="en-US" w:eastAsia="zh-CN"/>
              </w:rPr>
              <w:t xml:space="preserve"> is set to zero, the </w:t>
            </w:r>
            <w:r>
              <w:rPr>
                <w:rFonts w:eastAsia="SimSun" w:hint="eastAsia"/>
                <w:b/>
                <w:bCs/>
                <w:sz w:val="20"/>
                <w:szCs w:val="20"/>
                <w:lang w:val="en-US" w:eastAsia="zh-CN"/>
              </w:rPr>
              <w:t xml:space="preserve">candidate </w:t>
            </w:r>
            <w:r>
              <w:rPr>
                <w:rFonts w:eastAsia="SimSun" w:hint="eastAsia"/>
                <w:sz w:val="20"/>
                <w:szCs w:val="20"/>
                <w:lang w:val="en-US" w:eastAsia="zh-CN"/>
              </w:rPr>
              <w:t xml:space="preserve">PDCCH MO for PEI should be based on </w:t>
            </w:r>
            <w:r>
              <w:rPr>
                <w:rFonts w:eastAsia="Yu Mincho"/>
                <w:bCs/>
                <w:sz w:val="20"/>
                <w:szCs w:val="20"/>
              </w:rPr>
              <w:t>TS 38.213 Clause 13</w:t>
            </w:r>
            <w:r>
              <w:rPr>
                <w:rFonts w:eastAsia="SimSun" w:hint="eastAsia"/>
                <w:bCs/>
                <w:sz w:val="20"/>
                <w:szCs w:val="20"/>
                <w:lang w:val="en-US" w:eastAsia="zh-CN"/>
              </w:rPr>
              <w:t xml:space="preserve">. Furthermore, the </w:t>
            </w:r>
            <w:r>
              <w:rPr>
                <w:rFonts w:eastAsia="SimSun" w:hint="eastAsia"/>
                <w:b/>
                <w:sz w:val="20"/>
                <w:szCs w:val="20"/>
                <w:lang w:val="en-US" w:eastAsia="zh-CN"/>
              </w:rPr>
              <w:t xml:space="preserve">valid </w:t>
            </w:r>
            <w:r>
              <w:rPr>
                <w:rFonts w:eastAsia="SimSun" w:hint="eastAsia"/>
                <w:sz w:val="20"/>
                <w:szCs w:val="20"/>
                <w:lang w:val="en-US" w:eastAsia="zh-CN"/>
              </w:rPr>
              <w:t>PDCCH MO for PEI is determined by the setting of PO, the frame-level offset, and symbol-level offset.</w:t>
            </w:r>
          </w:p>
          <w:p w14:paraId="5E0D08AA" w14:textId="77777777" w:rsidR="000D72A0" w:rsidRDefault="00B535B3">
            <w:pPr>
              <w:rPr>
                <w:rFonts w:eastAsia="SimSun"/>
                <w:sz w:val="20"/>
                <w:szCs w:val="20"/>
                <w:lang w:val="en-US" w:eastAsia="zh-CN"/>
              </w:rPr>
            </w:pPr>
            <w:r>
              <w:rPr>
                <w:rFonts w:eastAsia="SimSun" w:hint="eastAsia"/>
                <w:sz w:val="20"/>
                <w:szCs w:val="20"/>
                <w:lang w:val="en-US" w:eastAsia="zh-CN"/>
              </w:rPr>
              <w:t>It means that UE doesn</w:t>
            </w:r>
            <w:r>
              <w:rPr>
                <w:rFonts w:eastAsia="SimSun"/>
                <w:sz w:val="20"/>
                <w:szCs w:val="20"/>
                <w:lang w:val="en-US" w:eastAsia="zh-CN"/>
              </w:rPr>
              <w:t>’</w:t>
            </w:r>
            <w:r>
              <w:rPr>
                <w:rFonts w:eastAsia="SimSun" w:hint="eastAsia"/>
                <w:sz w:val="20"/>
                <w:szCs w:val="20"/>
                <w:lang w:val="en-US" w:eastAsia="zh-CN"/>
              </w:rPr>
              <w:t xml:space="preserve">t need to monitor </w:t>
            </w:r>
            <w:r>
              <w:rPr>
                <w:rFonts w:eastAsia="SimSun" w:hint="eastAsia"/>
                <w:b/>
                <w:bCs/>
                <w:sz w:val="20"/>
                <w:szCs w:val="20"/>
                <w:lang w:val="en-US" w:eastAsia="zh-CN"/>
              </w:rPr>
              <w:t xml:space="preserve">all </w:t>
            </w:r>
            <w:r>
              <w:rPr>
                <w:rFonts w:eastAsia="SimSun" w:hint="eastAsia"/>
                <w:sz w:val="20"/>
                <w:szCs w:val="20"/>
                <w:lang w:val="en-US" w:eastAsia="zh-CN"/>
              </w:rPr>
              <w:t xml:space="preserve">the PDCCH MO defined in </w:t>
            </w:r>
            <w:r>
              <w:rPr>
                <w:rFonts w:eastAsia="Yu Mincho"/>
                <w:bCs/>
                <w:sz w:val="20"/>
                <w:szCs w:val="20"/>
              </w:rPr>
              <w:t>TS 38.213 Clause 13</w:t>
            </w:r>
            <w:r>
              <w:rPr>
                <w:rFonts w:eastAsia="SimSun" w:hint="eastAsia"/>
                <w:bCs/>
                <w:sz w:val="20"/>
                <w:szCs w:val="20"/>
                <w:lang w:val="en-US" w:eastAsia="zh-CN"/>
              </w:rPr>
              <w:t xml:space="preserve"> </w:t>
            </w:r>
            <w:r>
              <w:rPr>
                <w:rFonts w:eastAsia="SimSun" w:hint="eastAsia"/>
                <w:sz w:val="20"/>
                <w:szCs w:val="20"/>
                <w:lang w:val="en-US" w:eastAsia="zh-CN"/>
              </w:rPr>
              <w:t xml:space="preserve">for PEI, it only monitors the PDCCH MOs that satisfy the PO determination and offset restriction. </w:t>
            </w:r>
          </w:p>
          <w:p w14:paraId="351246FD" w14:textId="77777777" w:rsidR="000D72A0" w:rsidRDefault="00B535B3">
            <w:pPr>
              <w:rPr>
                <w:rFonts w:eastAsia="SimSun"/>
                <w:sz w:val="20"/>
                <w:szCs w:val="20"/>
                <w:lang w:val="en-US" w:eastAsia="zh-CN"/>
              </w:rPr>
            </w:pPr>
            <w:r>
              <w:rPr>
                <w:rFonts w:eastAsia="SimSun" w:hint="eastAsia"/>
                <w:sz w:val="20"/>
                <w:szCs w:val="20"/>
                <w:lang w:val="en-US" w:eastAsia="zh-CN"/>
              </w:rPr>
              <w:t>Not sure whether this is the intention of the proposal.</w:t>
            </w:r>
          </w:p>
        </w:tc>
      </w:tr>
      <w:tr w:rsidR="000D72A0" w14:paraId="515165B2" w14:textId="77777777">
        <w:tc>
          <w:tcPr>
            <w:tcW w:w="1555" w:type="dxa"/>
          </w:tcPr>
          <w:p w14:paraId="651B2C62" w14:textId="77777777" w:rsidR="000D72A0" w:rsidRDefault="00B535B3">
            <w:pPr>
              <w:jc w:val="center"/>
              <w:rPr>
                <w:sz w:val="20"/>
                <w:szCs w:val="20"/>
              </w:rPr>
            </w:pPr>
            <w:r>
              <w:rPr>
                <w:sz w:val="20"/>
                <w:szCs w:val="20"/>
              </w:rPr>
              <w:t>Ericsson1</w:t>
            </w:r>
          </w:p>
        </w:tc>
        <w:tc>
          <w:tcPr>
            <w:tcW w:w="8902" w:type="dxa"/>
          </w:tcPr>
          <w:p w14:paraId="5E828C68" w14:textId="77777777" w:rsidR="000D72A0" w:rsidRDefault="00B535B3">
            <w:pPr>
              <w:rPr>
                <w:b/>
                <w:bCs/>
                <w:sz w:val="20"/>
                <w:szCs w:val="20"/>
                <w:lang w:eastAsia="zh-CN"/>
              </w:rPr>
            </w:pPr>
            <w:r>
              <w:rPr>
                <w:rFonts w:eastAsia="Yu Mincho"/>
                <w:bCs/>
                <w:sz w:val="20"/>
                <w:szCs w:val="20"/>
              </w:rPr>
              <w:t xml:space="preserve">Perhaps this should be an observation since it is reflecting the current PEI specification? </w:t>
            </w:r>
          </w:p>
        </w:tc>
      </w:tr>
      <w:tr w:rsidR="000D72A0" w14:paraId="6BC083B0" w14:textId="77777777">
        <w:tc>
          <w:tcPr>
            <w:tcW w:w="1555" w:type="dxa"/>
          </w:tcPr>
          <w:p w14:paraId="3AB7376E" w14:textId="77777777" w:rsidR="000D72A0" w:rsidRDefault="00B535B3">
            <w:pPr>
              <w:jc w:val="center"/>
              <w:rPr>
                <w:sz w:val="20"/>
                <w:szCs w:val="20"/>
              </w:rPr>
            </w:pPr>
            <w:r>
              <w:rPr>
                <w:rFonts w:eastAsia="SimSun" w:hint="eastAsia"/>
                <w:sz w:val="20"/>
                <w:szCs w:val="20"/>
                <w:lang w:eastAsia="zh-CN"/>
              </w:rPr>
              <w:t>v</w:t>
            </w:r>
            <w:r>
              <w:rPr>
                <w:rFonts w:eastAsia="SimSun"/>
                <w:sz w:val="20"/>
                <w:szCs w:val="20"/>
                <w:lang w:eastAsia="zh-CN"/>
              </w:rPr>
              <w:t>ivo</w:t>
            </w:r>
          </w:p>
        </w:tc>
        <w:tc>
          <w:tcPr>
            <w:tcW w:w="8902" w:type="dxa"/>
          </w:tcPr>
          <w:p w14:paraId="21D641AB" w14:textId="77777777" w:rsidR="000D72A0" w:rsidRDefault="00B535B3">
            <w:pPr>
              <w:rPr>
                <w:rFonts w:eastAsia="SimSun"/>
                <w:sz w:val="20"/>
                <w:szCs w:val="20"/>
                <w:lang w:eastAsia="zh-CN"/>
              </w:rPr>
            </w:pPr>
            <w:r>
              <w:rPr>
                <w:rFonts w:eastAsia="SimSun"/>
                <w:sz w:val="20"/>
                <w:szCs w:val="20"/>
                <w:lang w:eastAsia="zh-CN"/>
              </w:rPr>
              <w:t>More clarification is needed. We think the intention of this conclusion might not tend to impact the configuration of SS#0</w:t>
            </w:r>
            <w:r>
              <w:rPr>
                <w:rFonts w:eastAsia="Yu Mincho"/>
                <w:bCs/>
                <w:sz w:val="20"/>
                <w:szCs w:val="20"/>
              </w:rPr>
              <w:t xml:space="preserve"> defined in TS 38.213 Clause 13</w:t>
            </w:r>
            <w:r>
              <w:rPr>
                <w:rFonts w:eastAsia="SimSun"/>
                <w:sz w:val="20"/>
                <w:szCs w:val="20"/>
                <w:lang w:eastAsia="zh-CN"/>
              </w:rPr>
              <w:t>. Instead, it may try to clarify that PEI location determination will not apply the similar configuration of that of paging search space given as follows?</w:t>
            </w:r>
          </w:p>
          <w:p w14:paraId="33A1F445" w14:textId="77777777" w:rsidR="000D72A0" w:rsidRDefault="000D72A0">
            <w:pPr>
              <w:rPr>
                <w:rFonts w:eastAsia="SimSun"/>
                <w:sz w:val="20"/>
                <w:szCs w:val="20"/>
                <w:lang w:eastAsia="zh-CN"/>
              </w:rPr>
            </w:pPr>
          </w:p>
          <w:tbl>
            <w:tblPr>
              <w:tblStyle w:val="TableGrid"/>
              <w:tblW w:w="0" w:type="auto"/>
              <w:jc w:val="center"/>
              <w:tblLook w:val="04A0" w:firstRow="1" w:lastRow="0" w:firstColumn="1" w:lastColumn="0" w:noHBand="0" w:noVBand="1"/>
            </w:tblPr>
            <w:tblGrid>
              <w:gridCol w:w="8676"/>
            </w:tblGrid>
            <w:tr w:rsidR="000D72A0" w14:paraId="093CAEA6" w14:textId="77777777">
              <w:trPr>
                <w:jc w:val="center"/>
              </w:trPr>
              <w:tc>
                <w:tcPr>
                  <w:tcW w:w="8926" w:type="dxa"/>
                </w:tcPr>
                <w:p w14:paraId="6724C8EA" w14:textId="77777777" w:rsidR="000D72A0" w:rsidRDefault="00B535B3">
                  <w:pPr>
                    <w:rPr>
                      <w:sz w:val="20"/>
                      <w:szCs w:val="20"/>
                    </w:rPr>
                  </w:pPr>
                  <w:r>
                    <w:rPr>
                      <w:sz w:val="20"/>
                      <w:szCs w:val="20"/>
                    </w:rPr>
                    <w:t xml:space="preserve">When </w:t>
                  </w:r>
                  <w:proofErr w:type="gramStart"/>
                  <w:r>
                    <w:rPr>
                      <w:i/>
                      <w:iCs/>
                      <w:sz w:val="20"/>
                      <w:szCs w:val="20"/>
                    </w:rPr>
                    <w:t>SearchSpaceId</w:t>
                  </w:r>
                  <w:r>
                    <w:rPr>
                      <w:sz w:val="20"/>
                      <w:szCs w:val="20"/>
                    </w:rPr>
                    <w:t xml:space="preserve">  =</w:t>
                  </w:r>
                  <w:proofErr w:type="gramEnd"/>
                  <w:r>
                    <w:rPr>
                      <w:sz w:val="20"/>
                      <w:szCs w:val="20"/>
                    </w:rPr>
                    <w:t xml:space="preserve">  0  is  configured  for  </w:t>
                  </w:r>
                  <w:proofErr w:type="spellStart"/>
                  <w:r>
                    <w:rPr>
                      <w:i/>
                      <w:iCs/>
                      <w:sz w:val="20"/>
                      <w:szCs w:val="20"/>
                    </w:rPr>
                    <w:t>pagingSearchSpace</w:t>
                  </w:r>
                  <w:proofErr w:type="spellEnd"/>
                  <w:r>
                    <w:rPr>
                      <w:sz w:val="20"/>
                      <w:szCs w:val="20"/>
                    </w:rPr>
                    <w:t xml:space="preserve">, Ns  is  either 1 or 2. For  Ns  = 1, there is  only  one PO which  starts  from  the first PDCCH  monitoring  occasion  for paging  in  the PF. For </w:t>
                  </w:r>
                  <w:proofErr w:type="gramStart"/>
                  <w:r>
                    <w:rPr>
                      <w:sz w:val="20"/>
                      <w:szCs w:val="20"/>
                    </w:rPr>
                    <w:t>Ns  =</w:t>
                  </w:r>
                  <w:proofErr w:type="gramEnd"/>
                  <w:r>
                    <w:rPr>
                      <w:sz w:val="20"/>
                      <w:szCs w:val="20"/>
                    </w:rPr>
                    <w:t xml:space="preserve"> 2, PO  is  either in  the first half frame (</w:t>
                  </w:r>
                  <w:proofErr w:type="spellStart"/>
                  <w:r>
                    <w:rPr>
                      <w:sz w:val="20"/>
                      <w:szCs w:val="20"/>
                    </w:rPr>
                    <w:t>i_s</w:t>
                  </w:r>
                  <w:proofErr w:type="spellEnd"/>
                  <w:r>
                    <w:rPr>
                      <w:sz w:val="20"/>
                      <w:szCs w:val="20"/>
                    </w:rPr>
                    <w:t xml:space="preserve">  = 0) or the second  half  frame (</w:t>
                  </w:r>
                  <w:proofErr w:type="spellStart"/>
                  <w:r>
                    <w:rPr>
                      <w:sz w:val="20"/>
                      <w:szCs w:val="20"/>
                    </w:rPr>
                    <w:t>i_s</w:t>
                  </w:r>
                  <w:proofErr w:type="spellEnd"/>
                  <w:r>
                    <w:rPr>
                      <w:sz w:val="20"/>
                      <w:szCs w:val="20"/>
                    </w:rPr>
                    <w:t xml:space="preserve">  = 1) of  the PF.</w:t>
                  </w:r>
                </w:p>
              </w:tc>
            </w:tr>
          </w:tbl>
          <w:p w14:paraId="7804D085" w14:textId="77777777" w:rsidR="000D72A0" w:rsidRDefault="000D72A0">
            <w:pPr>
              <w:pStyle w:val="3GPPText"/>
              <w:spacing w:before="0" w:after="0"/>
              <w:rPr>
                <w:b/>
                <w:bCs/>
                <w:sz w:val="20"/>
              </w:rPr>
            </w:pPr>
          </w:p>
        </w:tc>
      </w:tr>
      <w:tr w:rsidR="000D72A0" w14:paraId="3AFB1A0F" w14:textId="77777777">
        <w:tc>
          <w:tcPr>
            <w:tcW w:w="1555" w:type="dxa"/>
          </w:tcPr>
          <w:p w14:paraId="5388DD10" w14:textId="77777777" w:rsidR="000D72A0" w:rsidRDefault="00B535B3">
            <w:pPr>
              <w:jc w:val="center"/>
              <w:rPr>
                <w:rFonts w:eastAsia="SimSun"/>
                <w:sz w:val="20"/>
                <w:szCs w:val="20"/>
                <w:lang w:eastAsia="zh-CN"/>
              </w:rPr>
            </w:pPr>
            <w:r>
              <w:rPr>
                <w:rFonts w:eastAsia="SimSun" w:hint="eastAsia"/>
                <w:sz w:val="20"/>
                <w:szCs w:val="20"/>
                <w:lang w:eastAsia="zh-CN"/>
              </w:rPr>
              <w:t>Sharp</w:t>
            </w:r>
          </w:p>
        </w:tc>
        <w:tc>
          <w:tcPr>
            <w:tcW w:w="8902" w:type="dxa"/>
          </w:tcPr>
          <w:p w14:paraId="44959ED5" w14:textId="77777777" w:rsidR="000D72A0" w:rsidRDefault="00B535B3">
            <w:pPr>
              <w:rPr>
                <w:rFonts w:eastAsia="SimSun"/>
                <w:sz w:val="20"/>
                <w:szCs w:val="20"/>
                <w:lang w:eastAsia="zh-CN"/>
              </w:rPr>
            </w:pPr>
            <w:r>
              <w:rPr>
                <w:rFonts w:eastAsia="SimSun"/>
                <w:sz w:val="20"/>
                <w:szCs w:val="20"/>
                <w:lang w:eastAsia="zh-CN"/>
              </w:rPr>
              <w:t>I</w:t>
            </w:r>
            <w:r>
              <w:rPr>
                <w:rFonts w:eastAsia="SimSun" w:hint="eastAsia"/>
                <w:sz w:val="20"/>
                <w:szCs w:val="20"/>
                <w:lang w:eastAsia="zh-CN"/>
              </w:rPr>
              <w:t xml:space="preserve">f the </w:t>
            </w:r>
            <w:proofErr w:type="spellStart"/>
            <w:proofErr w:type="gramStart"/>
            <w:r>
              <w:rPr>
                <w:i/>
                <w:iCs/>
                <w:sz w:val="22"/>
                <w:szCs w:val="22"/>
                <w:lang w:val="en-US"/>
              </w:rPr>
              <w:t>SearchSpaceId</w:t>
            </w:r>
            <w:proofErr w:type="spellEnd"/>
            <w:r>
              <w:rPr>
                <w:sz w:val="22"/>
                <w:szCs w:val="22"/>
                <w:lang w:val="en-US"/>
              </w:rPr>
              <w:t xml:space="preserve"> </w:t>
            </w:r>
            <w:r>
              <w:rPr>
                <w:rFonts w:eastAsia="SimSun" w:hint="eastAsia"/>
                <w:sz w:val="22"/>
                <w:szCs w:val="22"/>
                <w:lang w:val="en-US" w:eastAsia="zh-CN"/>
              </w:rPr>
              <w:t xml:space="preserve"> </w:t>
            </w:r>
            <w:r>
              <w:rPr>
                <w:rFonts w:eastAsia="SimSun" w:hint="eastAsia"/>
                <w:sz w:val="20"/>
                <w:szCs w:val="20"/>
                <w:lang w:eastAsia="zh-CN"/>
              </w:rPr>
              <w:t>for</w:t>
            </w:r>
            <w:proofErr w:type="gramEnd"/>
            <w:r>
              <w:rPr>
                <w:rFonts w:eastAsia="SimSun" w:hint="eastAsia"/>
                <w:sz w:val="20"/>
                <w:szCs w:val="20"/>
                <w:lang w:eastAsia="zh-CN"/>
              </w:rPr>
              <w:t xml:space="preserve">  </w:t>
            </w:r>
            <w:proofErr w:type="spellStart"/>
            <w:r>
              <w:rPr>
                <w:i/>
                <w:iCs/>
                <w:sz w:val="22"/>
                <w:szCs w:val="22"/>
                <w:lang w:val="en-US"/>
              </w:rPr>
              <w:t>peiSearchSpace</w:t>
            </w:r>
            <w:proofErr w:type="spellEnd"/>
            <w:r>
              <w:rPr>
                <w:sz w:val="22"/>
                <w:szCs w:val="22"/>
                <w:lang w:val="en-US"/>
              </w:rPr>
              <w:t xml:space="preserve"> </w:t>
            </w:r>
            <w:r>
              <w:rPr>
                <w:rFonts w:eastAsia="SimSun" w:hint="eastAsia"/>
                <w:sz w:val="20"/>
                <w:szCs w:val="20"/>
                <w:lang w:eastAsia="zh-CN"/>
              </w:rPr>
              <w:t xml:space="preserve">is set to zero, </w:t>
            </w:r>
            <w:r>
              <w:rPr>
                <w:rFonts w:eastAsia="SimSun"/>
                <w:sz w:val="20"/>
                <w:szCs w:val="20"/>
                <w:lang w:eastAsia="zh-CN"/>
              </w:rPr>
              <w:t>the PDCCH</w:t>
            </w:r>
            <w:r>
              <w:rPr>
                <w:rFonts w:eastAsia="SimSun" w:hint="eastAsia"/>
                <w:sz w:val="20"/>
                <w:szCs w:val="20"/>
                <w:lang w:eastAsia="zh-CN"/>
              </w:rPr>
              <w:t xml:space="preserve"> </w:t>
            </w:r>
            <w:r>
              <w:rPr>
                <w:rFonts w:eastAsia="SimSun"/>
                <w:sz w:val="20"/>
                <w:szCs w:val="20"/>
                <w:lang w:eastAsia="zh-CN"/>
              </w:rPr>
              <w:t xml:space="preserve">monitoring occasions for </w:t>
            </w:r>
            <w:r>
              <w:rPr>
                <w:rFonts w:eastAsia="SimSun" w:hint="eastAsia"/>
                <w:sz w:val="20"/>
                <w:szCs w:val="20"/>
                <w:lang w:eastAsia="zh-CN"/>
              </w:rPr>
              <w:t>PEI</w:t>
            </w:r>
            <w:r>
              <w:rPr>
                <w:rFonts w:eastAsia="SimSun"/>
                <w:sz w:val="20"/>
                <w:szCs w:val="20"/>
                <w:lang w:eastAsia="zh-CN"/>
              </w:rPr>
              <w:t xml:space="preserve"> are </w:t>
            </w:r>
            <w:r>
              <w:rPr>
                <w:rFonts w:eastAsia="SimSun" w:hint="eastAsia"/>
                <w:sz w:val="20"/>
                <w:szCs w:val="20"/>
                <w:lang w:eastAsia="zh-CN"/>
              </w:rPr>
              <w:t xml:space="preserve">the </w:t>
            </w:r>
            <w:r>
              <w:rPr>
                <w:rFonts w:eastAsia="SimSun"/>
                <w:sz w:val="20"/>
                <w:szCs w:val="20"/>
                <w:lang w:eastAsia="zh-CN"/>
              </w:rPr>
              <w:t xml:space="preserve">same </w:t>
            </w:r>
            <w:r>
              <w:rPr>
                <w:rFonts w:eastAsia="SimSun" w:hint="eastAsia"/>
                <w:sz w:val="20"/>
                <w:szCs w:val="20"/>
                <w:lang w:eastAsia="zh-CN"/>
              </w:rPr>
              <w:t xml:space="preserve">PO </w:t>
            </w:r>
            <w:r>
              <w:rPr>
                <w:rFonts w:eastAsia="SimSun"/>
                <w:sz w:val="20"/>
                <w:szCs w:val="20"/>
                <w:lang w:eastAsia="zh-CN"/>
              </w:rPr>
              <w:t>as for RMSI</w:t>
            </w:r>
          </w:p>
        </w:tc>
      </w:tr>
      <w:tr w:rsidR="000D72A0" w14:paraId="02BD1544" w14:textId="77777777">
        <w:tc>
          <w:tcPr>
            <w:tcW w:w="1555" w:type="dxa"/>
          </w:tcPr>
          <w:p w14:paraId="4E2392A1" w14:textId="77777777" w:rsidR="000D72A0" w:rsidRDefault="00B535B3">
            <w:pPr>
              <w:jc w:val="center"/>
              <w:rPr>
                <w:sz w:val="20"/>
                <w:szCs w:val="20"/>
              </w:rPr>
            </w:pPr>
            <w:r>
              <w:rPr>
                <w:sz w:val="20"/>
                <w:szCs w:val="20"/>
              </w:rPr>
              <w:t>Intel</w:t>
            </w:r>
          </w:p>
        </w:tc>
        <w:tc>
          <w:tcPr>
            <w:tcW w:w="8902" w:type="dxa"/>
          </w:tcPr>
          <w:p w14:paraId="45BD1AE1" w14:textId="77777777" w:rsidR="000D72A0" w:rsidRDefault="00B535B3">
            <w:pPr>
              <w:rPr>
                <w:sz w:val="20"/>
                <w:szCs w:val="20"/>
              </w:rPr>
            </w:pPr>
            <w:r>
              <w:rPr>
                <w:sz w:val="20"/>
                <w:szCs w:val="20"/>
              </w:rPr>
              <w:t>We share similar concern as QC and Apple. Justification is not quite clear.</w:t>
            </w:r>
          </w:p>
        </w:tc>
      </w:tr>
      <w:tr w:rsidR="000D72A0" w14:paraId="7BFFF458" w14:textId="77777777">
        <w:tc>
          <w:tcPr>
            <w:tcW w:w="1555" w:type="dxa"/>
          </w:tcPr>
          <w:p w14:paraId="2AE577EB" w14:textId="77777777" w:rsidR="000D72A0" w:rsidRDefault="00B535B3">
            <w:pPr>
              <w:jc w:val="center"/>
              <w:rPr>
                <w:sz w:val="20"/>
                <w:szCs w:val="20"/>
              </w:rPr>
            </w:pPr>
            <w:r>
              <w:rPr>
                <w:rFonts w:hint="eastAsia"/>
                <w:sz w:val="20"/>
                <w:szCs w:val="20"/>
              </w:rPr>
              <w:t xml:space="preserve">Huawei, </w:t>
            </w:r>
            <w:proofErr w:type="spellStart"/>
            <w:r>
              <w:rPr>
                <w:rFonts w:hint="eastAsia"/>
                <w:sz w:val="20"/>
                <w:szCs w:val="20"/>
              </w:rPr>
              <w:t>HiSilicon</w:t>
            </w:r>
            <w:proofErr w:type="spellEnd"/>
          </w:p>
        </w:tc>
        <w:tc>
          <w:tcPr>
            <w:tcW w:w="8902" w:type="dxa"/>
          </w:tcPr>
          <w:p w14:paraId="40363E47" w14:textId="77777777" w:rsidR="000D72A0" w:rsidRDefault="00B535B3">
            <w:pPr>
              <w:rPr>
                <w:sz w:val="20"/>
                <w:szCs w:val="20"/>
                <w:lang w:val="en-US"/>
              </w:rPr>
            </w:pPr>
            <w:r>
              <w:rPr>
                <w:sz w:val="20"/>
                <w:szCs w:val="20"/>
              </w:rPr>
              <w:t>I</w:t>
            </w:r>
            <w:r>
              <w:rPr>
                <w:rFonts w:hint="eastAsia"/>
                <w:sz w:val="20"/>
                <w:szCs w:val="20"/>
              </w:rPr>
              <w:t xml:space="preserve">f </w:t>
            </w:r>
            <w:r>
              <w:rPr>
                <w:sz w:val="20"/>
                <w:szCs w:val="20"/>
              </w:rPr>
              <w:t xml:space="preserve">SS#0 is configured for SSB/CORESET#0 multiplexing pattern 2 and 3, this means </w:t>
            </w:r>
            <w:r>
              <w:rPr>
                <w:i/>
                <w:iCs/>
                <w:sz w:val="22"/>
                <w:szCs w:val="22"/>
              </w:rPr>
              <w:t>PEI-</w:t>
            </w:r>
            <w:proofErr w:type="spellStart"/>
            <w:r>
              <w:rPr>
                <w:i/>
                <w:iCs/>
                <w:sz w:val="22"/>
                <w:szCs w:val="22"/>
              </w:rPr>
              <w:t>F_offset</w:t>
            </w:r>
            <w:proofErr w:type="spellEnd"/>
            <w:r>
              <w:rPr>
                <w:sz w:val="22"/>
                <w:szCs w:val="22"/>
              </w:rPr>
              <w:t xml:space="preserve"> and </w:t>
            </w:r>
            <w:proofErr w:type="spellStart"/>
            <w:r>
              <w:rPr>
                <w:rFonts w:eastAsia="SimSun"/>
                <w:i/>
                <w:iCs/>
                <w:color w:val="000000"/>
                <w:sz w:val="22"/>
                <w:szCs w:val="22"/>
                <w:lang w:val="en-US" w:eastAsia="zh-CN"/>
              </w:rPr>
              <w:t>firstPDCCH</w:t>
            </w:r>
            <w:proofErr w:type="spellEnd"/>
            <w:r>
              <w:rPr>
                <w:rFonts w:eastAsia="SimSun"/>
                <w:i/>
                <w:iCs/>
                <w:color w:val="000000"/>
                <w:sz w:val="22"/>
                <w:szCs w:val="22"/>
                <w:lang w:val="en-US" w:eastAsia="zh-CN"/>
              </w:rPr>
              <w:t>-</w:t>
            </w:r>
            <w:proofErr w:type="spellStart"/>
            <w:r>
              <w:rPr>
                <w:rFonts w:eastAsia="SimSun"/>
                <w:i/>
                <w:iCs/>
                <w:color w:val="000000"/>
                <w:sz w:val="22"/>
                <w:szCs w:val="22"/>
                <w:lang w:val="en-US" w:eastAsia="zh-CN"/>
              </w:rPr>
              <w:t>MonitoringOccasionOfPEI</w:t>
            </w:r>
            <w:proofErr w:type="spellEnd"/>
            <w:r>
              <w:rPr>
                <w:rFonts w:eastAsia="SimSun"/>
                <w:i/>
                <w:iCs/>
                <w:color w:val="000000"/>
                <w:sz w:val="22"/>
                <w:szCs w:val="22"/>
                <w:lang w:val="en-US" w:eastAsia="zh-CN"/>
              </w:rPr>
              <w:t>-O</w:t>
            </w:r>
            <w:r>
              <w:rPr>
                <w:rFonts w:eastAsia="SimSun"/>
                <w:iCs/>
                <w:color w:val="000000"/>
                <w:sz w:val="22"/>
                <w:szCs w:val="22"/>
                <w:lang w:val="en-US" w:eastAsia="zh-CN"/>
              </w:rPr>
              <w:t xml:space="preserve"> needs to match the monitoring occasions of SS#0. Maybe we should conclude on this or capture it as a note.</w:t>
            </w:r>
          </w:p>
        </w:tc>
      </w:tr>
      <w:tr w:rsidR="000D72A0" w14:paraId="3ABFB424" w14:textId="77777777">
        <w:tc>
          <w:tcPr>
            <w:tcW w:w="1555" w:type="dxa"/>
          </w:tcPr>
          <w:p w14:paraId="254DC9E8" w14:textId="77777777" w:rsidR="000D72A0" w:rsidRDefault="00B535B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8902" w:type="dxa"/>
          </w:tcPr>
          <w:p w14:paraId="34479F86" w14:textId="77777777" w:rsidR="000D72A0" w:rsidRDefault="00B535B3">
            <w:pPr>
              <w:rPr>
                <w:rFonts w:eastAsia="SimSun"/>
                <w:sz w:val="20"/>
                <w:szCs w:val="20"/>
                <w:lang w:eastAsia="zh-CN"/>
              </w:rPr>
            </w:pPr>
            <w:r>
              <w:rPr>
                <w:rFonts w:eastAsia="SimSun" w:hint="eastAsia"/>
                <w:sz w:val="20"/>
                <w:szCs w:val="20"/>
                <w:lang w:eastAsia="zh-CN"/>
              </w:rPr>
              <w:t>N</w:t>
            </w:r>
            <w:r>
              <w:rPr>
                <w:rFonts w:eastAsia="SimSun"/>
                <w:sz w:val="20"/>
                <w:szCs w:val="20"/>
                <w:lang w:eastAsia="zh-CN"/>
              </w:rPr>
              <w:t xml:space="preserve">ot support, the legacy SS#0 </w:t>
            </w:r>
            <w:proofErr w:type="spellStart"/>
            <w:r>
              <w:rPr>
                <w:rFonts w:eastAsia="SimSun"/>
                <w:sz w:val="20"/>
                <w:szCs w:val="20"/>
                <w:lang w:eastAsia="zh-CN"/>
              </w:rPr>
              <w:t>monitoirng</w:t>
            </w:r>
            <w:proofErr w:type="spellEnd"/>
            <w:r>
              <w:rPr>
                <w:rFonts w:eastAsia="SimSun"/>
                <w:sz w:val="20"/>
                <w:szCs w:val="20"/>
                <w:lang w:eastAsia="zh-CN"/>
              </w:rPr>
              <w:t xml:space="preserve"> occasion determination should be </w:t>
            </w:r>
            <w:proofErr w:type="spellStart"/>
            <w:r>
              <w:rPr>
                <w:rFonts w:eastAsia="SimSun"/>
                <w:sz w:val="20"/>
                <w:szCs w:val="20"/>
                <w:lang w:eastAsia="zh-CN"/>
              </w:rPr>
              <w:t>resued</w:t>
            </w:r>
            <w:proofErr w:type="spellEnd"/>
            <w:r>
              <w:rPr>
                <w:rFonts w:eastAsia="SimSun"/>
                <w:sz w:val="20"/>
                <w:szCs w:val="20"/>
                <w:lang w:eastAsia="zh-CN"/>
              </w:rPr>
              <w:t>.</w:t>
            </w:r>
          </w:p>
        </w:tc>
      </w:tr>
      <w:tr w:rsidR="000D72A0" w14:paraId="3EA9924C" w14:textId="77777777">
        <w:tc>
          <w:tcPr>
            <w:tcW w:w="1555" w:type="dxa"/>
          </w:tcPr>
          <w:p w14:paraId="676EA876" w14:textId="77777777" w:rsidR="000D72A0" w:rsidRDefault="00B535B3">
            <w:pPr>
              <w:jc w:val="center"/>
              <w:rPr>
                <w:sz w:val="20"/>
                <w:szCs w:val="20"/>
              </w:rPr>
            </w:pPr>
            <w:r>
              <w:rPr>
                <w:rFonts w:eastAsia="SimSun" w:hint="eastAsia"/>
                <w:sz w:val="20"/>
                <w:szCs w:val="20"/>
                <w:lang w:eastAsia="zh-CN"/>
              </w:rPr>
              <w:t>O</w:t>
            </w:r>
            <w:r>
              <w:rPr>
                <w:rFonts w:eastAsia="SimSun"/>
                <w:sz w:val="20"/>
                <w:szCs w:val="20"/>
                <w:lang w:eastAsia="zh-CN"/>
              </w:rPr>
              <w:t>PPO</w:t>
            </w:r>
          </w:p>
        </w:tc>
        <w:tc>
          <w:tcPr>
            <w:tcW w:w="8902" w:type="dxa"/>
          </w:tcPr>
          <w:p w14:paraId="1B41997A" w14:textId="77777777" w:rsidR="000D72A0" w:rsidRDefault="00B535B3">
            <w:pPr>
              <w:rPr>
                <w:sz w:val="20"/>
                <w:szCs w:val="20"/>
              </w:rPr>
            </w:pPr>
            <w:r>
              <w:rPr>
                <w:sz w:val="20"/>
                <w:szCs w:val="20"/>
              </w:rPr>
              <w:t>We don’t see the need to have any further agreement or clarification.</w:t>
            </w:r>
          </w:p>
        </w:tc>
      </w:tr>
      <w:tr w:rsidR="000D72A0" w14:paraId="7FD321CA" w14:textId="77777777">
        <w:tc>
          <w:tcPr>
            <w:tcW w:w="1555" w:type="dxa"/>
          </w:tcPr>
          <w:p w14:paraId="0A5E3133" w14:textId="77777777" w:rsidR="000D72A0" w:rsidRDefault="00B535B3">
            <w:pPr>
              <w:jc w:val="center"/>
              <w:rPr>
                <w:sz w:val="20"/>
                <w:szCs w:val="20"/>
              </w:rPr>
            </w:pPr>
            <w:r>
              <w:rPr>
                <w:sz w:val="20"/>
                <w:szCs w:val="20"/>
              </w:rPr>
              <w:t>MediaTek</w:t>
            </w:r>
          </w:p>
        </w:tc>
        <w:tc>
          <w:tcPr>
            <w:tcW w:w="8902" w:type="dxa"/>
          </w:tcPr>
          <w:p w14:paraId="5A921EDC" w14:textId="77777777" w:rsidR="000D72A0" w:rsidRDefault="00B535B3">
            <w:pPr>
              <w:rPr>
                <w:sz w:val="20"/>
                <w:szCs w:val="20"/>
              </w:rPr>
            </w:pPr>
            <w:r>
              <w:rPr>
                <w:sz w:val="20"/>
                <w:szCs w:val="20"/>
              </w:rPr>
              <w:t xml:space="preserve">From the PO description, </w:t>
            </w:r>
            <w:r>
              <w:rPr>
                <w:color w:val="FF0000"/>
                <w:sz w:val="20"/>
                <w:szCs w:val="20"/>
              </w:rPr>
              <w:t>PDCCH MOs in the PF can be further selected to be first half or second half, which means UE may have ambiguity in judging which half it should monitor PEI-O</w:t>
            </w:r>
            <w:r>
              <w:rPr>
                <w:sz w:val="20"/>
                <w:szCs w:val="20"/>
              </w:rPr>
              <w:t xml:space="preserve">. To resolve such ambiguity, following the PEI-O indicated by </w:t>
            </w:r>
            <w:r>
              <w:rPr>
                <w:i/>
                <w:iCs/>
                <w:sz w:val="20"/>
                <w:szCs w:val="20"/>
              </w:rPr>
              <w:t>PEI-</w:t>
            </w:r>
            <w:proofErr w:type="spellStart"/>
            <w:r>
              <w:rPr>
                <w:i/>
                <w:iCs/>
                <w:sz w:val="20"/>
                <w:szCs w:val="20"/>
              </w:rPr>
              <w:t>F_offset</w:t>
            </w:r>
            <w:proofErr w:type="spellEnd"/>
            <w:r>
              <w:rPr>
                <w:sz w:val="20"/>
                <w:szCs w:val="20"/>
              </w:rPr>
              <w:t xml:space="preserve"> and </w:t>
            </w:r>
            <w:proofErr w:type="spellStart"/>
            <w:r>
              <w:rPr>
                <w:rFonts w:eastAsia="SimSun"/>
                <w:i/>
                <w:iCs/>
                <w:color w:val="000000"/>
                <w:sz w:val="20"/>
                <w:szCs w:val="20"/>
                <w:lang w:val="en-US" w:eastAsia="zh-CN"/>
              </w:rPr>
              <w:t>firstPDCCH</w:t>
            </w:r>
            <w:proofErr w:type="spellEnd"/>
            <w:r>
              <w:rPr>
                <w:rFonts w:eastAsia="SimSun"/>
                <w:i/>
                <w:iCs/>
                <w:color w:val="000000"/>
                <w:sz w:val="20"/>
                <w:szCs w:val="20"/>
                <w:lang w:val="en-US" w:eastAsia="zh-CN"/>
              </w:rPr>
              <w:t>-</w:t>
            </w:r>
            <w:proofErr w:type="spellStart"/>
            <w:r>
              <w:rPr>
                <w:rFonts w:eastAsia="SimSun"/>
                <w:i/>
                <w:iCs/>
                <w:color w:val="000000"/>
                <w:sz w:val="20"/>
                <w:szCs w:val="20"/>
                <w:lang w:val="en-US" w:eastAsia="zh-CN"/>
              </w:rPr>
              <w:t>MonitoringOccasionOfPEI</w:t>
            </w:r>
            <w:proofErr w:type="spellEnd"/>
            <w:r>
              <w:rPr>
                <w:rFonts w:eastAsia="SimSun"/>
                <w:i/>
                <w:iCs/>
                <w:color w:val="000000"/>
                <w:sz w:val="20"/>
                <w:szCs w:val="20"/>
                <w:lang w:val="en-US" w:eastAsia="zh-CN"/>
              </w:rPr>
              <w:t>-O</w:t>
            </w:r>
            <w:r>
              <w:rPr>
                <w:sz w:val="20"/>
                <w:szCs w:val="20"/>
              </w:rPr>
              <w:t xml:space="preserve"> looks a reasonable rule to apply.</w:t>
            </w:r>
          </w:p>
          <w:p w14:paraId="32B6B3A4" w14:textId="77777777" w:rsidR="000D72A0" w:rsidRDefault="000D72A0">
            <w:pPr>
              <w:rPr>
                <w:sz w:val="20"/>
                <w:szCs w:val="20"/>
              </w:rPr>
            </w:pPr>
          </w:p>
          <w:tbl>
            <w:tblPr>
              <w:tblStyle w:val="TableGrid"/>
              <w:tblW w:w="0" w:type="auto"/>
              <w:tblLook w:val="04A0" w:firstRow="1" w:lastRow="0" w:firstColumn="1" w:lastColumn="0" w:noHBand="0" w:noVBand="1"/>
            </w:tblPr>
            <w:tblGrid>
              <w:gridCol w:w="8671"/>
            </w:tblGrid>
            <w:tr w:rsidR="000D72A0" w14:paraId="45520BFE" w14:textId="77777777">
              <w:tc>
                <w:tcPr>
                  <w:tcW w:w="8671" w:type="dxa"/>
                </w:tcPr>
                <w:p w14:paraId="26166CA0" w14:textId="77777777" w:rsidR="000D72A0" w:rsidRDefault="00B535B3">
                  <w:pPr>
                    <w:rPr>
                      <w:sz w:val="20"/>
                      <w:szCs w:val="20"/>
                    </w:rPr>
                  </w:pPr>
                  <w:r>
                    <w:rPr>
                      <w:sz w:val="20"/>
                      <w:szCs w:val="20"/>
                    </w:rPr>
                    <w:t xml:space="preserve">When </w:t>
                  </w:r>
                  <w:proofErr w:type="gramStart"/>
                  <w:r>
                    <w:rPr>
                      <w:i/>
                      <w:iCs/>
                      <w:sz w:val="20"/>
                      <w:szCs w:val="20"/>
                    </w:rPr>
                    <w:t>SearchSpaceId</w:t>
                  </w:r>
                  <w:r>
                    <w:rPr>
                      <w:sz w:val="20"/>
                      <w:szCs w:val="20"/>
                    </w:rPr>
                    <w:t xml:space="preserve">  =</w:t>
                  </w:r>
                  <w:proofErr w:type="gramEnd"/>
                  <w:r>
                    <w:rPr>
                      <w:sz w:val="20"/>
                      <w:szCs w:val="20"/>
                    </w:rPr>
                    <w:t xml:space="preserve">  0  is  configured  for  </w:t>
                  </w:r>
                  <w:proofErr w:type="spellStart"/>
                  <w:r>
                    <w:rPr>
                      <w:i/>
                      <w:iCs/>
                      <w:sz w:val="20"/>
                      <w:szCs w:val="20"/>
                    </w:rPr>
                    <w:t>pagingSearchSpace</w:t>
                  </w:r>
                  <w:proofErr w:type="spellEnd"/>
                  <w:r>
                    <w:rPr>
                      <w:sz w:val="20"/>
                      <w:szCs w:val="20"/>
                    </w:rPr>
                    <w:t xml:space="preserve">, Ns  is  either 1 or 2. For  Ns  = 1, there is  only  one PO which  starts  from  the first PDCCH  monitoring  occasion  for paging  in  the PF. </w:t>
                  </w:r>
                  <w:r>
                    <w:rPr>
                      <w:b/>
                      <w:bCs/>
                      <w:sz w:val="20"/>
                      <w:szCs w:val="20"/>
                    </w:rPr>
                    <w:t xml:space="preserve">For </w:t>
                  </w:r>
                  <w:proofErr w:type="gramStart"/>
                  <w:r>
                    <w:rPr>
                      <w:b/>
                      <w:bCs/>
                      <w:sz w:val="20"/>
                      <w:szCs w:val="20"/>
                    </w:rPr>
                    <w:t>Ns  =</w:t>
                  </w:r>
                  <w:proofErr w:type="gramEnd"/>
                  <w:r>
                    <w:rPr>
                      <w:b/>
                      <w:bCs/>
                      <w:sz w:val="20"/>
                      <w:szCs w:val="20"/>
                    </w:rPr>
                    <w:t xml:space="preserve"> 2, PO  is  either in  the first half frame (</w:t>
                  </w:r>
                  <w:proofErr w:type="spellStart"/>
                  <w:r>
                    <w:rPr>
                      <w:b/>
                      <w:bCs/>
                      <w:sz w:val="20"/>
                      <w:szCs w:val="20"/>
                    </w:rPr>
                    <w:t>i_s</w:t>
                  </w:r>
                  <w:proofErr w:type="spellEnd"/>
                  <w:r>
                    <w:rPr>
                      <w:b/>
                      <w:bCs/>
                      <w:sz w:val="20"/>
                      <w:szCs w:val="20"/>
                    </w:rPr>
                    <w:t xml:space="preserve">  = 0) or the second  half  frame (</w:t>
                  </w:r>
                  <w:proofErr w:type="spellStart"/>
                  <w:r>
                    <w:rPr>
                      <w:b/>
                      <w:bCs/>
                      <w:sz w:val="20"/>
                      <w:szCs w:val="20"/>
                    </w:rPr>
                    <w:t>i_s</w:t>
                  </w:r>
                  <w:proofErr w:type="spellEnd"/>
                  <w:r>
                    <w:rPr>
                      <w:b/>
                      <w:bCs/>
                      <w:sz w:val="20"/>
                      <w:szCs w:val="20"/>
                    </w:rPr>
                    <w:t xml:space="preserve">  = 1) of  the PF.</w:t>
                  </w:r>
                </w:p>
              </w:tc>
            </w:tr>
          </w:tbl>
          <w:p w14:paraId="77A2EF41" w14:textId="77777777" w:rsidR="000D72A0" w:rsidRDefault="000D72A0">
            <w:pPr>
              <w:rPr>
                <w:sz w:val="20"/>
                <w:szCs w:val="20"/>
              </w:rPr>
            </w:pPr>
          </w:p>
          <w:p w14:paraId="40C1849A" w14:textId="77777777" w:rsidR="000D72A0" w:rsidRDefault="00B535B3">
            <w:pPr>
              <w:rPr>
                <w:sz w:val="20"/>
                <w:szCs w:val="20"/>
              </w:rPr>
            </w:pPr>
            <w:r>
              <w:rPr>
                <w:sz w:val="20"/>
                <w:szCs w:val="20"/>
              </w:rPr>
              <w:t xml:space="preserve">Since RAN1 haven’t agree any special rule for PEI-O location determination for the case SS#0 is applied, we assume current design based on </w:t>
            </w:r>
            <w:r>
              <w:rPr>
                <w:i/>
                <w:iCs/>
                <w:sz w:val="20"/>
                <w:szCs w:val="20"/>
              </w:rPr>
              <w:t>PEI-</w:t>
            </w:r>
            <w:proofErr w:type="spellStart"/>
            <w:r>
              <w:rPr>
                <w:i/>
                <w:iCs/>
                <w:sz w:val="20"/>
                <w:szCs w:val="20"/>
              </w:rPr>
              <w:t>F_offset</w:t>
            </w:r>
            <w:proofErr w:type="spellEnd"/>
            <w:r>
              <w:rPr>
                <w:sz w:val="20"/>
                <w:szCs w:val="20"/>
              </w:rPr>
              <w:t xml:space="preserve"> and </w:t>
            </w:r>
            <w:proofErr w:type="spellStart"/>
            <w:r>
              <w:rPr>
                <w:rFonts w:eastAsia="SimSun"/>
                <w:i/>
                <w:iCs/>
                <w:color w:val="000000"/>
                <w:sz w:val="20"/>
                <w:szCs w:val="20"/>
                <w:lang w:val="en-US" w:eastAsia="zh-CN"/>
              </w:rPr>
              <w:t>firstPDCCH</w:t>
            </w:r>
            <w:proofErr w:type="spellEnd"/>
            <w:r>
              <w:rPr>
                <w:rFonts w:eastAsia="SimSun"/>
                <w:i/>
                <w:iCs/>
                <w:color w:val="000000"/>
                <w:sz w:val="20"/>
                <w:szCs w:val="20"/>
                <w:lang w:val="en-US" w:eastAsia="zh-CN"/>
              </w:rPr>
              <w:t>-</w:t>
            </w:r>
            <w:proofErr w:type="spellStart"/>
            <w:r>
              <w:rPr>
                <w:rFonts w:eastAsia="SimSun"/>
                <w:i/>
                <w:iCs/>
                <w:color w:val="000000"/>
                <w:sz w:val="20"/>
                <w:szCs w:val="20"/>
                <w:lang w:val="en-US" w:eastAsia="zh-CN"/>
              </w:rPr>
              <w:t>MonitoringOccasionOfPEI</w:t>
            </w:r>
            <w:proofErr w:type="spellEnd"/>
            <w:r>
              <w:rPr>
                <w:rFonts w:eastAsia="SimSun"/>
                <w:i/>
                <w:iCs/>
                <w:color w:val="000000"/>
                <w:sz w:val="20"/>
                <w:szCs w:val="20"/>
                <w:lang w:val="en-US" w:eastAsia="zh-CN"/>
              </w:rPr>
              <w:t>-O</w:t>
            </w:r>
            <w:r>
              <w:rPr>
                <w:sz w:val="20"/>
                <w:szCs w:val="20"/>
              </w:rPr>
              <w:t xml:space="preserve"> still apply. Yet, we share similar view as </w:t>
            </w:r>
            <w:proofErr w:type="spellStart"/>
            <w:r>
              <w:rPr>
                <w:sz w:val="20"/>
                <w:szCs w:val="20"/>
              </w:rPr>
              <w:t>HW&amp;HiSi</w:t>
            </w:r>
            <w:proofErr w:type="spellEnd"/>
            <w:r>
              <w:rPr>
                <w:sz w:val="20"/>
                <w:szCs w:val="20"/>
              </w:rPr>
              <w:t xml:space="preserve"> and think a conclusion will be useful for RAN2 to correctly capture RAN1 understanding in TS 38.304</w:t>
            </w:r>
          </w:p>
          <w:p w14:paraId="5B08E8AD" w14:textId="77777777" w:rsidR="000D72A0" w:rsidRDefault="000D72A0">
            <w:pPr>
              <w:rPr>
                <w:sz w:val="20"/>
                <w:szCs w:val="20"/>
              </w:rPr>
            </w:pPr>
          </w:p>
        </w:tc>
      </w:tr>
      <w:tr w:rsidR="000D72A0" w14:paraId="5CDCC89D" w14:textId="77777777">
        <w:tc>
          <w:tcPr>
            <w:tcW w:w="1555" w:type="dxa"/>
          </w:tcPr>
          <w:p w14:paraId="61C446A1" w14:textId="77777777" w:rsidR="000D72A0" w:rsidRDefault="00B535B3">
            <w:pPr>
              <w:jc w:val="center"/>
              <w:rPr>
                <w:sz w:val="20"/>
                <w:szCs w:val="20"/>
              </w:rPr>
            </w:pPr>
            <w:r>
              <w:rPr>
                <w:rFonts w:eastAsia="Malgun Gothic" w:hint="eastAsia"/>
                <w:sz w:val="20"/>
                <w:szCs w:val="20"/>
                <w:lang w:eastAsia="ko-KR"/>
              </w:rPr>
              <w:t>LGE</w:t>
            </w:r>
          </w:p>
        </w:tc>
        <w:tc>
          <w:tcPr>
            <w:tcW w:w="8902" w:type="dxa"/>
          </w:tcPr>
          <w:p w14:paraId="41D67F41" w14:textId="77777777" w:rsidR="000D72A0" w:rsidRDefault="00B535B3">
            <w:pPr>
              <w:rPr>
                <w:sz w:val="20"/>
                <w:szCs w:val="20"/>
              </w:rPr>
            </w:pPr>
            <w:r>
              <w:rPr>
                <w:rFonts w:eastAsia="Malgun Gothic"/>
                <w:sz w:val="20"/>
                <w:szCs w:val="20"/>
                <w:lang w:val="en-US" w:eastAsia="ko-KR"/>
              </w:rPr>
              <w:t xml:space="preserve">We have similar understanding with Nordic. </w:t>
            </w:r>
          </w:p>
        </w:tc>
      </w:tr>
      <w:tr w:rsidR="000D72A0" w14:paraId="251AB631" w14:textId="77777777">
        <w:tc>
          <w:tcPr>
            <w:tcW w:w="1555" w:type="dxa"/>
          </w:tcPr>
          <w:p w14:paraId="1D090D5F" w14:textId="77777777" w:rsidR="000D72A0" w:rsidRDefault="00B535B3">
            <w:pPr>
              <w:jc w:val="center"/>
              <w:rPr>
                <w:sz w:val="20"/>
                <w:szCs w:val="20"/>
              </w:rPr>
            </w:pPr>
            <w:r>
              <w:rPr>
                <w:sz w:val="20"/>
                <w:szCs w:val="20"/>
              </w:rPr>
              <w:t>Samsung</w:t>
            </w:r>
          </w:p>
        </w:tc>
        <w:tc>
          <w:tcPr>
            <w:tcW w:w="8902" w:type="dxa"/>
          </w:tcPr>
          <w:p w14:paraId="7F52C349" w14:textId="77777777" w:rsidR="000D72A0" w:rsidRDefault="00B535B3">
            <w:pPr>
              <w:rPr>
                <w:sz w:val="20"/>
                <w:szCs w:val="20"/>
              </w:rPr>
            </w:pPr>
            <w:r>
              <w:rPr>
                <w:sz w:val="20"/>
                <w:szCs w:val="20"/>
              </w:rPr>
              <w:t>We are supportive of a single rule for PEI-O location determination.  But the agreed association between PDCCH MO and SSB for PEI-O is not clear to us.</w:t>
            </w:r>
            <w:r>
              <w:rPr>
                <w:sz w:val="22"/>
                <w:szCs w:val="22"/>
                <w:lang w:val="en-US"/>
              </w:rPr>
              <w:t xml:space="preserve"> </w:t>
            </w:r>
          </w:p>
        </w:tc>
      </w:tr>
      <w:tr w:rsidR="000D72A0" w14:paraId="2FBBC4A8" w14:textId="77777777">
        <w:tc>
          <w:tcPr>
            <w:tcW w:w="1555" w:type="dxa"/>
          </w:tcPr>
          <w:p w14:paraId="0CCC3438" w14:textId="77777777" w:rsidR="000D72A0" w:rsidRDefault="00B535B3">
            <w:pPr>
              <w:jc w:val="center"/>
              <w:rPr>
                <w:sz w:val="20"/>
                <w:szCs w:val="20"/>
              </w:rPr>
            </w:pPr>
            <w:r>
              <w:rPr>
                <w:rFonts w:eastAsia="SimSun" w:hint="eastAsia"/>
                <w:sz w:val="20"/>
                <w:szCs w:val="20"/>
                <w:lang w:eastAsia="zh-CN"/>
              </w:rPr>
              <w:t>X</w:t>
            </w:r>
            <w:r>
              <w:rPr>
                <w:rFonts w:eastAsia="SimSun"/>
                <w:sz w:val="20"/>
                <w:szCs w:val="20"/>
                <w:lang w:eastAsia="zh-CN"/>
              </w:rPr>
              <w:t>iaomi</w:t>
            </w:r>
          </w:p>
        </w:tc>
        <w:tc>
          <w:tcPr>
            <w:tcW w:w="8902" w:type="dxa"/>
          </w:tcPr>
          <w:p w14:paraId="10FC0796" w14:textId="77777777" w:rsidR="000D72A0" w:rsidRDefault="00B535B3">
            <w:pPr>
              <w:rPr>
                <w:sz w:val="20"/>
                <w:szCs w:val="20"/>
              </w:rPr>
            </w:pPr>
            <w:r>
              <w:rPr>
                <w:rFonts w:eastAsia="SimSun"/>
                <w:sz w:val="20"/>
                <w:szCs w:val="20"/>
                <w:lang w:eastAsia="zh-CN"/>
              </w:rPr>
              <w:t>We have similar view as Nordic, one frame offset is enough.</w:t>
            </w:r>
          </w:p>
        </w:tc>
      </w:tr>
      <w:tr w:rsidR="008C4612" w14:paraId="448C2065" w14:textId="77777777">
        <w:tc>
          <w:tcPr>
            <w:tcW w:w="1555" w:type="dxa"/>
          </w:tcPr>
          <w:p w14:paraId="53D26C4B" w14:textId="5E402261" w:rsidR="008C4612" w:rsidRDefault="008C4612">
            <w:pPr>
              <w:jc w:val="center"/>
              <w:rPr>
                <w:rFonts w:eastAsia="SimSun"/>
                <w:sz w:val="20"/>
                <w:szCs w:val="20"/>
                <w:lang w:eastAsia="zh-CN"/>
              </w:rPr>
            </w:pPr>
            <w:r>
              <w:rPr>
                <w:rFonts w:eastAsia="SimSun"/>
                <w:sz w:val="20"/>
                <w:szCs w:val="20"/>
                <w:lang w:eastAsia="zh-CN"/>
              </w:rPr>
              <w:t>IDCC</w:t>
            </w:r>
          </w:p>
        </w:tc>
        <w:tc>
          <w:tcPr>
            <w:tcW w:w="8902" w:type="dxa"/>
          </w:tcPr>
          <w:p w14:paraId="4A91558F" w14:textId="0A76C06C" w:rsidR="008C4612" w:rsidRDefault="008C4612">
            <w:pPr>
              <w:rPr>
                <w:rFonts w:eastAsia="SimSun"/>
                <w:sz w:val="20"/>
                <w:szCs w:val="20"/>
                <w:lang w:eastAsia="zh-CN"/>
              </w:rPr>
            </w:pPr>
            <w:r>
              <w:rPr>
                <w:rFonts w:eastAsia="SimSun"/>
                <w:sz w:val="20"/>
                <w:szCs w:val="20"/>
                <w:lang w:eastAsia="zh-CN"/>
              </w:rPr>
              <w:t>We share similar views as most companies. It is not clear if this proposal is needed.</w:t>
            </w:r>
          </w:p>
        </w:tc>
      </w:tr>
    </w:tbl>
    <w:p w14:paraId="51743F97" w14:textId="77777777" w:rsidR="000D72A0" w:rsidRDefault="000D72A0">
      <w:pPr>
        <w:rPr>
          <w:sz w:val="22"/>
          <w:szCs w:val="22"/>
        </w:rPr>
      </w:pPr>
    </w:p>
    <w:p w14:paraId="73B86688" w14:textId="77777777" w:rsidR="000D72A0" w:rsidRDefault="00B535B3">
      <w:pPr>
        <w:rPr>
          <w:color w:val="0000FF"/>
          <w:sz w:val="22"/>
          <w:szCs w:val="22"/>
        </w:rPr>
      </w:pPr>
      <w:r>
        <w:rPr>
          <w:color w:val="0000FF"/>
          <w:sz w:val="22"/>
          <w:szCs w:val="22"/>
        </w:rPr>
        <w:t>Moderator would like to thanks companies’ comments on Proposed Conclusion 2.2-3. Given there is no strong support, moderator suggests not to further process this proposed conclusion.</w:t>
      </w:r>
    </w:p>
    <w:p w14:paraId="04427814" w14:textId="77777777" w:rsidR="000D72A0" w:rsidRDefault="000D72A0">
      <w:pPr>
        <w:rPr>
          <w:sz w:val="22"/>
          <w:szCs w:val="22"/>
        </w:rPr>
      </w:pPr>
    </w:p>
    <w:p w14:paraId="050556BC" w14:textId="77777777" w:rsidR="000D72A0" w:rsidRDefault="000D72A0">
      <w:pPr>
        <w:rPr>
          <w:sz w:val="22"/>
          <w:szCs w:val="22"/>
        </w:rPr>
      </w:pPr>
    </w:p>
    <w:p w14:paraId="38DD1801" w14:textId="77777777" w:rsidR="000D72A0" w:rsidRDefault="000D72A0">
      <w:pPr>
        <w:rPr>
          <w:sz w:val="22"/>
          <w:szCs w:val="22"/>
        </w:rPr>
      </w:pPr>
    </w:p>
    <w:p w14:paraId="14EEB090" w14:textId="77777777" w:rsidR="000D72A0" w:rsidRDefault="00B535B3">
      <w:pPr>
        <w:pStyle w:val="Heading2"/>
      </w:pPr>
      <w:r>
        <w:t>Other Proposal(s) or Remaining Issue(s) Related to PEI Monitoring</w:t>
      </w:r>
    </w:p>
    <w:p w14:paraId="23F841C1" w14:textId="77777777" w:rsidR="000D72A0" w:rsidRDefault="00B535B3">
      <w:pPr>
        <w:rPr>
          <w:sz w:val="22"/>
          <w:szCs w:val="22"/>
          <w:lang w:eastAsia="en-US"/>
        </w:rPr>
      </w:pPr>
      <w:r>
        <w:rPr>
          <w:sz w:val="22"/>
          <w:szCs w:val="22"/>
          <w:lang w:eastAsia="en-US"/>
        </w:rPr>
        <w:t>The following table collects companies’ inputs related to remaining issue(s) for PEI monitoring:</w:t>
      </w:r>
    </w:p>
    <w:p w14:paraId="05FF60DC" w14:textId="77777777" w:rsidR="000D72A0" w:rsidRDefault="000D72A0">
      <w:pPr>
        <w:rPr>
          <w:sz w:val="22"/>
          <w:szCs w:val="22"/>
          <w:lang w:eastAsia="en-US"/>
        </w:rPr>
      </w:pPr>
    </w:p>
    <w:tbl>
      <w:tblPr>
        <w:tblStyle w:val="TableGrid"/>
        <w:tblW w:w="0" w:type="auto"/>
        <w:tblLook w:val="04A0" w:firstRow="1" w:lastRow="0" w:firstColumn="1" w:lastColumn="0" w:noHBand="0" w:noVBand="1"/>
      </w:tblPr>
      <w:tblGrid>
        <w:gridCol w:w="1149"/>
        <w:gridCol w:w="9308"/>
      </w:tblGrid>
      <w:tr w:rsidR="000D72A0" w14:paraId="1C3C04B1" w14:textId="77777777" w:rsidTr="004910B8">
        <w:tc>
          <w:tcPr>
            <w:tcW w:w="1149" w:type="dxa"/>
          </w:tcPr>
          <w:p w14:paraId="31337FEF" w14:textId="77777777" w:rsidR="000D72A0" w:rsidRDefault="00B535B3">
            <w:pPr>
              <w:jc w:val="center"/>
              <w:rPr>
                <w:sz w:val="20"/>
                <w:szCs w:val="20"/>
              </w:rPr>
            </w:pPr>
            <w:r>
              <w:rPr>
                <w:sz w:val="20"/>
                <w:szCs w:val="20"/>
              </w:rPr>
              <w:t>Company name</w:t>
            </w:r>
          </w:p>
        </w:tc>
        <w:tc>
          <w:tcPr>
            <w:tcW w:w="9308" w:type="dxa"/>
          </w:tcPr>
          <w:p w14:paraId="1FBFCD84" w14:textId="77777777" w:rsidR="000D72A0" w:rsidRDefault="00B535B3">
            <w:pPr>
              <w:jc w:val="center"/>
              <w:rPr>
                <w:sz w:val="20"/>
                <w:szCs w:val="20"/>
              </w:rPr>
            </w:pPr>
            <w:r>
              <w:rPr>
                <w:sz w:val="20"/>
                <w:szCs w:val="20"/>
              </w:rPr>
              <w:t>Company View/Comment(s)</w:t>
            </w:r>
          </w:p>
        </w:tc>
      </w:tr>
      <w:tr w:rsidR="000D72A0" w14:paraId="1E042895" w14:textId="77777777" w:rsidTr="004910B8">
        <w:tc>
          <w:tcPr>
            <w:tcW w:w="1149" w:type="dxa"/>
          </w:tcPr>
          <w:p w14:paraId="458CB592" w14:textId="77777777" w:rsidR="000D72A0" w:rsidRDefault="00B535B3">
            <w:pPr>
              <w:jc w:val="center"/>
              <w:rPr>
                <w:sz w:val="20"/>
                <w:szCs w:val="20"/>
              </w:rPr>
            </w:pPr>
            <w:r>
              <w:rPr>
                <w:sz w:val="20"/>
                <w:szCs w:val="20"/>
              </w:rPr>
              <w:t xml:space="preserve">Huawei, </w:t>
            </w:r>
            <w:proofErr w:type="spellStart"/>
            <w:r>
              <w:rPr>
                <w:sz w:val="20"/>
                <w:szCs w:val="20"/>
              </w:rPr>
              <w:t>HiSilicon</w:t>
            </w:r>
            <w:proofErr w:type="spellEnd"/>
          </w:p>
        </w:tc>
        <w:tc>
          <w:tcPr>
            <w:tcW w:w="9308" w:type="dxa"/>
          </w:tcPr>
          <w:p w14:paraId="421E6F84" w14:textId="77777777" w:rsidR="000D72A0" w:rsidRDefault="00B535B3">
            <w:pPr>
              <w:rPr>
                <w:rFonts w:eastAsia="Microsoft YaHei UI"/>
                <w:b/>
                <w:i/>
                <w:color w:val="000000"/>
                <w:sz w:val="20"/>
                <w:szCs w:val="20"/>
                <w:lang w:eastAsia="zh-CN"/>
              </w:rPr>
            </w:pPr>
            <w:r>
              <w:rPr>
                <w:rFonts w:eastAsia="Microsoft YaHei UI"/>
                <w:b/>
                <w:i/>
                <w:color w:val="000000"/>
                <w:sz w:val="20"/>
                <w:szCs w:val="20"/>
                <w:lang w:eastAsia="zh-CN"/>
              </w:rPr>
              <w:t>Proposal 2: Network can transmit paging indication in multiple PEI-Os for one PO/PF.</w:t>
            </w:r>
          </w:p>
          <w:p w14:paraId="24A8EDC0" w14:textId="77777777" w:rsidR="000D72A0" w:rsidRDefault="000D72A0">
            <w:pPr>
              <w:rPr>
                <w:rFonts w:eastAsia="Microsoft YaHei UI"/>
                <w:b/>
                <w:i/>
                <w:color w:val="000000"/>
                <w:sz w:val="20"/>
                <w:szCs w:val="20"/>
                <w:lang w:eastAsia="zh-CN"/>
              </w:rPr>
            </w:pPr>
          </w:p>
          <w:p w14:paraId="7FB5AD92" w14:textId="77777777" w:rsidR="000D72A0" w:rsidRDefault="00B535B3">
            <w:pPr>
              <w:autoSpaceDE w:val="0"/>
              <w:autoSpaceDN w:val="0"/>
              <w:adjustRightInd w:val="0"/>
              <w:snapToGrid w:val="0"/>
              <w:jc w:val="both"/>
              <w:rPr>
                <w:b/>
                <w:i/>
                <w:sz w:val="20"/>
                <w:szCs w:val="20"/>
                <w:lang w:eastAsia="zh-CN"/>
              </w:rPr>
            </w:pPr>
            <w:r>
              <w:rPr>
                <w:b/>
                <w:i/>
                <w:sz w:val="20"/>
                <w:szCs w:val="20"/>
              </w:rPr>
              <w:t xml:space="preserve">Proposal 3: Support UE transmitting assistance information to inform network preferred PEI-O location in unit of number of SS bursts for time-frequency tracking. </w:t>
            </w:r>
          </w:p>
          <w:p w14:paraId="77D0BD89" w14:textId="77777777" w:rsidR="000D72A0" w:rsidRDefault="000D72A0">
            <w:pPr>
              <w:rPr>
                <w:sz w:val="20"/>
                <w:szCs w:val="20"/>
              </w:rPr>
            </w:pPr>
          </w:p>
        </w:tc>
      </w:tr>
      <w:tr w:rsidR="000D72A0" w14:paraId="27FBCC97" w14:textId="77777777" w:rsidTr="004910B8">
        <w:tc>
          <w:tcPr>
            <w:tcW w:w="1149" w:type="dxa"/>
          </w:tcPr>
          <w:p w14:paraId="2095A0B1" w14:textId="77777777" w:rsidR="000D72A0" w:rsidRDefault="00B535B3">
            <w:pPr>
              <w:jc w:val="center"/>
              <w:rPr>
                <w:sz w:val="20"/>
                <w:szCs w:val="20"/>
              </w:rPr>
            </w:pPr>
            <w:r>
              <w:rPr>
                <w:sz w:val="20"/>
                <w:szCs w:val="20"/>
              </w:rPr>
              <w:t>vivo</w:t>
            </w:r>
          </w:p>
        </w:tc>
        <w:tc>
          <w:tcPr>
            <w:tcW w:w="9308" w:type="dxa"/>
          </w:tcPr>
          <w:p w14:paraId="2742617F" w14:textId="77777777" w:rsidR="000D72A0" w:rsidRDefault="00B535B3">
            <w:pPr>
              <w:overflowPunct w:val="0"/>
              <w:autoSpaceDE w:val="0"/>
              <w:autoSpaceDN w:val="0"/>
              <w:adjustRightInd w:val="0"/>
              <w:jc w:val="both"/>
              <w:textAlignment w:val="baseline"/>
              <w:rPr>
                <w:rFonts w:eastAsia="SimSun"/>
                <w:b/>
                <w:bCs/>
                <w:iCs/>
                <w:sz w:val="20"/>
                <w:szCs w:val="20"/>
                <w:lang w:eastAsia="zh-CN"/>
              </w:rPr>
            </w:pPr>
            <w:r>
              <w:rPr>
                <w:rFonts w:eastAsia="SimSun"/>
                <w:b/>
                <w:sz w:val="20"/>
                <w:szCs w:val="20"/>
                <w:lang w:eastAsia="zh-CN"/>
              </w:rPr>
              <w:t xml:space="preserve">Proposal 1: For the case one PEI-O indicates POs of two PFs, the </w:t>
            </w:r>
            <w:r>
              <w:rPr>
                <w:rFonts w:eastAsia="SimSun"/>
                <w:b/>
                <w:bCs/>
                <w:sz w:val="20"/>
                <w:szCs w:val="20"/>
                <w:lang w:eastAsia="zh-CN"/>
              </w:rPr>
              <w:t xml:space="preserve">value range of </w:t>
            </w:r>
            <w:proofErr w:type="spellStart"/>
            <w:r>
              <w:rPr>
                <w:rFonts w:eastAsia="SimSun"/>
                <w:b/>
                <w:bCs/>
                <w:i/>
                <w:iCs/>
                <w:sz w:val="20"/>
                <w:szCs w:val="20"/>
                <w:lang w:eastAsia="zh-CN"/>
              </w:rPr>
              <w:t>firstPDCCH</w:t>
            </w:r>
            <w:proofErr w:type="spellEnd"/>
            <w:r>
              <w:rPr>
                <w:rFonts w:eastAsia="SimSun"/>
                <w:b/>
                <w:bCs/>
                <w:i/>
                <w:iCs/>
                <w:sz w:val="20"/>
                <w:szCs w:val="20"/>
                <w:lang w:eastAsia="zh-CN"/>
              </w:rPr>
              <w:t>-</w:t>
            </w:r>
            <w:proofErr w:type="spellStart"/>
            <w:r>
              <w:rPr>
                <w:rFonts w:eastAsia="SimSun"/>
                <w:b/>
                <w:bCs/>
                <w:i/>
                <w:iCs/>
                <w:sz w:val="20"/>
                <w:szCs w:val="20"/>
                <w:lang w:eastAsia="zh-CN"/>
              </w:rPr>
              <w:t>MonitoringOccasionOfPEI</w:t>
            </w:r>
            <w:proofErr w:type="spellEnd"/>
            <w:r>
              <w:rPr>
                <w:rFonts w:eastAsia="SimSun"/>
                <w:b/>
                <w:bCs/>
                <w:i/>
                <w:iCs/>
                <w:sz w:val="20"/>
                <w:szCs w:val="20"/>
                <w:lang w:eastAsia="zh-CN"/>
              </w:rPr>
              <w:t>-O</w:t>
            </w:r>
            <w:r>
              <w:rPr>
                <w:rFonts w:eastAsia="SimSun"/>
                <w:b/>
                <w:bCs/>
                <w:sz w:val="20"/>
                <w:szCs w:val="20"/>
                <w:lang w:eastAsia="zh-CN"/>
              </w:rPr>
              <w:t xml:space="preserve"> should be </w:t>
            </w:r>
            <w:r>
              <w:rPr>
                <w:rFonts w:eastAsia="SimSun"/>
                <w:b/>
                <w:bCs/>
                <w:iCs/>
                <w:sz w:val="20"/>
                <w:szCs w:val="20"/>
                <w:lang w:eastAsia="zh-CN"/>
              </w:rPr>
              <w:t>decided by both the SCS value and half the density of PF in a paging cycle.</w:t>
            </w:r>
          </w:p>
          <w:p w14:paraId="38A30BA5" w14:textId="77777777" w:rsidR="000D72A0" w:rsidRDefault="000D72A0">
            <w:pPr>
              <w:overflowPunct w:val="0"/>
              <w:autoSpaceDE w:val="0"/>
              <w:autoSpaceDN w:val="0"/>
              <w:adjustRightInd w:val="0"/>
              <w:jc w:val="both"/>
              <w:textAlignment w:val="baseline"/>
              <w:rPr>
                <w:rFonts w:eastAsia="SimSun"/>
                <w:b/>
                <w:bCs/>
                <w:iCs/>
                <w:sz w:val="20"/>
                <w:szCs w:val="20"/>
                <w:lang w:eastAsia="zh-CN"/>
              </w:rPr>
            </w:pPr>
          </w:p>
          <w:p w14:paraId="62028FDB" w14:textId="77777777" w:rsidR="000D72A0" w:rsidRDefault="00B535B3">
            <w:pPr>
              <w:overflowPunct w:val="0"/>
              <w:autoSpaceDE w:val="0"/>
              <w:autoSpaceDN w:val="0"/>
              <w:adjustRightInd w:val="0"/>
              <w:jc w:val="both"/>
              <w:textAlignment w:val="baseline"/>
              <w:rPr>
                <w:sz w:val="20"/>
                <w:szCs w:val="20"/>
              </w:rPr>
            </w:pPr>
            <w:r>
              <w:rPr>
                <w:sz w:val="20"/>
                <w:szCs w:val="20"/>
              </w:rPr>
              <w:lastRenderedPageBreak/>
              <w:t>Taken</w:t>
            </w:r>
            <w:r>
              <w:rPr>
                <w:b/>
                <w:sz w:val="20"/>
                <w:szCs w:val="20"/>
              </w:rPr>
              <w:t xml:space="preserve"> Figure 1</w:t>
            </w:r>
            <w:r>
              <w:rPr>
                <w:sz w:val="20"/>
                <w:szCs w:val="20"/>
              </w:rPr>
              <w:t xml:space="preserve"> as an example, PF density in a paging cycle = 1, SCS is 15kHz</w:t>
            </w:r>
            <w:r>
              <w:rPr>
                <w:rFonts w:eastAsiaTheme="minorEastAsia"/>
                <w:sz w:val="20"/>
                <w:szCs w:val="20"/>
                <w:lang w:eastAsia="zh-CN"/>
              </w:rPr>
              <w:t xml:space="preserve"> and </w:t>
            </w:r>
            <w:r>
              <w:rPr>
                <w:sz w:val="20"/>
                <w:szCs w:val="20"/>
              </w:rPr>
              <w:t>one PEI indicates all POs of two PFs,</w:t>
            </w:r>
            <w:r>
              <w:rPr>
                <w:rFonts w:eastAsiaTheme="minorEastAsia"/>
                <w:sz w:val="20"/>
                <w:szCs w:val="20"/>
                <w:lang w:eastAsia="zh-CN"/>
              </w:rPr>
              <w:t xml:space="preserve"> </w:t>
            </w:r>
            <w:r>
              <w:rPr>
                <w:sz w:val="20"/>
                <w:szCs w:val="20"/>
              </w:rPr>
              <w:t xml:space="preserve">then PEI-Frame density in a paging cycle = ½ accordingly. Thus, the </w:t>
            </w:r>
            <w:r>
              <w:rPr>
                <w:rFonts w:eastAsia="SimSun"/>
                <w:bCs/>
                <w:sz w:val="20"/>
                <w:szCs w:val="20"/>
                <w:lang w:eastAsia="zh-CN"/>
              </w:rPr>
              <w:t xml:space="preserve">value range of </w:t>
            </w:r>
            <w:proofErr w:type="spellStart"/>
            <w:r>
              <w:rPr>
                <w:rFonts w:eastAsia="SimSun"/>
                <w:bCs/>
                <w:i/>
                <w:iCs/>
                <w:sz w:val="20"/>
                <w:szCs w:val="20"/>
                <w:lang w:eastAsia="zh-CN"/>
              </w:rPr>
              <w:t>firstPDCCH</w:t>
            </w:r>
            <w:proofErr w:type="spellEnd"/>
            <w:r>
              <w:rPr>
                <w:rFonts w:eastAsia="SimSun"/>
                <w:bCs/>
                <w:i/>
                <w:iCs/>
                <w:sz w:val="20"/>
                <w:szCs w:val="20"/>
                <w:lang w:eastAsia="zh-CN"/>
              </w:rPr>
              <w:t>-</w:t>
            </w:r>
            <w:proofErr w:type="spellStart"/>
            <w:r>
              <w:rPr>
                <w:rFonts w:eastAsia="SimSun"/>
                <w:bCs/>
                <w:i/>
                <w:iCs/>
                <w:sz w:val="20"/>
                <w:szCs w:val="20"/>
                <w:lang w:eastAsia="zh-CN"/>
              </w:rPr>
              <w:t>MonitoringOccasionOfPEI</w:t>
            </w:r>
            <w:proofErr w:type="spellEnd"/>
            <w:r>
              <w:rPr>
                <w:rFonts w:eastAsia="SimSun"/>
                <w:bCs/>
                <w:i/>
                <w:iCs/>
                <w:sz w:val="20"/>
                <w:szCs w:val="20"/>
                <w:lang w:eastAsia="zh-CN"/>
              </w:rPr>
              <w:t>-O</w:t>
            </w:r>
            <w:r>
              <w:rPr>
                <w:rFonts w:eastAsia="SimSun"/>
                <w:bCs/>
                <w:iCs/>
                <w:sz w:val="20"/>
                <w:szCs w:val="20"/>
                <w:lang w:eastAsia="zh-CN"/>
              </w:rPr>
              <w:t xml:space="preserve"> will </w:t>
            </w:r>
            <w:r>
              <w:rPr>
                <w:rFonts w:eastAsia="SimSun" w:hint="eastAsia"/>
                <w:bCs/>
                <w:iCs/>
                <w:sz w:val="20"/>
                <w:szCs w:val="20"/>
                <w:lang w:eastAsia="zh-CN"/>
              </w:rPr>
              <w:t>b</w:t>
            </w:r>
            <w:r>
              <w:rPr>
                <w:rFonts w:eastAsia="SimSun"/>
                <w:bCs/>
                <w:iCs/>
                <w:sz w:val="20"/>
                <w:szCs w:val="20"/>
                <w:lang w:eastAsia="zh-CN"/>
              </w:rPr>
              <w:t xml:space="preserve">e (0, 279) rather than (0, 139). Note that (0, 139) is the range of </w:t>
            </w:r>
            <w:proofErr w:type="spellStart"/>
            <w:r>
              <w:rPr>
                <w:rFonts w:eastAsia="Batang"/>
                <w:bCs/>
                <w:i/>
                <w:iCs/>
                <w:sz w:val="20"/>
                <w:szCs w:val="20"/>
              </w:rPr>
              <w:t>firstPDCCH-MonitoringOccasionOfPO</w:t>
            </w:r>
            <w:proofErr w:type="spellEnd"/>
            <w:r>
              <w:rPr>
                <w:rFonts w:eastAsiaTheme="minorEastAsia"/>
                <w:sz w:val="20"/>
                <w:szCs w:val="20"/>
              </w:rPr>
              <w:t>.</w:t>
            </w:r>
          </w:p>
          <w:p w14:paraId="1755B960" w14:textId="77777777" w:rsidR="000D72A0" w:rsidRDefault="00B535B3">
            <w:pPr>
              <w:overflowPunct w:val="0"/>
              <w:autoSpaceDE w:val="0"/>
              <w:autoSpaceDN w:val="0"/>
              <w:adjustRightInd w:val="0"/>
              <w:textAlignment w:val="baseline"/>
              <w:rPr>
                <w:sz w:val="20"/>
                <w:szCs w:val="20"/>
              </w:rPr>
            </w:pPr>
            <w:r>
              <w:rPr>
                <w:sz w:val="20"/>
                <w:szCs w:val="20"/>
              </w:rPr>
              <w:object w:dxaOrig="9096" w:dyaOrig="1440" w14:anchorId="170D0E3B">
                <v:shape id="_x0000_i1028" type="#_x0000_t75" style="width:455.1pt;height:1in" o:ole="">
                  <v:imagedata r:id="rId20" o:title=""/>
                </v:shape>
                <o:OLEObject Type="Embed" ProgID="Visio.Drawing.15" ShapeID="_x0000_i1028" DrawAspect="Content" ObjectID="_1708969420" r:id="rId21"/>
              </w:object>
            </w:r>
          </w:p>
          <w:p w14:paraId="4EB5522B" w14:textId="77777777" w:rsidR="000D72A0" w:rsidRDefault="00B535B3">
            <w:pPr>
              <w:pStyle w:val="Caption"/>
              <w:spacing w:before="0" w:after="0"/>
              <w:jc w:val="center"/>
              <w:rPr>
                <w:sz w:val="20"/>
                <w:szCs w:val="20"/>
              </w:rPr>
            </w:pPr>
            <w:r>
              <w:rPr>
                <w:sz w:val="20"/>
                <w:szCs w:val="20"/>
              </w:rPr>
              <w:t xml:space="preserve">Figure 1: An illustration for the case that </w:t>
            </w:r>
            <w:r>
              <w:rPr>
                <w:rFonts w:eastAsia="SimSun"/>
                <w:bCs/>
                <w:sz w:val="20"/>
                <w:szCs w:val="20"/>
                <w:lang w:val="en-US" w:eastAsia="zh-CN"/>
              </w:rPr>
              <w:t>PEI-frame density in a paging cycle</w:t>
            </w:r>
            <w:r>
              <w:rPr>
                <w:rFonts w:eastAsia="SimSun"/>
                <w:bCs/>
                <w:sz w:val="20"/>
                <w:szCs w:val="20"/>
                <w:lang w:eastAsia="zh-CN"/>
              </w:rPr>
              <w:t xml:space="preserve"> is </w:t>
            </w:r>
            <w:r>
              <w:rPr>
                <w:rFonts w:eastAsia="SimSun"/>
                <w:bCs/>
                <w:sz w:val="20"/>
                <w:szCs w:val="20"/>
                <w:lang w:val="en-US" w:eastAsia="zh-CN"/>
              </w:rPr>
              <w:t xml:space="preserve">half </w:t>
            </w:r>
            <w:r>
              <w:rPr>
                <w:rFonts w:eastAsia="SimSun"/>
                <w:bCs/>
                <w:sz w:val="20"/>
                <w:szCs w:val="20"/>
                <w:lang w:eastAsia="zh-CN"/>
              </w:rPr>
              <w:t>that of PF</w:t>
            </w:r>
            <w:r>
              <w:rPr>
                <w:sz w:val="20"/>
                <w:szCs w:val="20"/>
              </w:rPr>
              <w:t>.</w:t>
            </w:r>
          </w:p>
          <w:p w14:paraId="1D1E219A" w14:textId="77777777" w:rsidR="000D72A0" w:rsidRDefault="000D72A0"/>
        </w:tc>
      </w:tr>
      <w:tr w:rsidR="000D72A0" w14:paraId="2C0E97D1" w14:textId="77777777" w:rsidTr="004910B8">
        <w:tc>
          <w:tcPr>
            <w:tcW w:w="1149" w:type="dxa"/>
          </w:tcPr>
          <w:p w14:paraId="01E486D0" w14:textId="77777777" w:rsidR="000D72A0" w:rsidRDefault="00B535B3">
            <w:pPr>
              <w:jc w:val="center"/>
              <w:rPr>
                <w:sz w:val="20"/>
                <w:szCs w:val="20"/>
              </w:rPr>
            </w:pPr>
            <w:r>
              <w:rPr>
                <w:sz w:val="20"/>
                <w:szCs w:val="20"/>
              </w:rPr>
              <w:lastRenderedPageBreak/>
              <w:t xml:space="preserve">ZTE, </w:t>
            </w:r>
            <w:proofErr w:type="spellStart"/>
            <w:r>
              <w:rPr>
                <w:sz w:val="20"/>
                <w:szCs w:val="20"/>
              </w:rPr>
              <w:t>Sanechips</w:t>
            </w:r>
            <w:proofErr w:type="spellEnd"/>
          </w:p>
        </w:tc>
        <w:tc>
          <w:tcPr>
            <w:tcW w:w="9308" w:type="dxa"/>
          </w:tcPr>
          <w:p w14:paraId="371497C1" w14:textId="77777777" w:rsidR="000D72A0" w:rsidRDefault="000D72A0">
            <w:pPr>
              <w:rPr>
                <w:sz w:val="20"/>
                <w:szCs w:val="20"/>
              </w:rPr>
            </w:pPr>
          </w:p>
        </w:tc>
      </w:tr>
      <w:tr w:rsidR="000D72A0" w14:paraId="6C1F6EF1" w14:textId="77777777" w:rsidTr="004910B8">
        <w:tc>
          <w:tcPr>
            <w:tcW w:w="1149" w:type="dxa"/>
          </w:tcPr>
          <w:p w14:paraId="46E2E918" w14:textId="77777777" w:rsidR="000D72A0" w:rsidRDefault="00B535B3">
            <w:pPr>
              <w:jc w:val="center"/>
              <w:rPr>
                <w:sz w:val="20"/>
                <w:szCs w:val="20"/>
              </w:rPr>
            </w:pPr>
            <w:r>
              <w:rPr>
                <w:sz w:val="20"/>
                <w:szCs w:val="20"/>
              </w:rPr>
              <w:t>OPPO</w:t>
            </w:r>
          </w:p>
        </w:tc>
        <w:tc>
          <w:tcPr>
            <w:tcW w:w="9308" w:type="dxa"/>
          </w:tcPr>
          <w:p w14:paraId="0A151217" w14:textId="77777777" w:rsidR="000D72A0" w:rsidRDefault="00B535B3">
            <w:pPr>
              <w:pStyle w:val="BodyText"/>
              <w:rPr>
                <w:rFonts w:eastAsia="DengXian"/>
                <w:b/>
                <w:bCs/>
                <w:i/>
                <w:iCs/>
                <w:sz w:val="20"/>
                <w:szCs w:val="20"/>
                <w:lang w:eastAsia="zh-CN"/>
              </w:rPr>
            </w:pPr>
            <w:r>
              <w:rPr>
                <w:rFonts w:eastAsia="DengXian"/>
                <w:b/>
                <w:bCs/>
                <w:i/>
                <w:iCs/>
                <w:sz w:val="20"/>
                <w:szCs w:val="20"/>
                <w:lang w:eastAsia="zh-CN"/>
              </w:rPr>
              <w:t>Proposal 1: Clarify UE behaviour</w:t>
            </w:r>
            <w:r>
              <w:rPr>
                <w:sz w:val="20"/>
                <w:szCs w:val="20"/>
              </w:rPr>
              <w:t xml:space="preserve"> </w:t>
            </w:r>
            <w:r>
              <w:rPr>
                <w:rFonts w:eastAsia="DengXian"/>
                <w:b/>
                <w:bCs/>
                <w:i/>
                <w:iCs/>
                <w:sz w:val="20"/>
                <w:szCs w:val="20"/>
                <w:lang w:eastAsia="zh-CN"/>
              </w:rPr>
              <w:t>if UE does not detect PEI at all PEI occasion(s) for the PO. And adopt the TP in TS38.213.</w:t>
            </w:r>
          </w:p>
          <w:p w14:paraId="6563C40F" w14:textId="77777777" w:rsidR="000D72A0" w:rsidRDefault="000D72A0">
            <w:pPr>
              <w:pStyle w:val="BodyText"/>
              <w:rPr>
                <w:rFonts w:eastAsia="DengXian"/>
                <w:b/>
                <w:bCs/>
                <w:i/>
                <w:iCs/>
                <w:sz w:val="20"/>
                <w:szCs w:val="20"/>
                <w:lang w:eastAsia="zh-CN"/>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0D72A0" w14:paraId="76F7EDBF" w14:textId="77777777">
              <w:trPr>
                <w:jc w:val="center"/>
              </w:trPr>
              <w:tc>
                <w:tcPr>
                  <w:tcW w:w="8755" w:type="dxa"/>
                  <w:shd w:val="clear" w:color="auto" w:fill="auto"/>
                </w:tcPr>
                <w:p w14:paraId="3F656D22" w14:textId="77777777" w:rsidR="000D72A0" w:rsidRDefault="00B535B3">
                  <w:pPr>
                    <w:jc w:val="both"/>
                    <w:rPr>
                      <w:b/>
                      <w:bCs/>
                      <w:sz w:val="20"/>
                      <w:szCs w:val="20"/>
                      <w:lang w:eastAsia="zh-CN"/>
                    </w:rPr>
                  </w:pPr>
                  <w:r>
                    <w:rPr>
                      <w:b/>
                      <w:bCs/>
                      <w:sz w:val="20"/>
                      <w:szCs w:val="20"/>
                      <w:lang w:eastAsia="zh-CN"/>
                    </w:rPr>
                    <w:t>TS 38.213 section 10.4:</w:t>
                  </w:r>
                </w:p>
                <w:p w14:paraId="31188A98" w14:textId="77777777" w:rsidR="000D72A0" w:rsidRDefault="00B535B3">
                  <w:pPr>
                    <w:jc w:val="center"/>
                    <w:rPr>
                      <w:color w:val="FF0000"/>
                      <w:sz w:val="20"/>
                      <w:szCs w:val="20"/>
                    </w:rPr>
                  </w:pPr>
                  <w:r>
                    <w:rPr>
                      <w:rStyle w:val="Strong"/>
                      <w:color w:val="FF0000"/>
                      <w:sz w:val="20"/>
                      <w:szCs w:val="20"/>
                    </w:rPr>
                    <w:t>&lt;</w:t>
                  </w:r>
                  <w:r>
                    <w:rPr>
                      <w:color w:val="FF0000"/>
                      <w:sz w:val="20"/>
                      <w:szCs w:val="20"/>
                    </w:rPr>
                    <w:t>Unchanged text is omitted&gt;</w:t>
                  </w:r>
                </w:p>
                <w:p w14:paraId="1589A983" w14:textId="77777777" w:rsidR="000D72A0" w:rsidRDefault="00B535B3">
                  <w:pPr>
                    <w:pStyle w:val="BodyText"/>
                    <w:rPr>
                      <w:rFonts w:eastAsia="DengXian"/>
                      <w:b/>
                      <w:bCs/>
                      <w:sz w:val="20"/>
                      <w:szCs w:val="20"/>
                      <w:lang w:eastAsia="zh-CN"/>
                    </w:rPr>
                  </w:pPr>
                  <w:r>
                    <w:rPr>
                      <w:b/>
                      <w:bCs/>
                      <w:sz w:val="20"/>
                      <w:szCs w:val="20"/>
                    </w:rPr>
                    <w:t>10.4A</w:t>
                  </w:r>
                  <w:r>
                    <w:rPr>
                      <w:b/>
                      <w:bCs/>
                      <w:sz w:val="20"/>
                      <w:szCs w:val="20"/>
                    </w:rPr>
                    <w:tab/>
                    <w:t>PDCCH monitoring for early indication of paging</w:t>
                  </w:r>
                </w:p>
                <w:p w14:paraId="5D38B438" w14:textId="77777777" w:rsidR="000D72A0" w:rsidRDefault="00B535B3">
                  <w:pPr>
                    <w:pStyle w:val="BodyText"/>
                    <w:rPr>
                      <w:sz w:val="20"/>
                      <w:szCs w:val="20"/>
                    </w:rPr>
                  </w:pPr>
                  <w:r>
                    <w:rPr>
                      <w:sz w:val="20"/>
                      <w:szCs w:val="20"/>
                    </w:rPr>
                    <w:t>UE is not required to monitor a PO if UE does not detect PEI at all PEI occasion(s) for the PO when provided the parameter for detection of a DCI format 2_7 in RRC_IDLE state or in RRC_INACTIVE state.</w:t>
                  </w:r>
                </w:p>
                <w:p w14:paraId="6366B9EF" w14:textId="77777777" w:rsidR="000D72A0" w:rsidRDefault="00B535B3">
                  <w:pPr>
                    <w:jc w:val="center"/>
                    <w:rPr>
                      <w:rFonts w:eastAsia="MS Mincho"/>
                      <w:sz w:val="20"/>
                      <w:szCs w:val="20"/>
                    </w:rPr>
                  </w:pPr>
                  <w:r>
                    <w:rPr>
                      <w:rStyle w:val="Strong"/>
                      <w:color w:val="FF0000"/>
                      <w:sz w:val="20"/>
                      <w:szCs w:val="20"/>
                    </w:rPr>
                    <w:t>&lt;</w:t>
                  </w:r>
                  <w:r>
                    <w:rPr>
                      <w:color w:val="FF0000"/>
                      <w:sz w:val="20"/>
                      <w:szCs w:val="20"/>
                    </w:rPr>
                    <w:t>Unchanged text is omitted&gt;</w:t>
                  </w:r>
                </w:p>
              </w:tc>
            </w:tr>
          </w:tbl>
          <w:p w14:paraId="2068B61E" w14:textId="77777777" w:rsidR="000D72A0" w:rsidRDefault="000D72A0">
            <w:pPr>
              <w:rPr>
                <w:sz w:val="20"/>
                <w:szCs w:val="20"/>
              </w:rPr>
            </w:pPr>
          </w:p>
        </w:tc>
      </w:tr>
      <w:tr w:rsidR="000D72A0" w14:paraId="6A5A5FF1" w14:textId="77777777" w:rsidTr="004910B8">
        <w:tc>
          <w:tcPr>
            <w:tcW w:w="1149" w:type="dxa"/>
          </w:tcPr>
          <w:p w14:paraId="0CF00FC9" w14:textId="77777777" w:rsidR="000D72A0" w:rsidRDefault="00B535B3">
            <w:pPr>
              <w:jc w:val="center"/>
              <w:rPr>
                <w:sz w:val="20"/>
                <w:szCs w:val="20"/>
              </w:rPr>
            </w:pPr>
            <w:r>
              <w:rPr>
                <w:sz w:val="20"/>
                <w:szCs w:val="20"/>
              </w:rPr>
              <w:t>CATT</w:t>
            </w:r>
          </w:p>
        </w:tc>
        <w:tc>
          <w:tcPr>
            <w:tcW w:w="9308" w:type="dxa"/>
          </w:tcPr>
          <w:p w14:paraId="709A4BC9" w14:textId="77777777" w:rsidR="000D72A0" w:rsidRDefault="000D72A0">
            <w:pPr>
              <w:rPr>
                <w:sz w:val="20"/>
                <w:szCs w:val="20"/>
              </w:rPr>
            </w:pPr>
          </w:p>
        </w:tc>
      </w:tr>
      <w:tr w:rsidR="000D72A0" w14:paraId="00F0A32A" w14:textId="77777777" w:rsidTr="004910B8">
        <w:tc>
          <w:tcPr>
            <w:tcW w:w="1149" w:type="dxa"/>
          </w:tcPr>
          <w:p w14:paraId="281F9F8E" w14:textId="77777777" w:rsidR="000D72A0" w:rsidRDefault="00B535B3">
            <w:pPr>
              <w:jc w:val="center"/>
              <w:rPr>
                <w:sz w:val="20"/>
                <w:szCs w:val="20"/>
              </w:rPr>
            </w:pPr>
            <w:r>
              <w:rPr>
                <w:sz w:val="20"/>
                <w:szCs w:val="20"/>
              </w:rPr>
              <w:t>NTT DOCOMO</w:t>
            </w:r>
          </w:p>
        </w:tc>
        <w:tc>
          <w:tcPr>
            <w:tcW w:w="9308" w:type="dxa"/>
          </w:tcPr>
          <w:p w14:paraId="6038DFDA" w14:textId="77777777" w:rsidR="000D72A0" w:rsidRDefault="000D72A0">
            <w:pPr>
              <w:rPr>
                <w:sz w:val="20"/>
                <w:szCs w:val="20"/>
              </w:rPr>
            </w:pPr>
          </w:p>
        </w:tc>
      </w:tr>
      <w:tr w:rsidR="000D72A0" w14:paraId="37BB4D5F" w14:textId="77777777" w:rsidTr="004910B8">
        <w:tc>
          <w:tcPr>
            <w:tcW w:w="1149" w:type="dxa"/>
          </w:tcPr>
          <w:p w14:paraId="2AB02421" w14:textId="77777777" w:rsidR="000D72A0" w:rsidRDefault="00B535B3">
            <w:pPr>
              <w:jc w:val="center"/>
              <w:rPr>
                <w:sz w:val="20"/>
                <w:szCs w:val="20"/>
              </w:rPr>
            </w:pPr>
            <w:r>
              <w:rPr>
                <w:sz w:val="20"/>
                <w:szCs w:val="20"/>
              </w:rPr>
              <w:t>Spreadtrum</w:t>
            </w:r>
          </w:p>
        </w:tc>
        <w:tc>
          <w:tcPr>
            <w:tcW w:w="9308" w:type="dxa"/>
          </w:tcPr>
          <w:p w14:paraId="4266BD5D" w14:textId="77777777" w:rsidR="000D72A0" w:rsidRDefault="00B535B3">
            <w:pPr>
              <w:rPr>
                <w:sz w:val="20"/>
                <w:szCs w:val="20"/>
                <w:lang w:eastAsia="zh-CN"/>
              </w:rPr>
            </w:pPr>
            <w:r>
              <w:rPr>
                <w:sz w:val="20"/>
                <w:szCs w:val="20"/>
                <w:lang w:eastAsia="zh-CN"/>
              </w:rPr>
              <w:t>… it was common understanding that the DCI size of DCI format 2_7 can be derived by UE without higher layer parameter. Anyway, the DCI size of DCI format 2_7 is independent of the paging DCI size.</w:t>
            </w:r>
          </w:p>
          <w:p w14:paraId="7A7B60AD" w14:textId="77777777" w:rsidR="000D72A0" w:rsidRDefault="00B535B3">
            <w:pPr>
              <w:rPr>
                <w:b/>
                <w:i/>
                <w:sz w:val="20"/>
                <w:szCs w:val="20"/>
              </w:rPr>
            </w:pPr>
            <w:r>
              <w:rPr>
                <w:b/>
                <w:i/>
                <w:sz w:val="20"/>
                <w:szCs w:val="20"/>
              </w:rPr>
              <w:t>Proposal 1: The DCI size of DCI format 2_7 is independent of the paging DCI size.</w:t>
            </w:r>
          </w:p>
          <w:p w14:paraId="6A38C4BB" w14:textId="77777777" w:rsidR="000D72A0" w:rsidRDefault="000D72A0">
            <w:pPr>
              <w:rPr>
                <w:sz w:val="20"/>
                <w:szCs w:val="20"/>
              </w:rPr>
            </w:pPr>
          </w:p>
          <w:p w14:paraId="1EE02BC1" w14:textId="77777777" w:rsidR="000D72A0" w:rsidRDefault="00B535B3">
            <w:pPr>
              <w:rPr>
                <w:sz w:val="20"/>
                <w:szCs w:val="20"/>
                <w:lang w:eastAsia="zh-CN"/>
              </w:rPr>
            </w:pPr>
            <w:r>
              <w:rPr>
                <w:sz w:val="20"/>
                <w:szCs w:val="20"/>
                <w:lang w:eastAsia="zh-CN"/>
              </w:rPr>
              <w:t>… zero or negative gap means the buffer-then-process algorithm at UE side. From our perspective, we think the zero or negative gap may not be mandatorily supported by UE. Therefore, we propose to have conclusion or agreement on the minimum gap between SSB and the associated PEI-PDCCH or paging PDCCH.</w:t>
            </w:r>
          </w:p>
          <w:p w14:paraId="18FB3B38" w14:textId="77777777" w:rsidR="000D72A0" w:rsidRDefault="00B535B3">
            <w:pPr>
              <w:rPr>
                <w:b/>
                <w:i/>
                <w:sz w:val="20"/>
                <w:szCs w:val="20"/>
              </w:rPr>
            </w:pPr>
            <w:r>
              <w:rPr>
                <w:b/>
                <w:i/>
                <w:sz w:val="20"/>
                <w:szCs w:val="20"/>
              </w:rPr>
              <w:t>Proposal 3: The positive minimum gap between SSB and the associated PEI-PDCCH or paging PDCCH can be defined or concluded as the information/reference for network configuring PEI.</w:t>
            </w:r>
          </w:p>
          <w:p w14:paraId="791B9E58" w14:textId="77777777" w:rsidR="000D72A0" w:rsidRDefault="000D72A0">
            <w:pPr>
              <w:rPr>
                <w:sz w:val="20"/>
                <w:szCs w:val="20"/>
              </w:rPr>
            </w:pPr>
          </w:p>
          <w:p w14:paraId="33968F5B" w14:textId="77777777" w:rsidR="000D72A0" w:rsidRDefault="00B535B3">
            <w:pPr>
              <w:rPr>
                <w:b/>
                <w:i/>
                <w:sz w:val="20"/>
                <w:szCs w:val="20"/>
              </w:rPr>
            </w:pPr>
            <w:r>
              <w:rPr>
                <w:b/>
                <w:i/>
                <w:sz w:val="20"/>
                <w:szCs w:val="20"/>
              </w:rPr>
              <w:t xml:space="preserve">Proposal 4: The minimum gap between SSB and the associated PEI-PDCCH or paging PDCCH reuses the minimum time gap value 1 for DCI format 2_6, </w:t>
            </w:r>
            <w:proofErr w:type="gramStart"/>
            <w:r>
              <w:rPr>
                <w:b/>
                <w:i/>
                <w:sz w:val="20"/>
                <w:szCs w:val="20"/>
              </w:rPr>
              <w:t>i.e.</w:t>
            </w:r>
            <w:proofErr w:type="gramEnd"/>
            <w:r>
              <w:rPr>
                <w:b/>
                <w:i/>
                <w:sz w:val="20"/>
                <w:szCs w:val="20"/>
              </w:rPr>
              <w:t xml:space="preserve"> 1/1/1/2 slots for 15/30/60/120kHz respectively.</w:t>
            </w:r>
          </w:p>
          <w:p w14:paraId="3206536D" w14:textId="77777777" w:rsidR="000D72A0" w:rsidRDefault="000D72A0">
            <w:pPr>
              <w:rPr>
                <w:sz w:val="20"/>
                <w:szCs w:val="20"/>
              </w:rPr>
            </w:pPr>
          </w:p>
        </w:tc>
      </w:tr>
      <w:tr w:rsidR="000D72A0" w14:paraId="379B8341" w14:textId="77777777" w:rsidTr="004910B8">
        <w:tc>
          <w:tcPr>
            <w:tcW w:w="1149" w:type="dxa"/>
          </w:tcPr>
          <w:p w14:paraId="27940802" w14:textId="77777777" w:rsidR="000D72A0" w:rsidRDefault="00B535B3">
            <w:pPr>
              <w:jc w:val="center"/>
              <w:rPr>
                <w:sz w:val="20"/>
                <w:szCs w:val="20"/>
              </w:rPr>
            </w:pPr>
            <w:r>
              <w:rPr>
                <w:sz w:val="20"/>
                <w:szCs w:val="20"/>
              </w:rPr>
              <w:t>Panasonic</w:t>
            </w:r>
          </w:p>
        </w:tc>
        <w:tc>
          <w:tcPr>
            <w:tcW w:w="9308" w:type="dxa"/>
          </w:tcPr>
          <w:p w14:paraId="75040E0A" w14:textId="77777777" w:rsidR="000D72A0" w:rsidRDefault="000D72A0">
            <w:pPr>
              <w:rPr>
                <w:sz w:val="20"/>
                <w:szCs w:val="20"/>
              </w:rPr>
            </w:pPr>
          </w:p>
        </w:tc>
      </w:tr>
      <w:tr w:rsidR="000D72A0" w14:paraId="3D011063" w14:textId="77777777" w:rsidTr="004910B8">
        <w:tc>
          <w:tcPr>
            <w:tcW w:w="1149" w:type="dxa"/>
          </w:tcPr>
          <w:p w14:paraId="6407248F" w14:textId="77777777" w:rsidR="000D72A0" w:rsidRDefault="00B535B3">
            <w:pPr>
              <w:jc w:val="center"/>
              <w:rPr>
                <w:sz w:val="20"/>
                <w:szCs w:val="20"/>
              </w:rPr>
            </w:pPr>
            <w:r>
              <w:rPr>
                <w:sz w:val="20"/>
                <w:szCs w:val="20"/>
              </w:rPr>
              <w:t>Intel</w:t>
            </w:r>
          </w:p>
        </w:tc>
        <w:tc>
          <w:tcPr>
            <w:tcW w:w="9308" w:type="dxa"/>
          </w:tcPr>
          <w:p w14:paraId="01127AE3" w14:textId="77777777" w:rsidR="000D72A0" w:rsidRDefault="000D72A0">
            <w:pPr>
              <w:rPr>
                <w:sz w:val="20"/>
                <w:szCs w:val="20"/>
              </w:rPr>
            </w:pPr>
          </w:p>
        </w:tc>
      </w:tr>
      <w:tr w:rsidR="000D72A0" w14:paraId="71F472F5" w14:textId="77777777" w:rsidTr="004910B8">
        <w:tc>
          <w:tcPr>
            <w:tcW w:w="1149" w:type="dxa"/>
          </w:tcPr>
          <w:p w14:paraId="6CDE6919" w14:textId="77777777" w:rsidR="000D72A0" w:rsidRDefault="00B535B3">
            <w:pPr>
              <w:jc w:val="center"/>
              <w:rPr>
                <w:sz w:val="20"/>
                <w:szCs w:val="20"/>
              </w:rPr>
            </w:pPr>
            <w:r>
              <w:rPr>
                <w:sz w:val="20"/>
                <w:szCs w:val="20"/>
              </w:rPr>
              <w:t>Apple</w:t>
            </w:r>
          </w:p>
        </w:tc>
        <w:tc>
          <w:tcPr>
            <w:tcW w:w="9308" w:type="dxa"/>
          </w:tcPr>
          <w:p w14:paraId="2B72E629" w14:textId="77777777" w:rsidR="000D72A0" w:rsidRDefault="000D72A0">
            <w:pPr>
              <w:rPr>
                <w:sz w:val="20"/>
                <w:szCs w:val="20"/>
              </w:rPr>
            </w:pPr>
          </w:p>
        </w:tc>
      </w:tr>
      <w:tr w:rsidR="000D72A0" w14:paraId="7E54D542" w14:textId="77777777" w:rsidTr="004910B8">
        <w:tc>
          <w:tcPr>
            <w:tcW w:w="1149" w:type="dxa"/>
          </w:tcPr>
          <w:p w14:paraId="49EB0675" w14:textId="77777777" w:rsidR="000D72A0" w:rsidRDefault="00B535B3">
            <w:pPr>
              <w:jc w:val="center"/>
              <w:rPr>
                <w:sz w:val="20"/>
                <w:szCs w:val="20"/>
              </w:rPr>
            </w:pPr>
            <w:r>
              <w:rPr>
                <w:sz w:val="20"/>
                <w:szCs w:val="20"/>
              </w:rPr>
              <w:t>CMCC</w:t>
            </w:r>
          </w:p>
        </w:tc>
        <w:tc>
          <w:tcPr>
            <w:tcW w:w="9308" w:type="dxa"/>
          </w:tcPr>
          <w:p w14:paraId="58638E3E" w14:textId="77777777" w:rsidR="000D72A0" w:rsidRDefault="000D72A0">
            <w:pPr>
              <w:rPr>
                <w:sz w:val="20"/>
                <w:szCs w:val="20"/>
              </w:rPr>
            </w:pPr>
          </w:p>
        </w:tc>
      </w:tr>
      <w:tr w:rsidR="000D72A0" w14:paraId="68901A25" w14:textId="77777777" w:rsidTr="004910B8">
        <w:tc>
          <w:tcPr>
            <w:tcW w:w="1149" w:type="dxa"/>
          </w:tcPr>
          <w:p w14:paraId="17864508" w14:textId="77777777" w:rsidR="000D72A0" w:rsidRDefault="00B535B3">
            <w:pPr>
              <w:jc w:val="center"/>
              <w:rPr>
                <w:sz w:val="20"/>
                <w:szCs w:val="20"/>
              </w:rPr>
            </w:pPr>
            <w:r>
              <w:rPr>
                <w:sz w:val="20"/>
                <w:szCs w:val="20"/>
              </w:rPr>
              <w:t>Xiaomi</w:t>
            </w:r>
          </w:p>
        </w:tc>
        <w:tc>
          <w:tcPr>
            <w:tcW w:w="9308" w:type="dxa"/>
          </w:tcPr>
          <w:p w14:paraId="151307B8" w14:textId="77777777" w:rsidR="000D72A0" w:rsidRDefault="00B535B3">
            <w:pPr>
              <w:jc w:val="both"/>
              <w:rPr>
                <w:b/>
                <w:i/>
                <w:sz w:val="20"/>
                <w:szCs w:val="20"/>
                <w:lang w:eastAsia="zh-CN"/>
              </w:rPr>
            </w:pPr>
            <w:r>
              <w:rPr>
                <w:b/>
                <w:i/>
                <w:sz w:val="20"/>
                <w:szCs w:val="20"/>
                <w:lang w:eastAsia="zh-CN"/>
              </w:rPr>
              <w:t>Proposal 1: If PEI search space reuses paging search space, PEI DCI will not wake up UE if there is only short message, PEI DCI will only wake up UE if there is paging message or paging message plus short message.</w:t>
            </w:r>
          </w:p>
          <w:p w14:paraId="161BE015" w14:textId="77777777" w:rsidR="000D72A0" w:rsidRDefault="000D72A0">
            <w:pPr>
              <w:jc w:val="both"/>
              <w:rPr>
                <w:b/>
                <w:i/>
                <w:sz w:val="20"/>
                <w:szCs w:val="20"/>
                <w:lang w:eastAsia="zh-CN"/>
              </w:rPr>
            </w:pPr>
          </w:p>
          <w:p w14:paraId="46704EFC" w14:textId="77777777" w:rsidR="000D72A0" w:rsidRDefault="00B535B3">
            <w:pPr>
              <w:jc w:val="both"/>
              <w:rPr>
                <w:b/>
                <w:i/>
                <w:sz w:val="20"/>
                <w:szCs w:val="20"/>
                <w:lang w:eastAsia="zh-CN"/>
              </w:rPr>
            </w:pPr>
            <w:r>
              <w:rPr>
                <w:b/>
                <w:i/>
                <w:sz w:val="20"/>
                <w:szCs w:val="20"/>
                <w:lang w:eastAsia="zh-CN"/>
              </w:rPr>
              <w:t>Proposal 2: If PEI search space reuses paging search space, UE can directly try to decode the paging DCI in the same monitoring occasion carrying PEI, to get the short messages.</w:t>
            </w:r>
          </w:p>
          <w:p w14:paraId="5D92ECB7" w14:textId="77777777" w:rsidR="000D72A0" w:rsidRDefault="000D72A0">
            <w:pPr>
              <w:rPr>
                <w:sz w:val="20"/>
                <w:szCs w:val="20"/>
              </w:rPr>
            </w:pPr>
          </w:p>
        </w:tc>
      </w:tr>
      <w:tr w:rsidR="000D72A0" w14:paraId="3D2EF7C2" w14:textId="77777777" w:rsidTr="004910B8">
        <w:tc>
          <w:tcPr>
            <w:tcW w:w="1149" w:type="dxa"/>
          </w:tcPr>
          <w:p w14:paraId="7B47EC55" w14:textId="77777777" w:rsidR="000D72A0" w:rsidRDefault="00B535B3">
            <w:pPr>
              <w:jc w:val="center"/>
              <w:rPr>
                <w:sz w:val="20"/>
                <w:szCs w:val="20"/>
              </w:rPr>
            </w:pPr>
            <w:r>
              <w:rPr>
                <w:sz w:val="20"/>
                <w:szCs w:val="20"/>
              </w:rPr>
              <w:t>Samsung</w:t>
            </w:r>
          </w:p>
        </w:tc>
        <w:tc>
          <w:tcPr>
            <w:tcW w:w="9308" w:type="dxa"/>
          </w:tcPr>
          <w:p w14:paraId="1142727E" w14:textId="77777777" w:rsidR="000D72A0" w:rsidRDefault="000D72A0">
            <w:pPr>
              <w:rPr>
                <w:sz w:val="20"/>
                <w:szCs w:val="20"/>
              </w:rPr>
            </w:pPr>
          </w:p>
        </w:tc>
      </w:tr>
      <w:tr w:rsidR="000D72A0" w14:paraId="657D3B8B" w14:textId="77777777" w:rsidTr="004910B8">
        <w:tc>
          <w:tcPr>
            <w:tcW w:w="1149" w:type="dxa"/>
          </w:tcPr>
          <w:p w14:paraId="4DE398DB" w14:textId="77777777" w:rsidR="000D72A0" w:rsidRDefault="00B535B3">
            <w:pPr>
              <w:jc w:val="center"/>
              <w:rPr>
                <w:sz w:val="20"/>
                <w:szCs w:val="20"/>
              </w:rPr>
            </w:pPr>
            <w:r>
              <w:rPr>
                <w:sz w:val="20"/>
                <w:szCs w:val="20"/>
              </w:rPr>
              <w:t>MediaTek</w:t>
            </w:r>
          </w:p>
        </w:tc>
        <w:tc>
          <w:tcPr>
            <w:tcW w:w="9308" w:type="dxa"/>
          </w:tcPr>
          <w:p w14:paraId="2F6BD90F" w14:textId="77777777" w:rsidR="000D72A0" w:rsidRDefault="00B535B3">
            <w:pPr>
              <w:pStyle w:val="Caption"/>
              <w:spacing w:before="0" w:after="0"/>
              <w:rPr>
                <w:sz w:val="20"/>
                <w:szCs w:val="20"/>
              </w:rPr>
            </w:pPr>
            <w:r>
              <w:rPr>
                <w:sz w:val="20"/>
                <w:szCs w:val="20"/>
              </w:rPr>
              <w:t>Observation 1: It is not precluded that PEI can be placed right before PO. In this case, there is no warm-up time for UE to prepare PO reception, and UE needs to keep RF reception and sampling in order not to miss buffering paging PDSCH, even though PEI finally indicates that UE is not paged.</w:t>
            </w:r>
          </w:p>
          <w:p w14:paraId="5772E393" w14:textId="77777777" w:rsidR="000D72A0" w:rsidRDefault="000D72A0">
            <w:pPr>
              <w:pStyle w:val="Caption"/>
              <w:spacing w:before="0" w:after="0"/>
              <w:rPr>
                <w:sz w:val="20"/>
                <w:szCs w:val="20"/>
              </w:rPr>
            </w:pPr>
          </w:p>
          <w:p w14:paraId="6D91510C" w14:textId="77777777" w:rsidR="000D72A0" w:rsidRDefault="00B535B3">
            <w:pPr>
              <w:pStyle w:val="Caption"/>
              <w:spacing w:before="0" w:after="0"/>
              <w:rPr>
                <w:sz w:val="20"/>
                <w:szCs w:val="20"/>
              </w:rPr>
            </w:pPr>
            <w:r>
              <w:rPr>
                <w:sz w:val="20"/>
                <w:szCs w:val="20"/>
              </w:rPr>
              <w:t>Observation 2: Connected mode UE can report requirement of a 3-ms time gap between Rel-16 DCP/WUS and the start of the associated DRX on-duration. It allows UE to first enable short duration of RF reception on DCP/WUS, disable RF reception, and decide whether to resume RF reception for upcoming DRX on-duration based on DCP/WUS outcome. It is not reasonable for idle/inactive mode UE to perform more power consuming reception than a connected mode UE.</w:t>
            </w:r>
          </w:p>
          <w:p w14:paraId="7ADF209B" w14:textId="77777777" w:rsidR="000D72A0" w:rsidRDefault="000D72A0">
            <w:pPr>
              <w:pStyle w:val="Caption"/>
              <w:spacing w:before="0" w:after="0"/>
              <w:rPr>
                <w:sz w:val="20"/>
                <w:szCs w:val="20"/>
              </w:rPr>
            </w:pPr>
          </w:p>
          <w:p w14:paraId="5CF2E633" w14:textId="77777777" w:rsidR="000D72A0" w:rsidRDefault="00B535B3">
            <w:pPr>
              <w:pStyle w:val="Caption"/>
              <w:spacing w:before="0" w:after="0"/>
              <w:rPr>
                <w:sz w:val="20"/>
                <w:szCs w:val="20"/>
              </w:rPr>
            </w:pPr>
            <w:r>
              <w:rPr>
                <w:sz w:val="20"/>
                <w:szCs w:val="20"/>
              </w:rPr>
              <w:t>Proposal 2: For paging early indication by DCI format 2_7, an application delay of [5] ms is introduced.</w:t>
            </w:r>
          </w:p>
          <w:p w14:paraId="6D761129" w14:textId="77777777" w:rsidR="000D72A0" w:rsidRDefault="000D72A0">
            <w:pPr>
              <w:rPr>
                <w:sz w:val="20"/>
                <w:szCs w:val="20"/>
              </w:rPr>
            </w:pPr>
          </w:p>
        </w:tc>
      </w:tr>
      <w:tr w:rsidR="000D72A0" w14:paraId="4AC7CA72" w14:textId="77777777" w:rsidTr="004910B8">
        <w:tc>
          <w:tcPr>
            <w:tcW w:w="1149" w:type="dxa"/>
          </w:tcPr>
          <w:p w14:paraId="106221D6" w14:textId="77777777" w:rsidR="000D72A0" w:rsidRDefault="00B535B3">
            <w:pPr>
              <w:jc w:val="center"/>
              <w:rPr>
                <w:sz w:val="20"/>
                <w:szCs w:val="20"/>
              </w:rPr>
            </w:pPr>
            <w:r>
              <w:rPr>
                <w:sz w:val="20"/>
                <w:szCs w:val="20"/>
              </w:rPr>
              <w:t>Qualcomm</w:t>
            </w:r>
          </w:p>
        </w:tc>
        <w:tc>
          <w:tcPr>
            <w:tcW w:w="9308" w:type="dxa"/>
          </w:tcPr>
          <w:p w14:paraId="1FB8B628" w14:textId="77777777" w:rsidR="000D72A0" w:rsidRDefault="00B535B3">
            <w:pPr>
              <w:rPr>
                <w:b/>
                <w:bCs/>
                <w:sz w:val="20"/>
                <w:szCs w:val="20"/>
              </w:rPr>
            </w:pPr>
            <w:r>
              <w:rPr>
                <w:b/>
                <w:bCs/>
                <w:sz w:val="20"/>
                <w:szCs w:val="20"/>
              </w:rPr>
              <w:t>Proposal 3: It is supported that UE transmits assistance information on the preferred offset between PEI and PO, in unit of number of SSBs in between.</w:t>
            </w:r>
          </w:p>
          <w:p w14:paraId="0C30E4D7" w14:textId="77777777" w:rsidR="000D72A0" w:rsidRDefault="000D72A0">
            <w:pPr>
              <w:rPr>
                <w:sz w:val="20"/>
                <w:szCs w:val="20"/>
              </w:rPr>
            </w:pPr>
          </w:p>
        </w:tc>
      </w:tr>
      <w:tr w:rsidR="000D72A0" w14:paraId="1BC8CF10" w14:textId="77777777" w:rsidTr="004910B8">
        <w:tc>
          <w:tcPr>
            <w:tcW w:w="1149" w:type="dxa"/>
          </w:tcPr>
          <w:p w14:paraId="6DAE560C" w14:textId="77777777" w:rsidR="000D72A0" w:rsidRDefault="00B535B3">
            <w:pPr>
              <w:jc w:val="center"/>
              <w:rPr>
                <w:sz w:val="20"/>
                <w:szCs w:val="20"/>
              </w:rPr>
            </w:pPr>
            <w:r>
              <w:rPr>
                <w:sz w:val="20"/>
                <w:szCs w:val="20"/>
              </w:rPr>
              <w:lastRenderedPageBreak/>
              <w:t>Ericsson</w:t>
            </w:r>
          </w:p>
        </w:tc>
        <w:tc>
          <w:tcPr>
            <w:tcW w:w="9308" w:type="dxa"/>
          </w:tcPr>
          <w:p w14:paraId="5427F402" w14:textId="77777777" w:rsidR="000D72A0" w:rsidRDefault="000D72A0">
            <w:pPr>
              <w:jc w:val="both"/>
              <w:rPr>
                <w:sz w:val="20"/>
                <w:szCs w:val="20"/>
              </w:rPr>
            </w:pPr>
          </w:p>
        </w:tc>
      </w:tr>
      <w:tr w:rsidR="000D72A0" w14:paraId="46C0449A" w14:textId="77777777" w:rsidTr="004910B8">
        <w:tc>
          <w:tcPr>
            <w:tcW w:w="1149" w:type="dxa"/>
          </w:tcPr>
          <w:p w14:paraId="01BC6698" w14:textId="77777777" w:rsidR="000D72A0" w:rsidRDefault="00B535B3">
            <w:pPr>
              <w:jc w:val="center"/>
              <w:rPr>
                <w:sz w:val="20"/>
                <w:szCs w:val="20"/>
              </w:rPr>
            </w:pPr>
            <w:proofErr w:type="spellStart"/>
            <w:r>
              <w:rPr>
                <w:sz w:val="20"/>
                <w:szCs w:val="20"/>
              </w:rPr>
              <w:t>Transsion</w:t>
            </w:r>
            <w:proofErr w:type="spellEnd"/>
          </w:p>
        </w:tc>
        <w:tc>
          <w:tcPr>
            <w:tcW w:w="9308" w:type="dxa"/>
          </w:tcPr>
          <w:p w14:paraId="33B8772A" w14:textId="77777777" w:rsidR="000D72A0" w:rsidRDefault="000D72A0">
            <w:pPr>
              <w:rPr>
                <w:sz w:val="20"/>
                <w:szCs w:val="20"/>
              </w:rPr>
            </w:pPr>
          </w:p>
        </w:tc>
      </w:tr>
      <w:tr w:rsidR="000D72A0" w14:paraId="67A7A61B" w14:textId="77777777" w:rsidTr="004910B8">
        <w:tc>
          <w:tcPr>
            <w:tcW w:w="1149" w:type="dxa"/>
          </w:tcPr>
          <w:p w14:paraId="59149738" w14:textId="77777777" w:rsidR="000D72A0" w:rsidRDefault="00B535B3">
            <w:pPr>
              <w:jc w:val="center"/>
              <w:rPr>
                <w:sz w:val="20"/>
                <w:szCs w:val="20"/>
              </w:rPr>
            </w:pPr>
            <w:r>
              <w:rPr>
                <w:sz w:val="20"/>
                <w:szCs w:val="20"/>
              </w:rPr>
              <w:t>InterDigital</w:t>
            </w:r>
          </w:p>
        </w:tc>
        <w:tc>
          <w:tcPr>
            <w:tcW w:w="9308" w:type="dxa"/>
          </w:tcPr>
          <w:p w14:paraId="05FA1FEE" w14:textId="77777777" w:rsidR="000D72A0" w:rsidRDefault="000D72A0">
            <w:pPr>
              <w:rPr>
                <w:sz w:val="20"/>
                <w:szCs w:val="20"/>
              </w:rPr>
            </w:pPr>
          </w:p>
        </w:tc>
      </w:tr>
      <w:tr w:rsidR="000D72A0" w14:paraId="7582F43A" w14:textId="77777777" w:rsidTr="004910B8">
        <w:tc>
          <w:tcPr>
            <w:tcW w:w="1149" w:type="dxa"/>
          </w:tcPr>
          <w:p w14:paraId="259C3FF0" w14:textId="77777777" w:rsidR="000D72A0" w:rsidRDefault="00B535B3">
            <w:pPr>
              <w:jc w:val="center"/>
              <w:rPr>
                <w:sz w:val="20"/>
                <w:szCs w:val="20"/>
              </w:rPr>
            </w:pPr>
            <w:r>
              <w:rPr>
                <w:sz w:val="20"/>
                <w:szCs w:val="20"/>
              </w:rPr>
              <w:t>Nokia</w:t>
            </w:r>
          </w:p>
        </w:tc>
        <w:tc>
          <w:tcPr>
            <w:tcW w:w="9308" w:type="dxa"/>
          </w:tcPr>
          <w:p w14:paraId="764DA3C4" w14:textId="77777777" w:rsidR="000D72A0" w:rsidRDefault="00B535B3">
            <w:pPr>
              <w:widowControl w:val="0"/>
              <w:spacing w:line="259" w:lineRule="auto"/>
              <w:jc w:val="both"/>
              <w:rPr>
                <w:rFonts w:asciiTheme="minorHAnsi" w:eastAsiaTheme="minorEastAsia" w:hAnsiTheme="minorHAnsi" w:cstheme="minorBidi"/>
                <w:i/>
                <w:sz w:val="20"/>
                <w:szCs w:val="20"/>
                <w:lang w:val="en-US" w:eastAsia="zh-TW"/>
              </w:rPr>
            </w:pPr>
            <w:r>
              <w:rPr>
                <w:rFonts w:asciiTheme="minorHAnsi" w:eastAsiaTheme="minorEastAsia" w:hAnsiTheme="minorHAnsi" w:cstheme="minorBidi"/>
                <w:b/>
                <w:sz w:val="20"/>
                <w:szCs w:val="20"/>
                <w:lang w:val="en-US" w:eastAsia="zh-TW"/>
              </w:rPr>
              <w:t>Observation:</w:t>
            </w:r>
            <w:r>
              <w:rPr>
                <w:rFonts w:asciiTheme="minorHAnsi" w:eastAsiaTheme="minorEastAsia" w:hAnsiTheme="minorHAnsi" w:cstheme="minorBidi"/>
                <w:sz w:val="20"/>
                <w:szCs w:val="20"/>
                <w:lang w:val="en-US" w:eastAsia="zh-TW"/>
              </w:rPr>
              <w:t xml:space="preserve"> </w:t>
            </w:r>
            <w:r>
              <w:rPr>
                <w:rFonts w:asciiTheme="minorHAnsi" w:eastAsiaTheme="minorEastAsia" w:hAnsiTheme="minorHAnsi" w:cstheme="minorBidi"/>
                <w:i/>
                <w:sz w:val="20"/>
                <w:szCs w:val="20"/>
                <w:lang w:val="en-US" w:eastAsia="zh-TW"/>
              </w:rPr>
              <w:t xml:space="preserve">Minimum time gap between PO and PEI should enable UE to acquire </w:t>
            </w:r>
            <w:proofErr w:type="spellStart"/>
            <w:r>
              <w:rPr>
                <w:rFonts w:asciiTheme="minorHAnsi" w:eastAsiaTheme="minorEastAsia" w:hAnsiTheme="minorHAnsi" w:cstheme="minorBidi"/>
                <w:i/>
                <w:iCs/>
                <w:sz w:val="20"/>
                <w:szCs w:val="20"/>
                <w:lang w:val="en-US" w:eastAsia="zh-TW"/>
              </w:rPr>
              <w:t>synchronisation</w:t>
            </w:r>
            <w:proofErr w:type="spellEnd"/>
            <w:r>
              <w:rPr>
                <w:rFonts w:asciiTheme="minorHAnsi" w:eastAsiaTheme="minorEastAsia" w:hAnsiTheme="minorHAnsi" w:cstheme="minorBidi"/>
                <w:i/>
                <w:sz w:val="20"/>
                <w:szCs w:val="20"/>
                <w:lang w:val="en-US" w:eastAsia="zh-TW"/>
              </w:rPr>
              <w:t xml:space="preserve"> for paging message reception.</w:t>
            </w:r>
          </w:p>
          <w:p w14:paraId="1B907E48" w14:textId="77777777" w:rsidR="000D72A0" w:rsidRDefault="000D72A0">
            <w:pPr>
              <w:widowControl w:val="0"/>
              <w:spacing w:line="259" w:lineRule="auto"/>
              <w:jc w:val="both"/>
              <w:rPr>
                <w:rFonts w:asciiTheme="minorHAnsi" w:eastAsiaTheme="minorEastAsia" w:hAnsiTheme="minorHAnsi" w:cstheme="minorBidi"/>
                <w:sz w:val="20"/>
                <w:szCs w:val="20"/>
                <w:lang w:val="en-US" w:eastAsia="zh-TW"/>
              </w:rPr>
            </w:pPr>
          </w:p>
          <w:p w14:paraId="11494F2D" w14:textId="77777777" w:rsidR="000D72A0" w:rsidRDefault="00B535B3">
            <w:pPr>
              <w:widowControl w:val="0"/>
              <w:spacing w:line="259" w:lineRule="auto"/>
              <w:jc w:val="both"/>
              <w:rPr>
                <w:rFonts w:asciiTheme="minorHAnsi" w:eastAsiaTheme="minorEastAsia" w:hAnsiTheme="minorHAnsi" w:cstheme="minorBidi"/>
                <w:b/>
                <w:bCs/>
                <w:sz w:val="20"/>
                <w:szCs w:val="20"/>
                <w:lang w:val="en-US" w:eastAsia="zh-TW"/>
              </w:rPr>
            </w:pPr>
            <w:r>
              <w:rPr>
                <w:rFonts w:asciiTheme="minorHAnsi" w:eastAsiaTheme="minorEastAsia" w:hAnsiTheme="minorHAnsi" w:cstheme="minorBidi"/>
                <w:b/>
                <w:bCs/>
                <w:sz w:val="20"/>
                <w:szCs w:val="20"/>
                <w:lang w:val="en-US" w:eastAsia="zh-TW"/>
              </w:rPr>
              <w:t>Proposal: RAN1 discuss configuration of more than one PEI per PO to accommodate different device preferences.</w:t>
            </w:r>
          </w:p>
          <w:p w14:paraId="446F1B9B" w14:textId="77777777" w:rsidR="000D72A0" w:rsidRDefault="000D72A0">
            <w:pPr>
              <w:rPr>
                <w:sz w:val="20"/>
                <w:szCs w:val="20"/>
                <w:lang w:val="en-US"/>
              </w:rPr>
            </w:pPr>
          </w:p>
        </w:tc>
      </w:tr>
      <w:tr w:rsidR="000D72A0" w14:paraId="53808950" w14:textId="77777777" w:rsidTr="004910B8">
        <w:tc>
          <w:tcPr>
            <w:tcW w:w="1149" w:type="dxa"/>
          </w:tcPr>
          <w:p w14:paraId="3BE05CFE" w14:textId="77777777" w:rsidR="000D72A0" w:rsidRDefault="00B535B3">
            <w:pPr>
              <w:jc w:val="center"/>
              <w:rPr>
                <w:sz w:val="20"/>
                <w:szCs w:val="20"/>
              </w:rPr>
            </w:pPr>
            <w:r>
              <w:rPr>
                <w:sz w:val="20"/>
                <w:szCs w:val="20"/>
              </w:rPr>
              <w:t>LG Electronics</w:t>
            </w:r>
          </w:p>
        </w:tc>
        <w:tc>
          <w:tcPr>
            <w:tcW w:w="9308" w:type="dxa"/>
          </w:tcPr>
          <w:p w14:paraId="295C42EF" w14:textId="77777777" w:rsidR="000D72A0" w:rsidRDefault="000D72A0">
            <w:pPr>
              <w:rPr>
                <w:sz w:val="20"/>
                <w:szCs w:val="20"/>
              </w:rPr>
            </w:pPr>
          </w:p>
        </w:tc>
      </w:tr>
      <w:tr w:rsidR="000D72A0" w14:paraId="758811CD" w14:textId="77777777" w:rsidTr="004910B8">
        <w:tc>
          <w:tcPr>
            <w:tcW w:w="1149" w:type="dxa"/>
          </w:tcPr>
          <w:p w14:paraId="0520AEA3" w14:textId="77777777" w:rsidR="000D72A0" w:rsidRDefault="00B535B3">
            <w:pPr>
              <w:jc w:val="center"/>
              <w:rPr>
                <w:sz w:val="20"/>
                <w:szCs w:val="20"/>
              </w:rPr>
            </w:pPr>
            <w:r>
              <w:rPr>
                <w:sz w:val="20"/>
                <w:szCs w:val="20"/>
              </w:rPr>
              <w:t>Nordic Semi.</w:t>
            </w:r>
          </w:p>
        </w:tc>
        <w:tc>
          <w:tcPr>
            <w:tcW w:w="9308" w:type="dxa"/>
          </w:tcPr>
          <w:p w14:paraId="51D85E42" w14:textId="77777777" w:rsidR="000D72A0" w:rsidRDefault="00B535B3">
            <w:pPr>
              <w:rPr>
                <w:i/>
                <w:iCs/>
                <w:sz w:val="20"/>
                <w:szCs w:val="20"/>
              </w:rPr>
            </w:pPr>
            <w:r>
              <w:rPr>
                <w:b/>
                <w:bCs/>
                <w:i/>
                <w:iCs/>
                <w:sz w:val="20"/>
                <w:szCs w:val="20"/>
              </w:rPr>
              <w:t xml:space="preserve">Proposal-2: </w:t>
            </w:r>
            <w:r>
              <w:rPr>
                <w:i/>
                <w:iCs/>
                <w:sz w:val="20"/>
                <w:szCs w:val="20"/>
              </w:rPr>
              <w:t>Conclude that no minimum gap between PEI and PO is defined</w:t>
            </w:r>
          </w:p>
          <w:p w14:paraId="74A4E8E8" w14:textId="77777777" w:rsidR="000D72A0" w:rsidRDefault="000D72A0">
            <w:pPr>
              <w:rPr>
                <w:sz w:val="20"/>
                <w:szCs w:val="20"/>
              </w:rPr>
            </w:pPr>
          </w:p>
        </w:tc>
      </w:tr>
    </w:tbl>
    <w:p w14:paraId="0A6737D1" w14:textId="77777777" w:rsidR="000D72A0" w:rsidRDefault="000D72A0">
      <w:pPr>
        <w:rPr>
          <w:lang w:eastAsia="en-US"/>
        </w:rPr>
      </w:pPr>
    </w:p>
    <w:p w14:paraId="34D50845" w14:textId="77777777" w:rsidR="000D72A0" w:rsidRDefault="00B535B3">
      <w:pPr>
        <w:rPr>
          <w:sz w:val="22"/>
          <w:szCs w:val="22"/>
        </w:rPr>
      </w:pPr>
      <w:r>
        <w:rPr>
          <w:sz w:val="22"/>
          <w:szCs w:val="22"/>
        </w:rPr>
        <w:t xml:space="preserve">From the above table, moderator sees multiple single-company proposals, including those proposed by vivo, OPPO, </w:t>
      </w:r>
      <w:proofErr w:type="spellStart"/>
      <w:r>
        <w:rPr>
          <w:sz w:val="22"/>
          <w:szCs w:val="22"/>
        </w:rPr>
        <w:t>spreadtrum</w:t>
      </w:r>
      <w:proofErr w:type="spellEnd"/>
      <w:r>
        <w:rPr>
          <w:sz w:val="22"/>
          <w:szCs w:val="22"/>
        </w:rPr>
        <w:t xml:space="preserve"> and Xiaomi. Moderator would like to encourage companies’ further check and t-doc submission to next RAN1 meeting if the identified issue(s) is also regarded critical. In addition to the single-company proposals, moderator observes that there are multiple companies bring proposals on the time gap between PEI and PO, as collected in the following table:</w:t>
      </w:r>
    </w:p>
    <w:p w14:paraId="6BAB1382" w14:textId="77777777" w:rsidR="000D72A0" w:rsidRDefault="000D72A0">
      <w:pPr>
        <w:rPr>
          <w:sz w:val="22"/>
          <w:szCs w:val="22"/>
        </w:rPr>
      </w:pPr>
    </w:p>
    <w:tbl>
      <w:tblPr>
        <w:tblStyle w:val="TableGrid"/>
        <w:tblW w:w="0" w:type="auto"/>
        <w:tblLook w:val="04A0" w:firstRow="1" w:lastRow="0" w:firstColumn="1" w:lastColumn="0" w:noHBand="0" w:noVBand="1"/>
      </w:tblPr>
      <w:tblGrid>
        <w:gridCol w:w="1129"/>
        <w:gridCol w:w="9328"/>
      </w:tblGrid>
      <w:tr w:rsidR="000D72A0" w14:paraId="309232EE" w14:textId="77777777">
        <w:tc>
          <w:tcPr>
            <w:tcW w:w="1129" w:type="dxa"/>
          </w:tcPr>
          <w:p w14:paraId="1D185744" w14:textId="77777777" w:rsidR="000D72A0" w:rsidRDefault="00B535B3">
            <w:pPr>
              <w:rPr>
                <w:sz w:val="19"/>
                <w:szCs w:val="19"/>
              </w:rPr>
            </w:pPr>
            <w:r>
              <w:rPr>
                <w:sz w:val="19"/>
                <w:szCs w:val="19"/>
              </w:rPr>
              <w:t xml:space="preserve">Huawei, </w:t>
            </w:r>
            <w:proofErr w:type="spellStart"/>
            <w:r>
              <w:rPr>
                <w:sz w:val="19"/>
                <w:szCs w:val="19"/>
              </w:rPr>
              <w:t>HiSilicon</w:t>
            </w:r>
            <w:proofErr w:type="spellEnd"/>
          </w:p>
        </w:tc>
        <w:tc>
          <w:tcPr>
            <w:tcW w:w="9328" w:type="dxa"/>
          </w:tcPr>
          <w:p w14:paraId="49D89B0D" w14:textId="77777777" w:rsidR="000D72A0" w:rsidRDefault="00B535B3">
            <w:pPr>
              <w:rPr>
                <w:rFonts w:eastAsia="Microsoft YaHei UI"/>
                <w:b/>
                <w:i/>
                <w:color w:val="000000"/>
                <w:sz w:val="19"/>
                <w:szCs w:val="19"/>
                <w:lang w:eastAsia="zh-CN"/>
              </w:rPr>
            </w:pPr>
            <w:r>
              <w:rPr>
                <w:rFonts w:eastAsia="Microsoft YaHei UI"/>
                <w:b/>
                <w:i/>
                <w:color w:val="000000"/>
                <w:sz w:val="19"/>
                <w:szCs w:val="19"/>
                <w:lang w:eastAsia="zh-CN"/>
              </w:rPr>
              <w:t>Proposal 2: Network can transmit paging indication in multiple PEI-Os for one PO/PF.</w:t>
            </w:r>
          </w:p>
          <w:p w14:paraId="15C12947" w14:textId="77777777" w:rsidR="000D72A0" w:rsidRDefault="000D72A0">
            <w:pPr>
              <w:rPr>
                <w:rFonts w:eastAsia="Microsoft YaHei UI"/>
                <w:b/>
                <w:i/>
                <w:color w:val="000000"/>
                <w:sz w:val="19"/>
                <w:szCs w:val="19"/>
                <w:lang w:eastAsia="zh-CN"/>
              </w:rPr>
            </w:pPr>
          </w:p>
          <w:p w14:paraId="2E593D52" w14:textId="77777777" w:rsidR="000D72A0" w:rsidRDefault="00B535B3">
            <w:pPr>
              <w:autoSpaceDE w:val="0"/>
              <w:autoSpaceDN w:val="0"/>
              <w:adjustRightInd w:val="0"/>
              <w:snapToGrid w:val="0"/>
              <w:jc w:val="both"/>
              <w:rPr>
                <w:b/>
                <w:i/>
                <w:sz w:val="19"/>
                <w:szCs w:val="19"/>
                <w:lang w:eastAsia="zh-CN"/>
              </w:rPr>
            </w:pPr>
            <w:r>
              <w:rPr>
                <w:b/>
                <w:i/>
                <w:sz w:val="19"/>
                <w:szCs w:val="19"/>
              </w:rPr>
              <w:t xml:space="preserve">Proposal 3: Support UE transmitting assistance information to inform network preferred PEI-O location in unit of number of SS bursts for time-frequency tracking. </w:t>
            </w:r>
          </w:p>
        </w:tc>
      </w:tr>
      <w:tr w:rsidR="000D72A0" w14:paraId="5E5A0D58" w14:textId="77777777">
        <w:tc>
          <w:tcPr>
            <w:tcW w:w="1129" w:type="dxa"/>
          </w:tcPr>
          <w:p w14:paraId="73B89A84" w14:textId="77777777" w:rsidR="000D72A0" w:rsidRDefault="00B535B3">
            <w:pPr>
              <w:rPr>
                <w:sz w:val="19"/>
                <w:szCs w:val="19"/>
              </w:rPr>
            </w:pPr>
            <w:r>
              <w:rPr>
                <w:sz w:val="19"/>
                <w:szCs w:val="19"/>
              </w:rPr>
              <w:t>Qualcomm</w:t>
            </w:r>
          </w:p>
        </w:tc>
        <w:tc>
          <w:tcPr>
            <w:tcW w:w="9328" w:type="dxa"/>
          </w:tcPr>
          <w:p w14:paraId="0C0CB3CA" w14:textId="77777777" w:rsidR="000D72A0" w:rsidRDefault="00B535B3">
            <w:pPr>
              <w:rPr>
                <w:b/>
                <w:bCs/>
                <w:sz w:val="19"/>
                <w:szCs w:val="19"/>
              </w:rPr>
            </w:pPr>
            <w:r>
              <w:rPr>
                <w:b/>
                <w:bCs/>
                <w:sz w:val="19"/>
                <w:szCs w:val="19"/>
              </w:rPr>
              <w:t>Proposal 3: It is supported that UE transmits assistance information on the preferred offset between PEI and PO, in unit of number of SSBs in between.</w:t>
            </w:r>
          </w:p>
        </w:tc>
      </w:tr>
      <w:tr w:rsidR="000D72A0" w14:paraId="01CF7F66" w14:textId="77777777">
        <w:tc>
          <w:tcPr>
            <w:tcW w:w="1129" w:type="dxa"/>
          </w:tcPr>
          <w:p w14:paraId="3FBED551" w14:textId="77777777" w:rsidR="000D72A0" w:rsidRDefault="00B535B3">
            <w:pPr>
              <w:rPr>
                <w:sz w:val="19"/>
                <w:szCs w:val="19"/>
              </w:rPr>
            </w:pPr>
            <w:r>
              <w:rPr>
                <w:sz w:val="19"/>
                <w:szCs w:val="19"/>
              </w:rPr>
              <w:t>MediaTek</w:t>
            </w:r>
          </w:p>
        </w:tc>
        <w:tc>
          <w:tcPr>
            <w:tcW w:w="9328" w:type="dxa"/>
          </w:tcPr>
          <w:p w14:paraId="170A50EE" w14:textId="77777777" w:rsidR="000D72A0" w:rsidRDefault="00B535B3">
            <w:pPr>
              <w:pStyle w:val="Caption"/>
              <w:spacing w:before="0" w:after="0"/>
              <w:rPr>
                <w:sz w:val="19"/>
                <w:szCs w:val="19"/>
              </w:rPr>
            </w:pPr>
            <w:r>
              <w:rPr>
                <w:sz w:val="19"/>
                <w:szCs w:val="19"/>
              </w:rPr>
              <w:t>Proposal 2: For paging early indication by DCI format 2_7, an application delay of [5] ms is introduced.</w:t>
            </w:r>
          </w:p>
        </w:tc>
      </w:tr>
      <w:tr w:rsidR="000D72A0" w14:paraId="2BC4DDD4" w14:textId="77777777">
        <w:tc>
          <w:tcPr>
            <w:tcW w:w="1129" w:type="dxa"/>
          </w:tcPr>
          <w:p w14:paraId="105723BB" w14:textId="77777777" w:rsidR="000D72A0" w:rsidRDefault="00B535B3">
            <w:pPr>
              <w:rPr>
                <w:sz w:val="19"/>
                <w:szCs w:val="19"/>
              </w:rPr>
            </w:pPr>
            <w:r>
              <w:rPr>
                <w:sz w:val="19"/>
                <w:szCs w:val="19"/>
              </w:rPr>
              <w:t>Nokia</w:t>
            </w:r>
          </w:p>
        </w:tc>
        <w:tc>
          <w:tcPr>
            <w:tcW w:w="9328" w:type="dxa"/>
          </w:tcPr>
          <w:p w14:paraId="7A026ED6" w14:textId="77777777" w:rsidR="000D72A0" w:rsidRDefault="00B535B3">
            <w:pPr>
              <w:widowControl w:val="0"/>
              <w:spacing w:line="259" w:lineRule="auto"/>
              <w:jc w:val="both"/>
              <w:rPr>
                <w:rFonts w:asciiTheme="minorHAnsi" w:eastAsiaTheme="minorEastAsia" w:hAnsiTheme="minorHAnsi" w:cstheme="minorBidi"/>
                <w:i/>
                <w:sz w:val="19"/>
                <w:szCs w:val="19"/>
                <w:lang w:val="en-US" w:eastAsia="zh-TW"/>
              </w:rPr>
            </w:pPr>
            <w:r>
              <w:rPr>
                <w:rFonts w:asciiTheme="minorHAnsi" w:eastAsiaTheme="minorEastAsia" w:hAnsiTheme="minorHAnsi" w:cstheme="minorBidi"/>
                <w:b/>
                <w:sz w:val="19"/>
                <w:szCs w:val="19"/>
                <w:lang w:val="en-US" w:eastAsia="zh-TW"/>
              </w:rPr>
              <w:t>Observation:</w:t>
            </w:r>
            <w:r>
              <w:rPr>
                <w:rFonts w:asciiTheme="minorHAnsi" w:eastAsiaTheme="minorEastAsia" w:hAnsiTheme="minorHAnsi" w:cstheme="minorBidi"/>
                <w:sz w:val="19"/>
                <w:szCs w:val="19"/>
                <w:lang w:val="en-US" w:eastAsia="zh-TW"/>
              </w:rPr>
              <w:t xml:space="preserve"> </w:t>
            </w:r>
            <w:r>
              <w:rPr>
                <w:rFonts w:asciiTheme="minorHAnsi" w:eastAsiaTheme="minorEastAsia" w:hAnsiTheme="minorHAnsi" w:cstheme="minorBidi"/>
                <w:i/>
                <w:sz w:val="19"/>
                <w:szCs w:val="19"/>
                <w:lang w:val="en-US" w:eastAsia="zh-TW"/>
              </w:rPr>
              <w:t xml:space="preserve">Minimum time gap between PO and PEI should enable UE to acquire </w:t>
            </w:r>
            <w:proofErr w:type="spellStart"/>
            <w:r>
              <w:rPr>
                <w:rFonts w:asciiTheme="minorHAnsi" w:eastAsiaTheme="minorEastAsia" w:hAnsiTheme="minorHAnsi" w:cstheme="minorBidi"/>
                <w:i/>
                <w:iCs/>
                <w:sz w:val="19"/>
                <w:szCs w:val="19"/>
                <w:lang w:val="en-US" w:eastAsia="zh-TW"/>
              </w:rPr>
              <w:t>synchronisation</w:t>
            </w:r>
            <w:proofErr w:type="spellEnd"/>
            <w:r>
              <w:rPr>
                <w:rFonts w:asciiTheme="minorHAnsi" w:eastAsiaTheme="minorEastAsia" w:hAnsiTheme="minorHAnsi" w:cstheme="minorBidi"/>
                <w:i/>
                <w:sz w:val="19"/>
                <w:szCs w:val="19"/>
                <w:lang w:val="en-US" w:eastAsia="zh-TW"/>
              </w:rPr>
              <w:t xml:space="preserve"> for paging message reception.</w:t>
            </w:r>
          </w:p>
          <w:p w14:paraId="4A62F789" w14:textId="77777777" w:rsidR="000D72A0" w:rsidRDefault="000D72A0">
            <w:pPr>
              <w:widowControl w:val="0"/>
              <w:spacing w:line="259" w:lineRule="auto"/>
              <w:jc w:val="both"/>
              <w:rPr>
                <w:rFonts w:asciiTheme="minorHAnsi" w:eastAsiaTheme="minorEastAsia" w:hAnsiTheme="minorHAnsi" w:cstheme="minorBidi"/>
                <w:b/>
                <w:bCs/>
                <w:sz w:val="19"/>
                <w:szCs w:val="19"/>
                <w:lang w:val="en-US" w:eastAsia="zh-TW"/>
              </w:rPr>
            </w:pPr>
          </w:p>
          <w:p w14:paraId="51BF1CE8" w14:textId="77777777" w:rsidR="000D72A0" w:rsidRDefault="00B535B3">
            <w:pPr>
              <w:widowControl w:val="0"/>
              <w:spacing w:line="259" w:lineRule="auto"/>
              <w:jc w:val="both"/>
              <w:rPr>
                <w:rFonts w:asciiTheme="minorHAnsi" w:eastAsiaTheme="minorEastAsia" w:hAnsiTheme="minorHAnsi" w:cstheme="minorBidi"/>
                <w:b/>
                <w:bCs/>
                <w:sz w:val="19"/>
                <w:szCs w:val="19"/>
                <w:lang w:val="en-US" w:eastAsia="zh-TW"/>
              </w:rPr>
            </w:pPr>
            <w:r>
              <w:rPr>
                <w:rFonts w:asciiTheme="minorHAnsi" w:eastAsiaTheme="minorEastAsia" w:hAnsiTheme="minorHAnsi" w:cstheme="minorBidi"/>
                <w:b/>
                <w:bCs/>
                <w:sz w:val="19"/>
                <w:szCs w:val="19"/>
                <w:lang w:val="en-US" w:eastAsia="zh-TW"/>
              </w:rPr>
              <w:t>Proposal: RAN1 discuss configuration of more than one PEI per PO to accommodate different device preferences.</w:t>
            </w:r>
          </w:p>
        </w:tc>
      </w:tr>
      <w:tr w:rsidR="000D72A0" w14:paraId="13ED0D0E" w14:textId="77777777">
        <w:trPr>
          <w:trHeight w:val="47"/>
        </w:trPr>
        <w:tc>
          <w:tcPr>
            <w:tcW w:w="1129" w:type="dxa"/>
          </w:tcPr>
          <w:p w14:paraId="3A7ED6EC" w14:textId="77777777" w:rsidR="000D72A0" w:rsidRDefault="00B535B3">
            <w:pPr>
              <w:rPr>
                <w:sz w:val="19"/>
                <w:szCs w:val="19"/>
              </w:rPr>
            </w:pPr>
            <w:r>
              <w:rPr>
                <w:sz w:val="19"/>
                <w:szCs w:val="19"/>
              </w:rPr>
              <w:t>Nordic Semi.</w:t>
            </w:r>
          </w:p>
        </w:tc>
        <w:tc>
          <w:tcPr>
            <w:tcW w:w="9328" w:type="dxa"/>
          </w:tcPr>
          <w:p w14:paraId="2F07EB76" w14:textId="77777777" w:rsidR="000D72A0" w:rsidRDefault="00B535B3">
            <w:pPr>
              <w:rPr>
                <w:i/>
                <w:iCs/>
                <w:sz w:val="19"/>
                <w:szCs w:val="19"/>
              </w:rPr>
            </w:pPr>
            <w:r>
              <w:rPr>
                <w:b/>
                <w:bCs/>
                <w:i/>
                <w:iCs/>
                <w:sz w:val="19"/>
                <w:szCs w:val="19"/>
              </w:rPr>
              <w:t xml:space="preserve">Proposal-2: </w:t>
            </w:r>
            <w:r>
              <w:rPr>
                <w:i/>
                <w:iCs/>
                <w:sz w:val="19"/>
                <w:szCs w:val="19"/>
              </w:rPr>
              <w:t>Conclude that no minimum gap between PEI and PO is defined</w:t>
            </w:r>
          </w:p>
          <w:p w14:paraId="5DE0CB88" w14:textId="77777777" w:rsidR="000D72A0" w:rsidRDefault="000D72A0">
            <w:pPr>
              <w:rPr>
                <w:sz w:val="19"/>
                <w:szCs w:val="19"/>
              </w:rPr>
            </w:pPr>
          </w:p>
        </w:tc>
      </w:tr>
    </w:tbl>
    <w:p w14:paraId="081A941A" w14:textId="77777777" w:rsidR="000D72A0" w:rsidRDefault="00B535B3">
      <w:pPr>
        <w:rPr>
          <w:sz w:val="22"/>
          <w:szCs w:val="22"/>
        </w:rPr>
      </w:pPr>
      <w:r>
        <w:rPr>
          <w:sz w:val="22"/>
          <w:szCs w:val="22"/>
        </w:rPr>
        <w:t xml:space="preserve"> </w:t>
      </w:r>
    </w:p>
    <w:p w14:paraId="7EB05DE4" w14:textId="77777777" w:rsidR="000D72A0" w:rsidRDefault="00B535B3">
      <w:pPr>
        <w:rPr>
          <w:sz w:val="22"/>
          <w:szCs w:val="22"/>
        </w:rPr>
      </w:pPr>
      <w:r>
        <w:rPr>
          <w:rFonts w:eastAsia="新細明體"/>
          <w:sz w:val="22"/>
          <w:szCs w:val="22"/>
        </w:rPr>
        <w:t>Since current specification allows every flexible association with PO and location design for PEI-O, moderator thinks the above issues can be resolved by proper network implementation. For example, if network can provide TRS between PEI-O and PO, it helps (REDCAP) UE to further refine synchronization before paging PDSCH decoding. Such setting can also accommodate different device preferences. In this regard, moderator would like to invite companies’ views to Table for the following proposal</w:t>
      </w:r>
    </w:p>
    <w:p w14:paraId="4F0EF9B9" w14:textId="77777777" w:rsidR="000D72A0" w:rsidRDefault="000D72A0">
      <w:pPr>
        <w:rPr>
          <w:sz w:val="22"/>
          <w:szCs w:val="22"/>
        </w:rPr>
      </w:pPr>
    </w:p>
    <w:p w14:paraId="0C8F1ED4" w14:textId="77777777" w:rsidR="000D72A0" w:rsidRDefault="00B535B3">
      <w:pPr>
        <w:rPr>
          <w:sz w:val="22"/>
          <w:szCs w:val="22"/>
        </w:rPr>
      </w:pPr>
      <w:bookmarkStart w:id="27" w:name="_Hlk96347913"/>
      <w:r>
        <w:rPr>
          <w:b/>
          <w:bCs/>
          <w:sz w:val="22"/>
          <w:szCs w:val="22"/>
          <w:highlight w:val="lightGray"/>
        </w:rPr>
        <w:t>Proposed Conclusion 2.3-1</w:t>
      </w:r>
      <w:bookmarkEnd w:id="27"/>
      <w:r>
        <w:rPr>
          <w:sz w:val="22"/>
          <w:szCs w:val="22"/>
          <w:highlight w:val="lightGray"/>
        </w:rPr>
        <w:t>:</w:t>
      </w:r>
    </w:p>
    <w:p w14:paraId="699E5EB7" w14:textId="77777777" w:rsidR="000D72A0" w:rsidRDefault="00B535B3">
      <w:pPr>
        <w:rPr>
          <w:sz w:val="22"/>
          <w:szCs w:val="22"/>
        </w:rPr>
      </w:pPr>
      <w:r>
        <w:rPr>
          <w:sz w:val="22"/>
          <w:szCs w:val="22"/>
        </w:rPr>
        <w:t xml:space="preserve">For Rel-17, the following for paging early indication design </w:t>
      </w:r>
      <w:proofErr w:type="gramStart"/>
      <w:r>
        <w:rPr>
          <w:sz w:val="22"/>
          <w:szCs w:val="22"/>
        </w:rPr>
        <w:t>are</w:t>
      </w:r>
      <w:proofErr w:type="gramEnd"/>
      <w:r>
        <w:rPr>
          <w:sz w:val="22"/>
          <w:szCs w:val="22"/>
        </w:rPr>
        <w:t xml:space="preserve"> not supported:</w:t>
      </w:r>
    </w:p>
    <w:p w14:paraId="7BA4790E" w14:textId="77777777" w:rsidR="000D72A0" w:rsidRDefault="00B535B3">
      <w:pPr>
        <w:pStyle w:val="ListParagraph"/>
        <w:numPr>
          <w:ilvl w:val="0"/>
          <w:numId w:val="25"/>
        </w:numPr>
        <w:rPr>
          <w:sz w:val="22"/>
          <w:szCs w:val="22"/>
        </w:rPr>
      </w:pPr>
      <w:proofErr w:type="spellStart"/>
      <w:r>
        <w:rPr>
          <w:sz w:val="22"/>
          <w:szCs w:val="22"/>
        </w:rPr>
        <w:t>Multipe</w:t>
      </w:r>
      <w:proofErr w:type="spellEnd"/>
      <w:r>
        <w:rPr>
          <w:sz w:val="22"/>
          <w:szCs w:val="22"/>
        </w:rPr>
        <w:t xml:space="preserve"> PEI-Os for one PO/PF</w:t>
      </w:r>
    </w:p>
    <w:p w14:paraId="6FC50179" w14:textId="77777777" w:rsidR="000D72A0" w:rsidRDefault="00B535B3">
      <w:pPr>
        <w:pStyle w:val="ListParagraph"/>
        <w:numPr>
          <w:ilvl w:val="0"/>
          <w:numId w:val="25"/>
        </w:numPr>
        <w:rPr>
          <w:sz w:val="22"/>
          <w:szCs w:val="22"/>
        </w:rPr>
      </w:pPr>
      <w:r>
        <w:rPr>
          <w:sz w:val="22"/>
          <w:szCs w:val="22"/>
        </w:rPr>
        <w:t>UE assistance information for preferred offset between PEI-O and PO</w:t>
      </w:r>
    </w:p>
    <w:p w14:paraId="73D674AB" w14:textId="77777777" w:rsidR="000D72A0" w:rsidRDefault="00B535B3">
      <w:pPr>
        <w:pStyle w:val="ListParagraph"/>
        <w:numPr>
          <w:ilvl w:val="0"/>
          <w:numId w:val="25"/>
        </w:numPr>
        <w:rPr>
          <w:sz w:val="22"/>
          <w:szCs w:val="22"/>
        </w:rPr>
      </w:pPr>
      <w:r>
        <w:rPr>
          <w:sz w:val="22"/>
          <w:szCs w:val="22"/>
        </w:rPr>
        <w:t>Different PEI configurations for different devices types</w:t>
      </w:r>
    </w:p>
    <w:p w14:paraId="0546ABC0" w14:textId="77777777" w:rsidR="000D72A0" w:rsidRDefault="00B535B3">
      <w:pPr>
        <w:pStyle w:val="ListParagraph"/>
        <w:numPr>
          <w:ilvl w:val="0"/>
          <w:numId w:val="25"/>
        </w:numPr>
        <w:rPr>
          <w:sz w:val="22"/>
          <w:szCs w:val="22"/>
        </w:rPr>
      </w:pPr>
      <w:r>
        <w:rPr>
          <w:sz w:val="22"/>
          <w:szCs w:val="22"/>
        </w:rPr>
        <w:t>Minimum time gap between PEI-O and PO</w:t>
      </w:r>
    </w:p>
    <w:p w14:paraId="0337A052" w14:textId="77777777" w:rsidR="000D72A0" w:rsidRDefault="000D72A0">
      <w:pPr>
        <w:rPr>
          <w:sz w:val="22"/>
          <w:szCs w:val="22"/>
        </w:rPr>
      </w:pPr>
    </w:p>
    <w:p w14:paraId="080E2CC7" w14:textId="77777777" w:rsidR="000D72A0" w:rsidRDefault="00B535B3">
      <w:pPr>
        <w:pStyle w:val="Caption"/>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6</w:t>
      </w:r>
      <w:r>
        <w:rPr>
          <w:sz w:val="22"/>
          <w:szCs w:val="22"/>
          <w:highlight w:val="lightGray"/>
        </w:rPr>
        <w:fldChar w:fldCharType="end"/>
      </w:r>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view(s)/suggested revision(s) on Proposed Conclusion 2.3-1</w:t>
      </w:r>
    </w:p>
    <w:tbl>
      <w:tblPr>
        <w:tblStyle w:val="TableGrid"/>
        <w:tblW w:w="0" w:type="auto"/>
        <w:tblLook w:val="04A0" w:firstRow="1" w:lastRow="0" w:firstColumn="1" w:lastColumn="0" w:noHBand="0" w:noVBand="1"/>
      </w:tblPr>
      <w:tblGrid>
        <w:gridCol w:w="1555"/>
        <w:gridCol w:w="8902"/>
      </w:tblGrid>
      <w:tr w:rsidR="000D72A0" w14:paraId="0283E43A" w14:textId="77777777">
        <w:tc>
          <w:tcPr>
            <w:tcW w:w="1555" w:type="dxa"/>
          </w:tcPr>
          <w:p w14:paraId="22D8909C" w14:textId="77777777" w:rsidR="000D72A0" w:rsidRDefault="00B535B3">
            <w:pPr>
              <w:jc w:val="center"/>
              <w:rPr>
                <w:sz w:val="20"/>
                <w:szCs w:val="20"/>
              </w:rPr>
            </w:pPr>
            <w:r>
              <w:rPr>
                <w:sz w:val="20"/>
                <w:szCs w:val="20"/>
              </w:rPr>
              <w:t>Company name</w:t>
            </w:r>
          </w:p>
        </w:tc>
        <w:tc>
          <w:tcPr>
            <w:tcW w:w="8902" w:type="dxa"/>
          </w:tcPr>
          <w:p w14:paraId="693071A0" w14:textId="77777777" w:rsidR="000D72A0" w:rsidRDefault="00B535B3">
            <w:pPr>
              <w:jc w:val="center"/>
              <w:rPr>
                <w:sz w:val="20"/>
                <w:szCs w:val="20"/>
              </w:rPr>
            </w:pPr>
            <w:r>
              <w:rPr>
                <w:sz w:val="20"/>
                <w:szCs w:val="20"/>
              </w:rPr>
              <w:t>Company View/suggested revision</w:t>
            </w:r>
          </w:p>
        </w:tc>
      </w:tr>
      <w:tr w:rsidR="000D72A0" w14:paraId="70B18531" w14:textId="77777777">
        <w:tc>
          <w:tcPr>
            <w:tcW w:w="1555" w:type="dxa"/>
          </w:tcPr>
          <w:p w14:paraId="18D73FD1" w14:textId="77777777" w:rsidR="000D72A0" w:rsidRDefault="00B535B3">
            <w:pPr>
              <w:jc w:val="center"/>
              <w:rPr>
                <w:sz w:val="20"/>
                <w:szCs w:val="20"/>
              </w:rPr>
            </w:pPr>
            <w:r>
              <w:rPr>
                <w:rFonts w:eastAsia="SimSun" w:hint="eastAsia"/>
                <w:sz w:val="20"/>
                <w:szCs w:val="20"/>
                <w:lang w:eastAsia="zh-CN"/>
              </w:rPr>
              <w:t>S</w:t>
            </w:r>
            <w:r>
              <w:rPr>
                <w:rFonts w:eastAsia="SimSun"/>
                <w:sz w:val="20"/>
                <w:szCs w:val="20"/>
                <w:lang w:eastAsia="zh-CN"/>
              </w:rPr>
              <w:t>preadtrum</w:t>
            </w:r>
          </w:p>
        </w:tc>
        <w:tc>
          <w:tcPr>
            <w:tcW w:w="8902" w:type="dxa"/>
          </w:tcPr>
          <w:p w14:paraId="14B7F7FE" w14:textId="77777777" w:rsidR="000D72A0" w:rsidRDefault="00B535B3">
            <w:pPr>
              <w:rPr>
                <w:sz w:val="20"/>
                <w:szCs w:val="20"/>
              </w:rPr>
            </w:pPr>
            <w:r>
              <w:rPr>
                <w:rFonts w:eastAsia="SimSun" w:hint="eastAsia"/>
                <w:sz w:val="20"/>
                <w:szCs w:val="20"/>
                <w:lang w:eastAsia="zh-CN"/>
              </w:rPr>
              <w:t>W</w:t>
            </w:r>
            <w:r>
              <w:rPr>
                <w:rFonts w:eastAsia="SimSun"/>
                <w:sz w:val="20"/>
                <w:szCs w:val="20"/>
                <w:lang w:eastAsia="zh-CN"/>
              </w:rPr>
              <w:t>e think the min gap b/w SSB and PEI-PDCCH/paging PDCCH should be the reference for NW to tell whether a given SSB is useful for the UE to receive PEI-PDCCH/paging PDCCH.</w:t>
            </w:r>
          </w:p>
        </w:tc>
      </w:tr>
      <w:tr w:rsidR="000D72A0" w14:paraId="1092ADCA" w14:textId="77777777">
        <w:tc>
          <w:tcPr>
            <w:tcW w:w="1555" w:type="dxa"/>
          </w:tcPr>
          <w:p w14:paraId="654F924C" w14:textId="77777777" w:rsidR="000D72A0" w:rsidRDefault="00B535B3">
            <w:pPr>
              <w:jc w:val="center"/>
              <w:rPr>
                <w:sz w:val="20"/>
                <w:szCs w:val="20"/>
              </w:rPr>
            </w:pPr>
            <w:r>
              <w:rPr>
                <w:sz w:val="20"/>
                <w:szCs w:val="20"/>
              </w:rPr>
              <w:t xml:space="preserve">Nordic </w:t>
            </w:r>
          </w:p>
        </w:tc>
        <w:tc>
          <w:tcPr>
            <w:tcW w:w="8902" w:type="dxa"/>
          </w:tcPr>
          <w:p w14:paraId="38AC6439" w14:textId="77777777" w:rsidR="000D72A0" w:rsidRDefault="00B535B3">
            <w:pPr>
              <w:pStyle w:val="ListParagraph"/>
              <w:numPr>
                <w:ilvl w:val="0"/>
                <w:numId w:val="25"/>
              </w:numPr>
              <w:rPr>
                <w:sz w:val="22"/>
                <w:szCs w:val="22"/>
              </w:rPr>
            </w:pPr>
            <w:proofErr w:type="spellStart"/>
            <w:r>
              <w:rPr>
                <w:sz w:val="22"/>
                <w:szCs w:val="22"/>
              </w:rPr>
              <w:t>Multipe</w:t>
            </w:r>
            <w:proofErr w:type="spellEnd"/>
            <w:r>
              <w:rPr>
                <w:sz w:val="22"/>
                <w:szCs w:val="22"/>
              </w:rPr>
              <w:t xml:space="preserve"> PEI-Os for one PO</w:t>
            </w:r>
            <w:r>
              <w:rPr>
                <w:strike/>
                <w:color w:val="FF0000"/>
                <w:sz w:val="22"/>
                <w:szCs w:val="22"/>
              </w:rPr>
              <w:t>/PF</w:t>
            </w:r>
          </w:p>
          <w:p w14:paraId="488DA6CA" w14:textId="77777777" w:rsidR="000D72A0" w:rsidRDefault="000D72A0">
            <w:pPr>
              <w:pStyle w:val="ListParagraph"/>
              <w:rPr>
                <w:strike/>
                <w:color w:val="FF0000"/>
                <w:sz w:val="22"/>
                <w:szCs w:val="22"/>
              </w:rPr>
            </w:pPr>
          </w:p>
          <w:p w14:paraId="7D44632E" w14:textId="77777777" w:rsidR="000D72A0" w:rsidRDefault="00B535B3">
            <w:pPr>
              <w:rPr>
                <w:sz w:val="22"/>
                <w:szCs w:val="22"/>
              </w:rPr>
            </w:pPr>
            <w:r>
              <w:rPr>
                <w:sz w:val="22"/>
                <w:szCs w:val="22"/>
              </w:rPr>
              <w:t>Since “Multiple PEI-Os for one PF” is supported already with Ns</w:t>
            </w:r>
            <w:r>
              <w:rPr>
                <w:sz w:val="22"/>
                <w:szCs w:val="22"/>
                <w:lang w:val="en-US"/>
              </w:rPr>
              <w:t xml:space="preserve">&gt;1.  Not sure what has been moderator’s intention </w:t>
            </w:r>
            <w:proofErr w:type="gramStart"/>
            <w:r>
              <w:rPr>
                <w:sz w:val="22"/>
                <w:szCs w:val="22"/>
                <w:lang w:val="en-US"/>
              </w:rPr>
              <w:t>here .</w:t>
            </w:r>
            <w:proofErr w:type="gramEnd"/>
          </w:p>
          <w:p w14:paraId="439DC6B5" w14:textId="77777777" w:rsidR="000D72A0" w:rsidRDefault="000D72A0">
            <w:pPr>
              <w:rPr>
                <w:sz w:val="22"/>
                <w:szCs w:val="22"/>
              </w:rPr>
            </w:pPr>
          </w:p>
          <w:p w14:paraId="16DCF648" w14:textId="77777777" w:rsidR="000D72A0" w:rsidRDefault="000D72A0">
            <w:pPr>
              <w:rPr>
                <w:sz w:val="22"/>
                <w:szCs w:val="22"/>
              </w:rPr>
            </w:pPr>
          </w:p>
          <w:p w14:paraId="35E0EA8B" w14:textId="77777777" w:rsidR="000D72A0" w:rsidRDefault="000D72A0">
            <w:pPr>
              <w:rPr>
                <w:sz w:val="20"/>
                <w:szCs w:val="20"/>
              </w:rPr>
            </w:pPr>
          </w:p>
        </w:tc>
      </w:tr>
      <w:tr w:rsidR="000D72A0" w14:paraId="318D3663" w14:textId="77777777">
        <w:tc>
          <w:tcPr>
            <w:tcW w:w="1555" w:type="dxa"/>
          </w:tcPr>
          <w:p w14:paraId="6621E94F" w14:textId="77777777" w:rsidR="000D72A0" w:rsidRDefault="00B535B3">
            <w:pPr>
              <w:jc w:val="center"/>
              <w:rPr>
                <w:sz w:val="20"/>
                <w:szCs w:val="20"/>
              </w:rPr>
            </w:pPr>
            <w:r>
              <w:rPr>
                <w:sz w:val="20"/>
                <w:szCs w:val="20"/>
              </w:rPr>
              <w:t>CATT</w:t>
            </w:r>
          </w:p>
        </w:tc>
        <w:tc>
          <w:tcPr>
            <w:tcW w:w="8902" w:type="dxa"/>
          </w:tcPr>
          <w:p w14:paraId="3E006E1D" w14:textId="77777777" w:rsidR="000D72A0" w:rsidRDefault="00B535B3">
            <w:pPr>
              <w:rPr>
                <w:sz w:val="20"/>
                <w:szCs w:val="20"/>
              </w:rPr>
            </w:pPr>
            <w:r>
              <w:rPr>
                <w:sz w:val="20"/>
                <w:szCs w:val="20"/>
              </w:rPr>
              <w:t xml:space="preserve">We support this proposal.  </w:t>
            </w:r>
          </w:p>
        </w:tc>
      </w:tr>
      <w:tr w:rsidR="000D72A0" w14:paraId="734E3713" w14:textId="77777777">
        <w:tc>
          <w:tcPr>
            <w:tcW w:w="1555" w:type="dxa"/>
          </w:tcPr>
          <w:p w14:paraId="116C445E" w14:textId="77777777" w:rsidR="000D72A0" w:rsidRDefault="00B535B3">
            <w:pPr>
              <w:jc w:val="center"/>
              <w:rPr>
                <w:sz w:val="20"/>
                <w:szCs w:val="20"/>
              </w:rPr>
            </w:pPr>
            <w:r>
              <w:rPr>
                <w:sz w:val="20"/>
                <w:szCs w:val="20"/>
              </w:rPr>
              <w:lastRenderedPageBreak/>
              <w:t>Qualcomm</w:t>
            </w:r>
          </w:p>
        </w:tc>
        <w:tc>
          <w:tcPr>
            <w:tcW w:w="8902" w:type="dxa"/>
          </w:tcPr>
          <w:p w14:paraId="018779CF" w14:textId="77777777" w:rsidR="000D72A0" w:rsidRDefault="00B535B3">
            <w:pPr>
              <w:rPr>
                <w:sz w:val="20"/>
                <w:szCs w:val="20"/>
              </w:rPr>
            </w:pPr>
            <w:r>
              <w:rPr>
                <w:sz w:val="20"/>
                <w:szCs w:val="20"/>
              </w:rPr>
              <w:t xml:space="preserve">We support the first 3 bullets. </w:t>
            </w:r>
          </w:p>
          <w:p w14:paraId="45589B64" w14:textId="77777777" w:rsidR="000D72A0" w:rsidRDefault="00B535B3">
            <w:pPr>
              <w:rPr>
                <w:sz w:val="20"/>
                <w:szCs w:val="20"/>
              </w:rPr>
            </w:pPr>
            <w:r>
              <w:rPr>
                <w:sz w:val="20"/>
                <w:szCs w:val="20"/>
              </w:rPr>
              <w:t>For the 4</w:t>
            </w:r>
            <w:r>
              <w:rPr>
                <w:sz w:val="20"/>
                <w:szCs w:val="20"/>
                <w:vertAlign w:val="superscript"/>
              </w:rPr>
              <w:t>th</w:t>
            </w:r>
            <w:r>
              <w:rPr>
                <w:sz w:val="20"/>
                <w:szCs w:val="20"/>
              </w:rPr>
              <w:t xml:space="preserve"> bullet, we support to define the minimum gap between PEI-O and PO as 3ms.</w:t>
            </w:r>
          </w:p>
        </w:tc>
      </w:tr>
      <w:tr w:rsidR="000D72A0" w14:paraId="426BC051" w14:textId="77777777">
        <w:tc>
          <w:tcPr>
            <w:tcW w:w="1555" w:type="dxa"/>
          </w:tcPr>
          <w:p w14:paraId="1AA3C0DA" w14:textId="77777777" w:rsidR="000D72A0" w:rsidRDefault="00B535B3">
            <w:pPr>
              <w:jc w:val="center"/>
              <w:rPr>
                <w:sz w:val="20"/>
                <w:szCs w:val="20"/>
              </w:rPr>
            </w:pPr>
            <w:r>
              <w:rPr>
                <w:sz w:val="20"/>
                <w:szCs w:val="20"/>
              </w:rPr>
              <w:t>Apple</w:t>
            </w:r>
          </w:p>
        </w:tc>
        <w:tc>
          <w:tcPr>
            <w:tcW w:w="8902" w:type="dxa"/>
          </w:tcPr>
          <w:p w14:paraId="172A22DF" w14:textId="77777777" w:rsidR="000D72A0" w:rsidRDefault="00B535B3">
            <w:pPr>
              <w:rPr>
                <w:sz w:val="20"/>
                <w:szCs w:val="20"/>
              </w:rPr>
            </w:pPr>
            <w:r>
              <w:rPr>
                <w:sz w:val="20"/>
                <w:szCs w:val="20"/>
              </w:rPr>
              <w:t>We would still encourage companies to further consider the first two bullets because it can help with better operation/configuration of PEI which maximally takes advantage of the feature. In the end, all the control lies at the network, and it is up to the network to configure. These are just to provide more tools/information for the network.</w:t>
            </w:r>
          </w:p>
          <w:p w14:paraId="468876EA" w14:textId="77777777" w:rsidR="000D72A0" w:rsidRDefault="00B535B3">
            <w:pPr>
              <w:rPr>
                <w:sz w:val="20"/>
                <w:szCs w:val="20"/>
              </w:rPr>
            </w:pPr>
            <w:r>
              <w:rPr>
                <w:sz w:val="20"/>
                <w:szCs w:val="20"/>
              </w:rPr>
              <w:t>“Different PEI configurations for different devices types” is somewhat similar to multiple PEI-O for one PO, and we don’t think it needs to be separately considered.</w:t>
            </w:r>
          </w:p>
          <w:p w14:paraId="7C46C7CB" w14:textId="77777777" w:rsidR="000D72A0" w:rsidRDefault="00B535B3">
            <w:pPr>
              <w:rPr>
                <w:sz w:val="20"/>
                <w:szCs w:val="20"/>
              </w:rPr>
            </w:pPr>
            <w:r>
              <w:rPr>
                <w:sz w:val="20"/>
                <w:szCs w:val="20"/>
              </w:rPr>
              <w:t>For minimum time gap between PEI-O and PO, we would think it makes sense to have a minimum gap. If PEI-O and PO are right next to each other, there is not much power saving gain anyway.</w:t>
            </w:r>
          </w:p>
        </w:tc>
      </w:tr>
      <w:tr w:rsidR="000D72A0" w14:paraId="13C1CFB2" w14:textId="77777777">
        <w:tc>
          <w:tcPr>
            <w:tcW w:w="1555" w:type="dxa"/>
          </w:tcPr>
          <w:p w14:paraId="3ABDA9C9" w14:textId="77777777" w:rsidR="000D72A0" w:rsidRDefault="00B535B3">
            <w:pPr>
              <w:jc w:val="center"/>
              <w:rPr>
                <w:rFonts w:eastAsia="SimSun"/>
                <w:sz w:val="20"/>
                <w:szCs w:val="20"/>
                <w:lang w:val="en-US" w:eastAsia="zh-CN"/>
              </w:rPr>
            </w:pPr>
            <w:proofErr w:type="spellStart"/>
            <w:proofErr w:type="gramStart"/>
            <w:r>
              <w:rPr>
                <w:rFonts w:eastAsia="SimSun" w:hint="eastAsia"/>
                <w:sz w:val="20"/>
                <w:szCs w:val="20"/>
                <w:lang w:val="en-US" w:eastAsia="zh-CN"/>
              </w:rPr>
              <w:t>ZTE,Sanechips</w:t>
            </w:r>
            <w:proofErr w:type="spellEnd"/>
            <w:proofErr w:type="gramEnd"/>
          </w:p>
        </w:tc>
        <w:tc>
          <w:tcPr>
            <w:tcW w:w="8902" w:type="dxa"/>
          </w:tcPr>
          <w:p w14:paraId="19274D01" w14:textId="77777777" w:rsidR="000D72A0" w:rsidRDefault="00B535B3">
            <w:pPr>
              <w:jc w:val="both"/>
              <w:rPr>
                <w:rFonts w:eastAsia="SimSun"/>
                <w:b/>
                <w:sz w:val="20"/>
                <w:szCs w:val="20"/>
                <w:lang w:val="en-US" w:eastAsia="zh-CN"/>
              </w:rPr>
            </w:pPr>
            <w:r>
              <w:rPr>
                <w:rFonts w:eastAsia="SimSun" w:hint="eastAsia"/>
                <w:bCs/>
                <w:sz w:val="20"/>
                <w:szCs w:val="20"/>
                <w:lang w:val="en-US" w:eastAsia="zh-CN"/>
              </w:rPr>
              <w:t>We support the proposal. The current protocol is complete, and we do not need to introduce any new features.</w:t>
            </w:r>
          </w:p>
        </w:tc>
      </w:tr>
      <w:tr w:rsidR="000D72A0" w14:paraId="765E2948" w14:textId="77777777">
        <w:tc>
          <w:tcPr>
            <w:tcW w:w="1555" w:type="dxa"/>
          </w:tcPr>
          <w:p w14:paraId="0D499936" w14:textId="77777777" w:rsidR="000D72A0" w:rsidRDefault="00B535B3">
            <w:pPr>
              <w:jc w:val="center"/>
              <w:rPr>
                <w:sz w:val="20"/>
                <w:szCs w:val="20"/>
              </w:rPr>
            </w:pPr>
            <w:r>
              <w:rPr>
                <w:sz w:val="20"/>
                <w:szCs w:val="20"/>
              </w:rPr>
              <w:t>Ericsson1</w:t>
            </w:r>
          </w:p>
        </w:tc>
        <w:tc>
          <w:tcPr>
            <w:tcW w:w="8902" w:type="dxa"/>
          </w:tcPr>
          <w:p w14:paraId="5B877346" w14:textId="77777777" w:rsidR="000D72A0" w:rsidRDefault="00B535B3">
            <w:pPr>
              <w:rPr>
                <w:sz w:val="20"/>
                <w:szCs w:val="20"/>
              </w:rPr>
            </w:pPr>
            <w:r>
              <w:rPr>
                <w:sz w:val="20"/>
                <w:szCs w:val="20"/>
              </w:rPr>
              <w:t>OK with the proposal except that the 1</w:t>
            </w:r>
            <w:r>
              <w:rPr>
                <w:sz w:val="20"/>
                <w:szCs w:val="20"/>
                <w:vertAlign w:val="superscript"/>
              </w:rPr>
              <w:t>st</w:t>
            </w:r>
            <w:r>
              <w:rPr>
                <w:sz w:val="20"/>
                <w:szCs w:val="20"/>
              </w:rPr>
              <w:t xml:space="preserve"> bullet may have to be updated (as Nordic explained).</w:t>
            </w:r>
          </w:p>
        </w:tc>
      </w:tr>
      <w:tr w:rsidR="000D72A0" w14:paraId="411ADD2A" w14:textId="77777777">
        <w:tc>
          <w:tcPr>
            <w:tcW w:w="1555" w:type="dxa"/>
          </w:tcPr>
          <w:p w14:paraId="15629BBB" w14:textId="77777777" w:rsidR="000D72A0" w:rsidRDefault="00B535B3">
            <w:pPr>
              <w:jc w:val="center"/>
              <w:rPr>
                <w:sz w:val="20"/>
                <w:szCs w:val="20"/>
              </w:rPr>
            </w:pPr>
            <w:r>
              <w:rPr>
                <w:rFonts w:eastAsia="SimSun" w:hint="eastAsia"/>
                <w:sz w:val="20"/>
                <w:szCs w:val="20"/>
                <w:lang w:eastAsia="zh-CN"/>
              </w:rPr>
              <w:t>v</w:t>
            </w:r>
            <w:r>
              <w:rPr>
                <w:rFonts w:eastAsia="SimSun"/>
                <w:sz w:val="20"/>
                <w:szCs w:val="20"/>
                <w:lang w:eastAsia="zh-CN"/>
              </w:rPr>
              <w:t>ivo</w:t>
            </w:r>
          </w:p>
        </w:tc>
        <w:tc>
          <w:tcPr>
            <w:tcW w:w="8902" w:type="dxa"/>
          </w:tcPr>
          <w:p w14:paraId="02FD100E" w14:textId="77777777" w:rsidR="000D72A0" w:rsidRDefault="00B535B3">
            <w:pPr>
              <w:jc w:val="both"/>
              <w:rPr>
                <w:rFonts w:eastAsia="SimSun"/>
                <w:sz w:val="20"/>
                <w:szCs w:val="20"/>
                <w:lang w:eastAsia="zh-CN"/>
              </w:rPr>
            </w:pPr>
            <w:r>
              <w:rPr>
                <w:rFonts w:eastAsia="SimSun"/>
                <w:sz w:val="20"/>
                <w:szCs w:val="20"/>
                <w:lang w:eastAsia="zh-CN"/>
              </w:rPr>
              <w:t xml:space="preserve">In principle, we are supportive to the first three bullets. For bullet 1, we agree with Nordic that multiple PEI-Os for one PF is supported for the case </w:t>
            </w:r>
            <w:proofErr w:type="spellStart"/>
            <w:r>
              <w:rPr>
                <w:rFonts w:eastAsia="SimSun"/>
                <w:i/>
                <w:sz w:val="20"/>
                <w:szCs w:val="20"/>
                <w:lang w:eastAsia="zh-CN"/>
              </w:rPr>
              <w:t>PONumPerPEI</w:t>
            </w:r>
            <w:proofErr w:type="spellEnd"/>
            <w:r>
              <w:rPr>
                <w:rFonts w:eastAsia="SimSun"/>
                <w:sz w:val="20"/>
                <w:szCs w:val="20"/>
                <w:lang w:eastAsia="zh-CN"/>
              </w:rPr>
              <w:t xml:space="preserve"> is smaller than Ns. So, ‘PF’ should be deleted. </w:t>
            </w:r>
          </w:p>
          <w:p w14:paraId="415DA8A0" w14:textId="77777777" w:rsidR="000D72A0" w:rsidRDefault="00B535B3">
            <w:pPr>
              <w:rPr>
                <w:b/>
                <w:bCs/>
                <w:sz w:val="20"/>
                <w:szCs w:val="20"/>
                <w:lang w:eastAsia="zh-CN"/>
              </w:rPr>
            </w:pPr>
            <w:r>
              <w:rPr>
                <w:rFonts w:eastAsia="SimSun"/>
                <w:sz w:val="20"/>
                <w:szCs w:val="20"/>
                <w:lang w:eastAsia="zh-CN"/>
              </w:rPr>
              <w:t xml:space="preserve">For the last bullet, we are open on this. </w:t>
            </w:r>
          </w:p>
        </w:tc>
      </w:tr>
      <w:tr w:rsidR="000D72A0" w14:paraId="6B577F1A" w14:textId="77777777">
        <w:tc>
          <w:tcPr>
            <w:tcW w:w="1555" w:type="dxa"/>
          </w:tcPr>
          <w:p w14:paraId="3EA37956" w14:textId="77777777" w:rsidR="000D72A0" w:rsidRDefault="00B535B3">
            <w:pPr>
              <w:jc w:val="center"/>
              <w:rPr>
                <w:rFonts w:eastAsia="SimSun"/>
                <w:sz w:val="20"/>
                <w:szCs w:val="20"/>
                <w:lang w:eastAsia="zh-CN"/>
              </w:rPr>
            </w:pPr>
            <w:r>
              <w:rPr>
                <w:rFonts w:eastAsia="SimSun" w:hint="eastAsia"/>
                <w:sz w:val="20"/>
                <w:szCs w:val="20"/>
                <w:lang w:eastAsia="zh-CN"/>
              </w:rPr>
              <w:t>Sharp</w:t>
            </w:r>
          </w:p>
        </w:tc>
        <w:tc>
          <w:tcPr>
            <w:tcW w:w="8902" w:type="dxa"/>
          </w:tcPr>
          <w:p w14:paraId="2072B35B" w14:textId="77777777" w:rsidR="000D72A0" w:rsidRDefault="00B535B3">
            <w:pPr>
              <w:rPr>
                <w:rFonts w:eastAsia="SimSun"/>
                <w:b/>
                <w:bCs/>
                <w:sz w:val="20"/>
                <w:szCs w:val="20"/>
                <w:lang w:eastAsia="zh-CN"/>
              </w:rPr>
            </w:pPr>
            <w:r>
              <w:rPr>
                <w:sz w:val="20"/>
                <w:szCs w:val="20"/>
              </w:rPr>
              <w:t>We are ok with the proposal</w:t>
            </w:r>
            <w:r>
              <w:rPr>
                <w:rFonts w:eastAsia="SimSun" w:hint="eastAsia"/>
                <w:sz w:val="20"/>
                <w:szCs w:val="20"/>
                <w:lang w:eastAsia="zh-CN"/>
              </w:rPr>
              <w:t xml:space="preserve"> with Nodic</w:t>
            </w:r>
            <w:r>
              <w:rPr>
                <w:rFonts w:eastAsia="SimSun"/>
                <w:sz w:val="20"/>
                <w:szCs w:val="20"/>
                <w:lang w:eastAsia="zh-CN"/>
              </w:rPr>
              <w:t>’</w:t>
            </w:r>
            <w:r>
              <w:rPr>
                <w:rFonts w:eastAsia="SimSun" w:hint="eastAsia"/>
                <w:sz w:val="20"/>
                <w:szCs w:val="20"/>
                <w:lang w:eastAsia="zh-CN"/>
              </w:rPr>
              <w:t>s modification</w:t>
            </w:r>
          </w:p>
        </w:tc>
      </w:tr>
      <w:tr w:rsidR="000D72A0" w14:paraId="797231DA" w14:textId="77777777">
        <w:tc>
          <w:tcPr>
            <w:tcW w:w="1555" w:type="dxa"/>
          </w:tcPr>
          <w:p w14:paraId="16B3E882" w14:textId="77777777" w:rsidR="000D72A0" w:rsidRDefault="00B535B3">
            <w:pPr>
              <w:jc w:val="center"/>
              <w:rPr>
                <w:sz w:val="20"/>
                <w:szCs w:val="20"/>
              </w:rPr>
            </w:pPr>
            <w:r>
              <w:rPr>
                <w:sz w:val="20"/>
                <w:szCs w:val="20"/>
              </w:rPr>
              <w:t>Intel</w:t>
            </w:r>
          </w:p>
        </w:tc>
        <w:tc>
          <w:tcPr>
            <w:tcW w:w="8902" w:type="dxa"/>
          </w:tcPr>
          <w:p w14:paraId="0EEB719C" w14:textId="77777777" w:rsidR="000D72A0" w:rsidRDefault="00B535B3">
            <w:pPr>
              <w:pStyle w:val="3GPPText"/>
              <w:spacing w:before="0" w:after="0"/>
              <w:rPr>
                <w:sz w:val="20"/>
              </w:rPr>
            </w:pPr>
            <w:r>
              <w:rPr>
                <w:sz w:val="20"/>
              </w:rPr>
              <w:t>We support the proposal. Features in the bullets do not appear to be essential. Also OK with Nordic’s revision</w:t>
            </w:r>
          </w:p>
        </w:tc>
      </w:tr>
      <w:tr w:rsidR="000D72A0" w14:paraId="591C4E6E" w14:textId="77777777">
        <w:tc>
          <w:tcPr>
            <w:tcW w:w="1555" w:type="dxa"/>
          </w:tcPr>
          <w:p w14:paraId="2CEF83A3" w14:textId="77777777" w:rsidR="000D72A0" w:rsidRDefault="00B535B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8902" w:type="dxa"/>
          </w:tcPr>
          <w:p w14:paraId="7B99DF66" w14:textId="77777777" w:rsidR="000D72A0" w:rsidRDefault="00B535B3">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0D72A0" w14:paraId="5C958448" w14:textId="77777777">
        <w:tc>
          <w:tcPr>
            <w:tcW w:w="1555" w:type="dxa"/>
          </w:tcPr>
          <w:p w14:paraId="2DF9ADE6" w14:textId="77777777" w:rsidR="000D72A0" w:rsidRDefault="00B535B3">
            <w:pPr>
              <w:jc w:val="center"/>
              <w:rPr>
                <w:sz w:val="20"/>
                <w:szCs w:val="20"/>
              </w:rPr>
            </w:pPr>
            <w:r>
              <w:rPr>
                <w:rFonts w:eastAsia="SimSun" w:hint="eastAsia"/>
                <w:sz w:val="20"/>
                <w:szCs w:val="20"/>
                <w:lang w:eastAsia="zh-CN"/>
              </w:rPr>
              <w:t>O</w:t>
            </w:r>
            <w:r>
              <w:rPr>
                <w:rFonts w:eastAsia="SimSun"/>
                <w:sz w:val="20"/>
                <w:szCs w:val="20"/>
                <w:lang w:eastAsia="zh-CN"/>
              </w:rPr>
              <w:t>PPO</w:t>
            </w:r>
          </w:p>
        </w:tc>
        <w:tc>
          <w:tcPr>
            <w:tcW w:w="8902" w:type="dxa"/>
          </w:tcPr>
          <w:p w14:paraId="5E912586" w14:textId="77777777" w:rsidR="000D72A0" w:rsidRDefault="00B535B3">
            <w:pPr>
              <w:rPr>
                <w:sz w:val="20"/>
                <w:szCs w:val="20"/>
              </w:rPr>
            </w:pPr>
            <w:r>
              <w:rPr>
                <w:sz w:val="20"/>
                <w:szCs w:val="20"/>
              </w:rPr>
              <w:t xml:space="preserve">We support the first 3 bullets. </w:t>
            </w:r>
          </w:p>
          <w:p w14:paraId="01595EC6" w14:textId="77777777" w:rsidR="000D72A0" w:rsidRDefault="00B535B3">
            <w:pPr>
              <w:rPr>
                <w:sz w:val="20"/>
                <w:szCs w:val="20"/>
                <w:lang w:val="en-US"/>
              </w:rPr>
            </w:pPr>
            <w:r>
              <w:rPr>
                <w:sz w:val="20"/>
                <w:szCs w:val="20"/>
              </w:rPr>
              <w:t>For the 4</w:t>
            </w:r>
            <w:r>
              <w:rPr>
                <w:sz w:val="20"/>
                <w:szCs w:val="20"/>
                <w:vertAlign w:val="superscript"/>
              </w:rPr>
              <w:t>th</w:t>
            </w:r>
            <w:r>
              <w:rPr>
                <w:sz w:val="20"/>
                <w:szCs w:val="20"/>
              </w:rPr>
              <w:t xml:space="preserve"> bullet, we think it is better to define a minimum time gap between PEI-O and PO.</w:t>
            </w:r>
          </w:p>
        </w:tc>
      </w:tr>
      <w:tr w:rsidR="000D72A0" w14:paraId="1A492FE1" w14:textId="77777777">
        <w:tc>
          <w:tcPr>
            <w:tcW w:w="1555" w:type="dxa"/>
          </w:tcPr>
          <w:p w14:paraId="6F009A64" w14:textId="77777777" w:rsidR="000D72A0" w:rsidRDefault="00B535B3">
            <w:pPr>
              <w:jc w:val="center"/>
              <w:rPr>
                <w:sz w:val="20"/>
                <w:szCs w:val="20"/>
              </w:rPr>
            </w:pPr>
            <w:r>
              <w:rPr>
                <w:rFonts w:eastAsia="SimSun"/>
                <w:sz w:val="20"/>
                <w:szCs w:val="20"/>
                <w:lang w:eastAsia="zh-CN"/>
              </w:rPr>
              <w:t>MediaTek</w:t>
            </w:r>
          </w:p>
        </w:tc>
        <w:tc>
          <w:tcPr>
            <w:tcW w:w="8902" w:type="dxa"/>
          </w:tcPr>
          <w:p w14:paraId="052FEAA3" w14:textId="77777777" w:rsidR="000D72A0" w:rsidRDefault="00B535B3">
            <w:pPr>
              <w:rPr>
                <w:sz w:val="20"/>
                <w:szCs w:val="20"/>
              </w:rPr>
            </w:pPr>
            <w:r>
              <w:rPr>
                <w:rFonts w:eastAsia="SimSun"/>
                <w:sz w:val="20"/>
                <w:szCs w:val="20"/>
                <w:lang w:eastAsia="zh-CN"/>
              </w:rPr>
              <w:t>We are fine to agree the first three bullets. For 4</w:t>
            </w:r>
            <w:r>
              <w:rPr>
                <w:rFonts w:eastAsia="SimSun"/>
                <w:sz w:val="20"/>
                <w:szCs w:val="20"/>
                <w:vertAlign w:val="superscript"/>
                <w:lang w:eastAsia="zh-CN"/>
              </w:rPr>
              <w:t>th</w:t>
            </w:r>
            <w:r>
              <w:rPr>
                <w:rFonts w:eastAsia="SimSun"/>
                <w:sz w:val="20"/>
                <w:szCs w:val="20"/>
                <w:lang w:eastAsia="zh-CN"/>
              </w:rPr>
              <w:t xml:space="preserve"> bullet, we see Qualcomm also suggest to define a proper time gap between PEI-O and PO. </w:t>
            </w:r>
            <w:r>
              <w:rPr>
                <w:rFonts w:eastAsia="SimSun"/>
                <w:b/>
                <w:bCs/>
                <w:sz w:val="20"/>
                <w:szCs w:val="20"/>
                <w:lang w:eastAsia="zh-CN"/>
              </w:rPr>
              <w:t xml:space="preserve">Given connected-mode UE can request 3 ms time gap between Rel-16 DCP and DRX on-duration, we are also supportive of Qualcomm’s proposal: </w:t>
            </w:r>
            <w:r>
              <w:rPr>
                <w:b/>
                <w:bCs/>
                <w:sz w:val="20"/>
                <w:szCs w:val="20"/>
              </w:rPr>
              <w:t>define the minimum gap between PEI-O and PO as 3 ms</w:t>
            </w:r>
          </w:p>
        </w:tc>
      </w:tr>
      <w:tr w:rsidR="000D72A0" w14:paraId="250F54BF" w14:textId="77777777">
        <w:tc>
          <w:tcPr>
            <w:tcW w:w="1555" w:type="dxa"/>
          </w:tcPr>
          <w:p w14:paraId="04BE9B37" w14:textId="77777777" w:rsidR="000D72A0" w:rsidRDefault="00B535B3">
            <w:pPr>
              <w:jc w:val="center"/>
              <w:rPr>
                <w:rFonts w:eastAsia="Malgun Gothic"/>
                <w:sz w:val="20"/>
                <w:szCs w:val="20"/>
                <w:lang w:eastAsia="ko-KR"/>
              </w:rPr>
            </w:pPr>
            <w:r>
              <w:rPr>
                <w:rFonts w:eastAsia="Malgun Gothic" w:hint="eastAsia"/>
                <w:sz w:val="20"/>
                <w:szCs w:val="20"/>
                <w:lang w:eastAsia="ko-KR"/>
              </w:rPr>
              <w:t>LGE</w:t>
            </w:r>
          </w:p>
        </w:tc>
        <w:tc>
          <w:tcPr>
            <w:tcW w:w="8902" w:type="dxa"/>
          </w:tcPr>
          <w:p w14:paraId="1F55439B" w14:textId="77777777" w:rsidR="000D72A0" w:rsidRDefault="00B535B3">
            <w:pPr>
              <w:rPr>
                <w:rFonts w:eastAsia="Malgun Gothic"/>
                <w:sz w:val="20"/>
                <w:szCs w:val="20"/>
                <w:lang w:eastAsia="ko-KR"/>
              </w:rPr>
            </w:pPr>
            <w:r>
              <w:rPr>
                <w:rFonts w:eastAsia="Malgun Gothic"/>
                <w:sz w:val="20"/>
                <w:szCs w:val="20"/>
                <w:lang w:eastAsia="ko-KR"/>
              </w:rPr>
              <w:t xml:space="preserve">Ok with the proposal </w:t>
            </w:r>
          </w:p>
        </w:tc>
      </w:tr>
      <w:tr w:rsidR="000D72A0" w14:paraId="596056B7" w14:textId="77777777">
        <w:tc>
          <w:tcPr>
            <w:tcW w:w="1555" w:type="dxa"/>
          </w:tcPr>
          <w:p w14:paraId="5832E925" w14:textId="77777777" w:rsidR="000D72A0" w:rsidRDefault="00B535B3">
            <w:pPr>
              <w:jc w:val="center"/>
              <w:rPr>
                <w:sz w:val="20"/>
                <w:szCs w:val="20"/>
              </w:rPr>
            </w:pPr>
            <w:r>
              <w:rPr>
                <w:sz w:val="20"/>
                <w:szCs w:val="20"/>
              </w:rPr>
              <w:t xml:space="preserve">Samsung </w:t>
            </w:r>
          </w:p>
        </w:tc>
        <w:tc>
          <w:tcPr>
            <w:tcW w:w="8902" w:type="dxa"/>
          </w:tcPr>
          <w:p w14:paraId="34270E67" w14:textId="77777777" w:rsidR="000D72A0" w:rsidRDefault="00B535B3">
            <w:pPr>
              <w:rPr>
                <w:sz w:val="20"/>
                <w:szCs w:val="20"/>
              </w:rPr>
            </w:pPr>
            <w:r>
              <w:rPr>
                <w:sz w:val="20"/>
                <w:szCs w:val="20"/>
              </w:rPr>
              <w:t xml:space="preserve">We support the conclusion. </w:t>
            </w:r>
          </w:p>
        </w:tc>
      </w:tr>
      <w:tr w:rsidR="000D72A0" w14:paraId="02E4F0C7" w14:textId="77777777">
        <w:tc>
          <w:tcPr>
            <w:tcW w:w="1555" w:type="dxa"/>
          </w:tcPr>
          <w:p w14:paraId="5FEB8764" w14:textId="77777777" w:rsidR="000D72A0" w:rsidRDefault="00B535B3">
            <w:pPr>
              <w:jc w:val="center"/>
              <w:rPr>
                <w:sz w:val="20"/>
                <w:szCs w:val="20"/>
              </w:rPr>
            </w:pPr>
            <w:r>
              <w:rPr>
                <w:sz w:val="20"/>
                <w:szCs w:val="20"/>
              </w:rPr>
              <w:t>IDCC</w:t>
            </w:r>
          </w:p>
        </w:tc>
        <w:tc>
          <w:tcPr>
            <w:tcW w:w="8902" w:type="dxa"/>
          </w:tcPr>
          <w:p w14:paraId="69B5EA28" w14:textId="77777777" w:rsidR="000D72A0" w:rsidRDefault="00B535B3">
            <w:pPr>
              <w:rPr>
                <w:sz w:val="20"/>
                <w:szCs w:val="20"/>
              </w:rPr>
            </w:pPr>
            <w:r>
              <w:rPr>
                <w:sz w:val="20"/>
                <w:szCs w:val="20"/>
              </w:rPr>
              <w:t>We are fine with the proposal.</w:t>
            </w:r>
          </w:p>
        </w:tc>
      </w:tr>
      <w:tr w:rsidR="000D72A0" w14:paraId="79AE7B15" w14:textId="77777777">
        <w:tc>
          <w:tcPr>
            <w:tcW w:w="1555" w:type="dxa"/>
          </w:tcPr>
          <w:p w14:paraId="23F5B984" w14:textId="77777777" w:rsidR="000D72A0" w:rsidRDefault="00B535B3">
            <w:pPr>
              <w:jc w:val="cente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8902" w:type="dxa"/>
          </w:tcPr>
          <w:p w14:paraId="24DAD1C7" w14:textId="77777777" w:rsidR="000D72A0" w:rsidRDefault="00B535B3">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are fine with the proposal</w:t>
            </w:r>
          </w:p>
        </w:tc>
      </w:tr>
      <w:tr w:rsidR="000D72A0" w14:paraId="42B807D3" w14:textId="77777777">
        <w:tc>
          <w:tcPr>
            <w:tcW w:w="1555" w:type="dxa"/>
          </w:tcPr>
          <w:p w14:paraId="35B4D2E2" w14:textId="77777777" w:rsidR="000D72A0" w:rsidRDefault="00B535B3">
            <w:pPr>
              <w:jc w:val="center"/>
              <w:rPr>
                <w:sz w:val="20"/>
                <w:szCs w:val="20"/>
              </w:rPr>
            </w:pPr>
            <w:r>
              <w:rPr>
                <w:rFonts w:eastAsia="SimSun" w:hint="eastAsia"/>
                <w:sz w:val="20"/>
                <w:szCs w:val="20"/>
                <w:lang w:eastAsia="zh-CN"/>
              </w:rPr>
              <w:t>X</w:t>
            </w:r>
            <w:r>
              <w:rPr>
                <w:rFonts w:eastAsia="SimSun"/>
                <w:sz w:val="20"/>
                <w:szCs w:val="20"/>
                <w:lang w:eastAsia="zh-CN"/>
              </w:rPr>
              <w:t>iaomi</w:t>
            </w:r>
          </w:p>
        </w:tc>
        <w:tc>
          <w:tcPr>
            <w:tcW w:w="8902" w:type="dxa"/>
          </w:tcPr>
          <w:p w14:paraId="750B047C" w14:textId="77777777" w:rsidR="000D72A0" w:rsidRDefault="00B535B3">
            <w:pPr>
              <w:rPr>
                <w:sz w:val="20"/>
                <w:szCs w:val="20"/>
              </w:rPr>
            </w:pPr>
            <w:r>
              <w:rPr>
                <w:rFonts w:eastAsia="SimSun" w:hint="eastAsia"/>
                <w:sz w:val="20"/>
                <w:szCs w:val="20"/>
                <w:lang w:eastAsia="zh-CN"/>
              </w:rPr>
              <w:t>O</w:t>
            </w:r>
            <w:r>
              <w:rPr>
                <w:rFonts w:eastAsia="SimSun"/>
                <w:sz w:val="20"/>
                <w:szCs w:val="20"/>
                <w:lang w:eastAsia="zh-CN"/>
              </w:rPr>
              <w:t>K with the proposal</w:t>
            </w:r>
          </w:p>
        </w:tc>
      </w:tr>
    </w:tbl>
    <w:p w14:paraId="29111061" w14:textId="77777777" w:rsidR="000D72A0" w:rsidRDefault="000D72A0">
      <w:pPr>
        <w:rPr>
          <w:sz w:val="22"/>
          <w:szCs w:val="22"/>
        </w:rPr>
      </w:pPr>
    </w:p>
    <w:p w14:paraId="0EAE3434" w14:textId="77777777" w:rsidR="000D72A0" w:rsidRPr="004910B8" w:rsidRDefault="00B535B3">
      <w:pPr>
        <w:rPr>
          <w:sz w:val="22"/>
          <w:szCs w:val="22"/>
        </w:rPr>
      </w:pPr>
      <w:r w:rsidRPr="004910B8">
        <w:rPr>
          <w:sz w:val="22"/>
          <w:szCs w:val="22"/>
        </w:rPr>
        <w:t>Moderator would like to thanks companies’ comment on Proposed conclusion 2.3-1. Given there looks consensus for the first bullets, moderator would like to suggest companies’ check on the following updated conclusion. Although there are still two companies willing to propose minimum time gap of 3 ms between PEI-O and PEI, the supporting level is not strong. Moderator would suggest the proponents of minimum PEI-PO gap to convince companies further. By the above, moderator would like to suggest companies’ further check on the following updated conclusion and to provide your view(s)/suggested revision(s) in the table below:</w:t>
      </w:r>
    </w:p>
    <w:p w14:paraId="4C1575FF" w14:textId="77777777" w:rsidR="000D72A0" w:rsidRDefault="000D72A0">
      <w:pPr>
        <w:rPr>
          <w:sz w:val="22"/>
          <w:szCs w:val="22"/>
        </w:rPr>
      </w:pPr>
    </w:p>
    <w:p w14:paraId="6E5C9FEF" w14:textId="77777777" w:rsidR="000D72A0" w:rsidRDefault="00B535B3">
      <w:pPr>
        <w:rPr>
          <w:sz w:val="22"/>
          <w:szCs w:val="22"/>
        </w:rPr>
      </w:pPr>
      <w:r w:rsidRPr="007E5F7E">
        <w:rPr>
          <w:b/>
          <w:bCs/>
          <w:sz w:val="22"/>
          <w:szCs w:val="22"/>
          <w:highlight w:val="lightGray"/>
        </w:rPr>
        <w:t>Proposed Conclusion 2.3-1 (revised for 2</w:t>
      </w:r>
      <w:r w:rsidRPr="007E5F7E">
        <w:rPr>
          <w:b/>
          <w:bCs/>
          <w:sz w:val="22"/>
          <w:szCs w:val="22"/>
          <w:highlight w:val="lightGray"/>
          <w:vertAlign w:val="superscript"/>
        </w:rPr>
        <w:t>nd</w:t>
      </w:r>
      <w:r w:rsidRPr="007E5F7E">
        <w:rPr>
          <w:b/>
          <w:bCs/>
          <w:sz w:val="22"/>
          <w:szCs w:val="22"/>
          <w:highlight w:val="lightGray"/>
        </w:rPr>
        <w:t xml:space="preserve"> round)</w:t>
      </w:r>
      <w:r w:rsidRPr="007E5F7E">
        <w:rPr>
          <w:sz w:val="22"/>
          <w:szCs w:val="22"/>
          <w:highlight w:val="lightGray"/>
        </w:rPr>
        <w:t>:</w:t>
      </w:r>
    </w:p>
    <w:p w14:paraId="72708E08" w14:textId="77777777" w:rsidR="000D72A0" w:rsidRDefault="00B535B3">
      <w:pPr>
        <w:rPr>
          <w:sz w:val="22"/>
          <w:szCs w:val="22"/>
        </w:rPr>
      </w:pPr>
      <w:r>
        <w:rPr>
          <w:sz w:val="22"/>
          <w:szCs w:val="22"/>
        </w:rPr>
        <w:t xml:space="preserve">For Rel-17, the following for paging early indication design </w:t>
      </w:r>
      <w:proofErr w:type="gramStart"/>
      <w:r>
        <w:rPr>
          <w:sz w:val="22"/>
          <w:szCs w:val="22"/>
        </w:rPr>
        <w:t>are</w:t>
      </w:r>
      <w:proofErr w:type="gramEnd"/>
      <w:r>
        <w:rPr>
          <w:sz w:val="22"/>
          <w:szCs w:val="22"/>
        </w:rPr>
        <w:t xml:space="preserve"> not supported:</w:t>
      </w:r>
    </w:p>
    <w:p w14:paraId="6305ACA2" w14:textId="77777777" w:rsidR="000D72A0" w:rsidRDefault="00B535B3">
      <w:pPr>
        <w:pStyle w:val="ListParagraph"/>
        <w:numPr>
          <w:ilvl w:val="0"/>
          <w:numId w:val="25"/>
        </w:numPr>
        <w:rPr>
          <w:sz w:val="22"/>
          <w:szCs w:val="22"/>
        </w:rPr>
      </w:pPr>
      <w:proofErr w:type="spellStart"/>
      <w:r>
        <w:rPr>
          <w:sz w:val="22"/>
          <w:szCs w:val="22"/>
        </w:rPr>
        <w:t>Multipe</w:t>
      </w:r>
      <w:proofErr w:type="spellEnd"/>
      <w:r>
        <w:rPr>
          <w:sz w:val="22"/>
          <w:szCs w:val="22"/>
        </w:rPr>
        <w:t xml:space="preserve"> PEI-Os for one PO</w:t>
      </w:r>
    </w:p>
    <w:p w14:paraId="6BBCBA0F" w14:textId="77777777" w:rsidR="000D72A0" w:rsidRDefault="00B535B3">
      <w:pPr>
        <w:pStyle w:val="ListParagraph"/>
        <w:numPr>
          <w:ilvl w:val="0"/>
          <w:numId w:val="25"/>
        </w:numPr>
        <w:rPr>
          <w:sz w:val="22"/>
          <w:szCs w:val="22"/>
        </w:rPr>
      </w:pPr>
      <w:r>
        <w:rPr>
          <w:sz w:val="22"/>
          <w:szCs w:val="22"/>
        </w:rPr>
        <w:t>UE assistance information for preferred offset between PEI-O and PO</w:t>
      </w:r>
    </w:p>
    <w:p w14:paraId="423AD147" w14:textId="77777777" w:rsidR="000D72A0" w:rsidRDefault="00B535B3">
      <w:pPr>
        <w:pStyle w:val="ListParagraph"/>
        <w:numPr>
          <w:ilvl w:val="0"/>
          <w:numId w:val="25"/>
        </w:numPr>
        <w:rPr>
          <w:sz w:val="22"/>
          <w:szCs w:val="22"/>
        </w:rPr>
      </w:pPr>
      <w:r>
        <w:rPr>
          <w:sz w:val="22"/>
          <w:szCs w:val="22"/>
        </w:rPr>
        <w:t>Different PEI configurations for different devices types</w:t>
      </w:r>
    </w:p>
    <w:p w14:paraId="657B6622" w14:textId="77777777" w:rsidR="000D72A0" w:rsidRDefault="000D72A0">
      <w:pPr>
        <w:rPr>
          <w:sz w:val="22"/>
          <w:szCs w:val="22"/>
        </w:rPr>
      </w:pPr>
    </w:p>
    <w:p w14:paraId="4A0A2248" w14:textId="77777777" w:rsidR="000D72A0" w:rsidRDefault="00B535B3">
      <w:pPr>
        <w:pStyle w:val="Caption"/>
        <w:keepNext/>
        <w:jc w:val="center"/>
        <w:rPr>
          <w:sz w:val="22"/>
          <w:szCs w:val="22"/>
        </w:rPr>
      </w:pPr>
      <w:r w:rsidRPr="007E5F7E">
        <w:rPr>
          <w:sz w:val="22"/>
          <w:szCs w:val="22"/>
          <w:highlight w:val="lightGray"/>
        </w:rPr>
        <w:t xml:space="preserve">Table </w:t>
      </w:r>
      <w:r w:rsidRPr="007E5F7E">
        <w:rPr>
          <w:sz w:val="22"/>
          <w:szCs w:val="22"/>
          <w:highlight w:val="lightGray"/>
        </w:rPr>
        <w:fldChar w:fldCharType="begin"/>
      </w:r>
      <w:r w:rsidRPr="007E5F7E">
        <w:rPr>
          <w:sz w:val="22"/>
          <w:szCs w:val="22"/>
          <w:highlight w:val="lightGray"/>
        </w:rPr>
        <w:instrText xml:space="preserve"> SEQ Table \* ARABIC </w:instrText>
      </w:r>
      <w:r w:rsidRPr="007E5F7E">
        <w:rPr>
          <w:sz w:val="22"/>
          <w:szCs w:val="22"/>
          <w:highlight w:val="lightGray"/>
        </w:rPr>
        <w:fldChar w:fldCharType="separate"/>
      </w:r>
      <w:r w:rsidRPr="007E5F7E">
        <w:rPr>
          <w:sz w:val="22"/>
          <w:szCs w:val="22"/>
          <w:highlight w:val="lightGray"/>
        </w:rPr>
        <w:t>7</w:t>
      </w:r>
      <w:r w:rsidRPr="007E5F7E">
        <w:rPr>
          <w:sz w:val="22"/>
          <w:szCs w:val="22"/>
          <w:highlight w:val="lightGray"/>
        </w:rPr>
        <w:fldChar w:fldCharType="end"/>
      </w:r>
      <w:r w:rsidRPr="007E5F7E">
        <w:rPr>
          <w:sz w:val="22"/>
          <w:szCs w:val="22"/>
          <w:highlight w:val="lightGray"/>
        </w:rPr>
        <w:t xml:space="preserve"> (2</w:t>
      </w:r>
      <w:r w:rsidRPr="007E5F7E">
        <w:rPr>
          <w:sz w:val="22"/>
          <w:szCs w:val="22"/>
          <w:highlight w:val="lightGray"/>
          <w:vertAlign w:val="superscript"/>
        </w:rPr>
        <w:t>nd</w:t>
      </w:r>
      <w:r w:rsidRPr="007E5F7E">
        <w:rPr>
          <w:sz w:val="22"/>
          <w:szCs w:val="22"/>
          <w:highlight w:val="lightGray"/>
        </w:rPr>
        <w:t xml:space="preserve"> round):</w:t>
      </w:r>
      <w:r>
        <w:rPr>
          <w:sz w:val="22"/>
          <w:szCs w:val="22"/>
        </w:rPr>
        <w:t xml:space="preserve"> Companies’ view(s)/suggested revision(s) on Proposed Conclusion 2.3-1</w:t>
      </w:r>
    </w:p>
    <w:tbl>
      <w:tblPr>
        <w:tblStyle w:val="TableGrid"/>
        <w:tblW w:w="0" w:type="auto"/>
        <w:tblLook w:val="04A0" w:firstRow="1" w:lastRow="0" w:firstColumn="1" w:lastColumn="0" w:noHBand="0" w:noVBand="1"/>
      </w:tblPr>
      <w:tblGrid>
        <w:gridCol w:w="1555"/>
        <w:gridCol w:w="8902"/>
      </w:tblGrid>
      <w:tr w:rsidR="000D72A0" w14:paraId="698B10D1" w14:textId="77777777">
        <w:tc>
          <w:tcPr>
            <w:tcW w:w="1555" w:type="dxa"/>
          </w:tcPr>
          <w:p w14:paraId="01D20EA2" w14:textId="77777777" w:rsidR="000D72A0" w:rsidRDefault="00B535B3">
            <w:pPr>
              <w:jc w:val="center"/>
              <w:rPr>
                <w:sz w:val="20"/>
                <w:szCs w:val="20"/>
              </w:rPr>
            </w:pPr>
            <w:r>
              <w:rPr>
                <w:sz w:val="20"/>
                <w:szCs w:val="20"/>
              </w:rPr>
              <w:t>Company name</w:t>
            </w:r>
          </w:p>
        </w:tc>
        <w:tc>
          <w:tcPr>
            <w:tcW w:w="8902" w:type="dxa"/>
          </w:tcPr>
          <w:p w14:paraId="72881498" w14:textId="77777777" w:rsidR="000D72A0" w:rsidRDefault="00B535B3">
            <w:pPr>
              <w:jc w:val="center"/>
              <w:rPr>
                <w:sz w:val="20"/>
                <w:szCs w:val="20"/>
              </w:rPr>
            </w:pPr>
            <w:r>
              <w:rPr>
                <w:sz w:val="20"/>
                <w:szCs w:val="20"/>
              </w:rPr>
              <w:t>Company View/suggested revision</w:t>
            </w:r>
          </w:p>
        </w:tc>
      </w:tr>
      <w:tr w:rsidR="000D72A0" w14:paraId="2CBC5FBE" w14:textId="77777777">
        <w:tc>
          <w:tcPr>
            <w:tcW w:w="1555" w:type="dxa"/>
          </w:tcPr>
          <w:p w14:paraId="17110D9A" w14:textId="77777777" w:rsidR="000D72A0" w:rsidRDefault="00B535B3">
            <w:pPr>
              <w:jc w:val="center"/>
              <w:rPr>
                <w:sz w:val="20"/>
                <w:szCs w:val="20"/>
              </w:rPr>
            </w:pPr>
            <w:r>
              <w:rPr>
                <w:sz w:val="20"/>
                <w:szCs w:val="20"/>
              </w:rPr>
              <w:t>CATT</w:t>
            </w:r>
          </w:p>
        </w:tc>
        <w:tc>
          <w:tcPr>
            <w:tcW w:w="8902" w:type="dxa"/>
          </w:tcPr>
          <w:p w14:paraId="04438119" w14:textId="77777777" w:rsidR="000D72A0" w:rsidRDefault="00B535B3">
            <w:pPr>
              <w:rPr>
                <w:sz w:val="20"/>
                <w:szCs w:val="20"/>
              </w:rPr>
            </w:pPr>
            <w:r>
              <w:rPr>
                <w:sz w:val="20"/>
                <w:szCs w:val="20"/>
              </w:rPr>
              <w:t>We support this proposal</w:t>
            </w:r>
          </w:p>
        </w:tc>
      </w:tr>
      <w:tr w:rsidR="000D72A0" w14:paraId="63432D30" w14:textId="77777777">
        <w:tc>
          <w:tcPr>
            <w:tcW w:w="1555" w:type="dxa"/>
          </w:tcPr>
          <w:p w14:paraId="51B1D6B0" w14:textId="77777777" w:rsidR="000D72A0" w:rsidRDefault="00B535B3">
            <w:pPr>
              <w:jc w:val="center"/>
              <w:rPr>
                <w:sz w:val="20"/>
                <w:szCs w:val="20"/>
              </w:rPr>
            </w:pPr>
            <w:r>
              <w:rPr>
                <w:sz w:val="20"/>
                <w:szCs w:val="20"/>
              </w:rPr>
              <w:t>Qualcomm</w:t>
            </w:r>
          </w:p>
        </w:tc>
        <w:tc>
          <w:tcPr>
            <w:tcW w:w="8902" w:type="dxa"/>
          </w:tcPr>
          <w:p w14:paraId="2E85EF89" w14:textId="77777777" w:rsidR="000D72A0" w:rsidRDefault="00B535B3">
            <w:pPr>
              <w:rPr>
                <w:sz w:val="20"/>
                <w:szCs w:val="20"/>
              </w:rPr>
            </w:pPr>
            <w:r>
              <w:rPr>
                <w:sz w:val="20"/>
                <w:szCs w:val="20"/>
              </w:rPr>
              <w:t>We support this proposal</w:t>
            </w:r>
          </w:p>
        </w:tc>
      </w:tr>
      <w:tr w:rsidR="000D72A0" w14:paraId="2DA81E93" w14:textId="77777777">
        <w:tc>
          <w:tcPr>
            <w:tcW w:w="1555" w:type="dxa"/>
          </w:tcPr>
          <w:p w14:paraId="23298326" w14:textId="77777777" w:rsidR="000D72A0" w:rsidRDefault="00B535B3">
            <w:pPr>
              <w:jc w:val="center"/>
              <w:rPr>
                <w:sz w:val="20"/>
                <w:szCs w:val="20"/>
              </w:rPr>
            </w:pPr>
            <w:r>
              <w:rPr>
                <w:sz w:val="20"/>
                <w:szCs w:val="20"/>
              </w:rPr>
              <w:t>Ericsson2</w:t>
            </w:r>
          </w:p>
        </w:tc>
        <w:tc>
          <w:tcPr>
            <w:tcW w:w="8902" w:type="dxa"/>
          </w:tcPr>
          <w:p w14:paraId="0A991430" w14:textId="77777777" w:rsidR="000D72A0" w:rsidRDefault="00B535B3">
            <w:pPr>
              <w:rPr>
                <w:sz w:val="20"/>
                <w:szCs w:val="20"/>
              </w:rPr>
            </w:pPr>
            <w:r>
              <w:rPr>
                <w:sz w:val="20"/>
                <w:szCs w:val="20"/>
              </w:rPr>
              <w:t>OK</w:t>
            </w:r>
          </w:p>
        </w:tc>
      </w:tr>
      <w:tr w:rsidR="000D72A0" w14:paraId="04279C31" w14:textId="77777777">
        <w:tc>
          <w:tcPr>
            <w:tcW w:w="1555" w:type="dxa"/>
          </w:tcPr>
          <w:p w14:paraId="25A9BC87" w14:textId="77777777" w:rsidR="000D72A0" w:rsidRDefault="00B535B3">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8902" w:type="dxa"/>
          </w:tcPr>
          <w:p w14:paraId="7BB259B0" w14:textId="77777777" w:rsidR="000D72A0" w:rsidRDefault="00B535B3">
            <w:pPr>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0D72A0" w14:paraId="7F6C65B6" w14:textId="77777777">
        <w:tc>
          <w:tcPr>
            <w:tcW w:w="1555" w:type="dxa"/>
          </w:tcPr>
          <w:p w14:paraId="7E9FC2F6" w14:textId="77777777" w:rsidR="000D72A0" w:rsidRDefault="00B535B3">
            <w:pPr>
              <w:jc w:val="center"/>
              <w:rPr>
                <w:sz w:val="20"/>
                <w:szCs w:val="20"/>
              </w:rPr>
            </w:pPr>
            <w:r>
              <w:rPr>
                <w:sz w:val="20"/>
                <w:szCs w:val="20"/>
              </w:rPr>
              <w:t xml:space="preserve">Samsung </w:t>
            </w:r>
          </w:p>
        </w:tc>
        <w:tc>
          <w:tcPr>
            <w:tcW w:w="8902" w:type="dxa"/>
          </w:tcPr>
          <w:p w14:paraId="52075C4A" w14:textId="77777777" w:rsidR="000D72A0" w:rsidRDefault="00B535B3">
            <w:pPr>
              <w:rPr>
                <w:sz w:val="20"/>
                <w:szCs w:val="20"/>
              </w:rPr>
            </w:pPr>
            <w:r>
              <w:rPr>
                <w:sz w:val="20"/>
                <w:szCs w:val="20"/>
              </w:rPr>
              <w:t>OK</w:t>
            </w:r>
          </w:p>
        </w:tc>
      </w:tr>
      <w:tr w:rsidR="000D72A0" w14:paraId="2001EB5D" w14:textId="77777777">
        <w:tc>
          <w:tcPr>
            <w:tcW w:w="1555" w:type="dxa"/>
          </w:tcPr>
          <w:p w14:paraId="7C86E75B" w14:textId="77777777" w:rsidR="000D72A0" w:rsidRDefault="00B535B3">
            <w:pPr>
              <w:jc w:val="center"/>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8902" w:type="dxa"/>
          </w:tcPr>
          <w:p w14:paraId="5E669228" w14:textId="77777777" w:rsidR="000D72A0" w:rsidRDefault="00B535B3">
            <w:pPr>
              <w:rPr>
                <w:rFonts w:eastAsia="SimSun"/>
                <w:b/>
                <w:sz w:val="20"/>
                <w:szCs w:val="20"/>
                <w:lang w:val="en-US" w:eastAsia="zh-CN"/>
              </w:rPr>
            </w:pPr>
            <w:r>
              <w:rPr>
                <w:rFonts w:eastAsia="SimSun" w:hint="eastAsia"/>
                <w:sz w:val="20"/>
                <w:szCs w:val="20"/>
                <w:lang w:val="en-US" w:eastAsia="zh-CN"/>
              </w:rPr>
              <w:t>Support the conclusion.</w:t>
            </w:r>
          </w:p>
        </w:tc>
      </w:tr>
      <w:tr w:rsidR="000D72A0" w14:paraId="032377CB" w14:textId="77777777">
        <w:tc>
          <w:tcPr>
            <w:tcW w:w="1555" w:type="dxa"/>
          </w:tcPr>
          <w:p w14:paraId="04AF18AB" w14:textId="6CEDF2E3" w:rsidR="000D72A0" w:rsidRPr="006C2BAC" w:rsidRDefault="006C2BAC">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8902" w:type="dxa"/>
          </w:tcPr>
          <w:p w14:paraId="4C520F58" w14:textId="367DE5CD" w:rsidR="000D72A0" w:rsidRPr="006C2BAC" w:rsidRDefault="006C2BAC">
            <w:pPr>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0D72A0" w14:paraId="55047D0E" w14:textId="77777777">
        <w:tc>
          <w:tcPr>
            <w:tcW w:w="1555" w:type="dxa"/>
          </w:tcPr>
          <w:p w14:paraId="02B74B8A" w14:textId="44455CF5" w:rsidR="000D72A0" w:rsidRPr="00342287" w:rsidRDefault="00342287">
            <w:pPr>
              <w:jc w:val="cente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8902" w:type="dxa"/>
          </w:tcPr>
          <w:p w14:paraId="4CD9A7BB" w14:textId="4A3D8429" w:rsidR="000D72A0" w:rsidRPr="00342287" w:rsidRDefault="00342287">
            <w:pPr>
              <w:rPr>
                <w:rFonts w:eastAsia="SimSun"/>
                <w:bCs/>
                <w:sz w:val="20"/>
                <w:szCs w:val="20"/>
                <w:lang w:eastAsia="zh-CN"/>
              </w:rPr>
            </w:pPr>
            <w:r w:rsidRPr="00342287">
              <w:rPr>
                <w:rFonts w:eastAsia="SimSun" w:hint="eastAsia"/>
                <w:bCs/>
                <w:sz w:val="20"/>
                <w:szCs w:val="20"/>
                <w:lang w:eastAsia="zh-CN"/>
              </w:rPr>
              <w:t>O</w:t>
            </w:r>
            <w:r w:rsidRPr="00342287">
              <w:rPr>
                <w:rFonts w:eastAsia="SimSun"/>
                <w:bCs/>
                <w:sz w:val="20"/>
                <w:szCs w:val="20"/>
                <w:lang w:eastAsia="zh-CN"/>
              </w:rPr>
              <w:t>K</w:t>
            </w:r>
          </w:p>
        </w:tc>
      </w:tr>
      <w:tr w:rsidR="000D72A0" w14:paraId="5C71537E" w14:textId="77777777">
        <w:tc>
          <w:tcPr>
            <w:tcW w:w="1555" w:type="dxa"/>
          </w:tcPr>
          <w:p w14:paraId="283E6944" w14:textId="13A7B5CC" w:rsidR="000D72A0" w:rsidRPr="0063241B" w:rsidRDefault="0063241B">
            <w:pPr>
              <w:jc w:val="center"/>
              <w:rPr>
                <w:rFonts w:eastAsia="Malgun Gothic"/>
                <w:sz w:val="20"/>
                <w:szCs w:val="20"/>
                <w:lang w:eastAsia="ko-KR"/>
              </w:rPr>
            </w:pPr>
            <w:r>
              <w:rPr>
                <w:rFonts w:eastAsia="Malgun Gothic" w:hint="eastAsia"/>
                <w:sz w:val="20"/>
                <w:szCs w:val="20"/>
                <w:lang w:eastAsia="ko-KR"/>
              </w:rPr>
              <w:t>LGE</w:t>
            </w:r>
          </w:p>
        </w:tc>
        <w:tc>
          <w:tcPr>
            <w:tcW w:w="8902" w:type="dxa"/>
          </w:tcPr>
          <w:p w14:paraId="7D590DBF" w14:textId="23F620D0" w:rsidR="000D72A0" w:rsidRPr="0063241B" w:rsidRDefault="0063241B">
            <w:pPr>
              <w:pStyle w:val="3GPPText"/>
              <w:spacing w:before="0" w:after="0"/>
              <w:rPr>
                <w:rFonts w:eastAsia="Malgun Gothic"/>
                <w:sz w:val="20"/>
                <w:lang w:eastAsia="ko-KR"/>
              </w:rPr>
            </w:pPr>
            <w:r>
              <w:rPr>
                <w:rFonts w:eastAsia="Malgun Gothic" w:hint="eastAsia"/>
                <w:sz w:val="20"/>
                <w:lang w:eastAsia="ko-KR"/>
              </w:rPr>
              <w:t>OK</w:t>
            </w:r>
          </w:p>
        </w:tc>
      </w:tr>
      <w:tr w:rsidR="000D72A0" w14:paraId="58100AA7" w14:textId="77777777">
        <w:tc>
          <w:tcPr>
            <w:tcW w:w="1555" w:type="dxa"/>
          </w:tcPr>
          <w:p w14:paraId="029CF367" w14:textId="1ED17A4F" w:rsidR="000D72A0" w:rsidRPr="00D67F61" w:rsidRDefault="00D67F61">
            <w:pPr>
              <w:jc w:val="cente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8902" w:type="dxa"/>
          </w:tcPr>
          <w:p w14:paraId="5A3255BD" w14:textId="09B23577" w:rsidR="000D72A0" w:rsidRPr="00DD6B66" w:rsidRDefault="00D67F61">
            <w:pPr>
              <w:rPr>
                <w:rFonts w:eastAsia="SimSun"/>
                <w:sz w:val="20"/>
                <w:szCs w:val="20"/>
                <w:lang w:eastAsia="zh-CN"/>
              </w:rPr>
            </w:pPr>
            <w:r w:rsidRPr="00DD6B66">
              <w:rPr>
                <w:rFonts w:eastAsia="SimSun" w:hint="eastAsia"/>
                <w:sz w:val="20"/>
                <w:szCs w:val="20"/>
                <w:lang w:eastAsia="zh-CN"/>
              </w:rPr>
              <w:t>O</w:t>
            </w:r>
            <w:r w:rsidRPr="00DD6B66">
              <w:rPr>
                <w:rFonts w:eastAsia="SimSun"/>
                <w:sz w:val="20"/>
                <w:szCs w:val="20"/>
                <w:lang w:eastAsia="zh-CN"/>
              </w:rPr>
              <w:t>K.</w:t>
            </w:r>
          </w:p>
        </w:tc>
      </w:tr>
      <w:tr w:rsidR="000D72A0" w14:paraId="7AA693FA" w14:textId="77777777">
        <w:tc>
          <w:tcPr>
            <w:tcW w:w="1555" w:type="dxa"/>
          </w:tcPr>
          <w:p w14:paraId="7A759516" w14:textId="11BF5142" w:rsidR="000D72A0" w:rsidRDefault="00EB529B">
            <w:pPr>
              <w:jc w:val="center"/>
              <w:rPr>
                <w:rFonts w:eastAsia="SimSun"/>
                <w:sz w:val="20"/>
                <w:szCs w:val="20"/>
                <w:lang w:eastAsia="zh-CN"/>
              </w:rPr>
            </w:pPr>
            <w:r>
              <w:rPr>
                <w:rFonts w:eastAsia="SimSun"/>
                <w:sz w:val="20"/>
                <w:szCs w:val="20"/>
                <w:lang w:eastAsia="zh-CN"/>
              </w:rPr>
              <w:t>Intel</w:t>
            </w:r>
          </w:p>
        </w:tc>
        <w:tc>
          <w:tcPr>
            <w:tcW w:w="8902" w:type="dxa"/>
          </w:tcPr>
          <w:p w14:paraId="0BE566D4" w14:textId="694ACD1D" w:rsidR="000D72A0" w:rsidRDefault="00EB529B">
            <w:pPr>
              <w:rPr>
                <w:rFonts w:eastAsia="SimSun"/>
                <w:sz w:val="20"/>
                <w:szCs w:val="20"/>
                <w:lang w:val="en-US" w:eastAsia="zh-CN"/>
              </w:rPr>
            </w:pPr>
            <w:r>
              <w:rPr>
                <w:rFonts w:eastAsia="SimSun"/>
                <w:sz w:val="20"/>
                <w:szCs w:val="20"/>
                <w:lang w:val="en-US" w:eastAsia="zh-CN"/>
              </w:rPr>
              <w:t>OK</w:t>
            </w:r>
          </w:p>
        </w:tc>
      </w:tr>
      <w:tr w:rsidR="000D72A0" w14:paraId="6808704C" w14:textId="77777777">
        <w:tc>
          <w:tcPr>
            <w:tcW w:w="1555" w:type="dxa"/>
          </w:tcPr>
          <w:p w14:paraId="6387CA2A" w14:textId="50611391" w:rsidR="000D72A0" w:rsidRDefault="00B37016">
            <w:pPr>
              <w:jc w:val="center"/>
              <w:rPr>
                <w:sz w:val="20"/>
                <w:szCs w:val="20"/>
              </w:rPr>
            </w:pPr>
            <w:r>
              <w:rPr>
                <w:sz w:val="20"/>
                <w:szCs w:val="20"/>
              </w:rPr>
              <w:t>IDCC</w:t>
            </w:r>
          </w:p>
        </w:tc>
        <w:tc>
          <w:tcPr>
            <w:tcW w:w="8902" w:type="dxa"/>
          </w:tcPr>
          <w:p w14:paraId="6B63A045" w14:textId="0684D527" w:rsidR="000D72A0" w:rsidRDefault="00B37016">
            <w:pPr>
              <w:rPr>
                <w:sz w:val="20"/>
                <w:szCs w:val="20"/>
              </w:rPr>
            </w:pPr>
            <w:r>
              <w:rPr>
                <w:sz w:val="20"/>
                <w:szCs w:val="20"/>
              </w:rPr>
              <w:t>OK.</w:t>
            </w:r>
          </w:p>
        </w:tc>
      </w:tr>
      <w:tr w:rsidR="000D72A0" w14:paraId="2F3828E0" w14:textId="77777777">
        <w:tc>
          <w:tcPr>
            <w:tcW w:w="1555" w:type="dxa"/>
          </w:tcPr>
          <w:p w14:paraId="26C90FEB" w14:textId="77777777" w:rsidR="000D72A0" w:rsidRDefault="000D72A0">
            <w:pPr>
              <w:jc w:val="center"/>
              <w:rPr>
                <w:sz w:val="20"/>
                <w:szCs w:val="20"/>
              </w:rPr>
            </w:pPr>
          </w:p>
        </w:tc>
        <w:tc>
          <w:tcPr>
            <w:tcW w:w="8902" w:type="dxa"/>
          </w:tcPr>
          <w:p w14:paraId="0A746AF6" w14:textId="77777777" w:rsidR="000D72A0" w:rsidRDefault="000D72A0">
            <w:pPr>
              <w:rPr>
                <w:sz w:val="20"/>
                <w:szCs w:val="20"/>
              </w:rPr>
            </w:pPr>
          </w:p>
        </w:tc>
      </w:tr>
    </w:tbl>
    <w:p w14:paraId="778C4960" w14:textId="76CE0367" w:rsidR="000D72A0" w:rsidRDefault="000D72A0">
      <w:pPr>
        <w:rPr>
          <w:sz w:val="22"/>
          <w:szCs w:val="22"/>
        </w:rPr>
      </w:pPr>
    </w:p>
    <w:p w14:paraId="58658E43" w14:textId="6892B72E" w:rsidR="007E5F7E" w:rsidRPr="007E5F7E" w:rsidRDefault="007E5F7E">
      <w:pPr>
        <w:rPr>
          <w:color w:val="0000FF"/>
          <w:sz w:val="22"/>
          <w:szCs w:val="22"/>
        </w:rPr>
      </w:pPr>
      <w:r w:rsidRPr="007E5F7E">
        <w:rPr>
          <w:color w:val="0000FF"/>
          <w:sz w:val="22"/>
          <w:szCs w:val="22"/>
        </w:rPr>
        <w:t>After further email check without additional objection received, the following conclusion is approved by chair via email on 2/18</w:t>
      </w:r>
    </w:p>
    <w:p w14:paraId="60015D68" w14:textId="496F601C" w:rsidR="007E5F7E" w:rsidRDefault="007E5F7E">
      <w:pPr>
        <w:rPr>
          <w:sz w:val="22"/>
          <w:szCs w:val="22"/>
        </w:rPr>
      </w:pPr>
    </w:p>
    <w:tbl>
      <w:tblPr>
        <w:tblStyle w:val="TableGrid"/>
        <w:tblW w:w="0" w:type="auto"/>
        <w:tblLook w:val="04A0" w:firstRow="1" w:lastRow="0" w:firstColumn="1" w:lastColumn="0" w:noHBand="0" w:noVBand="1"/>
      </w:tblPr>
      <w:tblGrid>
        <w:gridCol w:w="10457"/>
      </w:tblGrid>
      <w:tr w:rsidR="007E5F7E" w14:paraId="43AE9893" w14:textId="77777777" w:rsidTr="007E5F7E">
        <w:tc>
          <w:tcPr>
            <w:tcW w:w="10457" w:type="dxa"/>
          </w:tcPr>
          <w:p w14:paraId="073A35E0" w14:textId="77777777" w:rsidR="007E5F7E" w:rsidRDefault="007E5F7E" w:rsidP="007E5F7E">
            <w:pPr>
              <w:rPr>
                <w:rFonts w:eastAsia="Microsoft YaHei UI"/>
                <w:color w:val="000000"/>
                <w:sz w:val="22"/>
                <w:szCs w:val="22"/>
                <w:lang w:val="en-US" w:eastAsia="zh-TW"/>
              </w:rPr>
            </w:pPr>
            <w:r>
              <w:rPr>
                <w:rFonts w:eastAsia="Microsoft YaHei UI"/>
                <w:b/>
                <w:bCs/>
                <w:color w:val="000000"/>
                <w:shd w:val="clear" w:color="auto" w:fill="FFFFFF"/>
              </w:rPr>
              <w:lastRenderedPageBreak/>
              <w:t>Conclusion</w:t>
            </w:r>
          </w:p>
          <w:p w14:paraId="5F31912A" w14:textId="77777777" w:rsidR="007E5F7E" w:rsidRDefault="007E5F7E" w:rsidP="007E5F7E">
            <w:pPr>
              <w:rPr>
                <w:rFonts w:eastAsia="Microsoft YaHei UI"/>
                <w:color w:val="000000"/>
              </w:rPr>
            </w:pPr>
            <w:r>
              <w:rPr>
                <w:rFonts w:eastAsia="Microsoft YaHei UI"/>
                <w:color w:val="000000"/>
              </w:rPr>
              <w:t xml:space="preserve">For Rel-17, the following for paging early indication design </w:t>
            </w:r>
            <w:proofErr w:type="gramStart"/>
            <w:r>
              <w:rPr>
                <w:rFonts w:eastAsia="Microsoft YaHei UI"/>
                <w:color w:val="000000"/>
              </w:rPr>
              <w:t>are</w:t>
            </w:r>
            <w:proofErr w:type="gramEnd"/>
            <w:r>
              <w:rPr>
                <w:rFonts w:eastAsia="Microsoft YaHei UI"/>
                <w:color w:val="000000"/>
              </w:rPr>
              <w:t xml:space="preserve"> not supported:</w:t>
            </w:r>
          </w:p>
          <w:p w14:paraId="0B9ADA58" w14:textId="77777777" w:rsidR="007E5F7E" w:rsidRDefault="007E5F7E" w:rsidP="007E5F7E">
            <w:pPr>
              <w:pStyle w:val="ListParagraph"/>
              <w:numPr>
                <w:ilvl w:val="0"/>
                <w:numId w:val="32"/>
              </w:numPr>
              <w:rPr>
                <w:rFonts w:eastAsia="Microsoft YaHei UI"/>
                <w:color w:val="000000"/>
              </w:rPr>
            </w:pPr>
            <w:proofErr w:type="spellStart"/>
            <w:r>
              <w:rPr>
                <w:rFonts w:eastAsia="Microsoft YaHei UI"/>
                <w:color w:val="000000"/>
              </w:rPr>
              <w:t>Multipe</w:t>
            </w:r>
            <w:proofErr w:type="spellEnd"/>
            <w:r>
              <w:rPr>
                <w:rFonts w:eastAsia="Microsoft YaHei UI"/>
                <w:color w:val="000000"/>
              </w:rPr>
              <w:t xml:space="preserve"> PEI-Os for one PO</w:t>
            </w:r>
          </w:p>
          <w:p w14:paraId="4EB70C87" w14:textId="77777777" w:rsidR="007E5F7E" w:rsidRDefault="007E5F7E" w:rsidP="007E5F7E">
            <w:pPr>
              <w:pStyle w:val="ListParagraph"/>
              <w:numPr>
                <w:ilvl w:val="0"/>
                <w:numId w:val="32"/>
              </w:numPr>
              <w:rPr>
                <w:rFonts w:eastAsia="Microsoft YaHei UI"/>
                <w:color w:val="000000"/>
              </w:rPr>
            </w:pPr>
            <w:r>
              <w:rPr>
                <w:rFonts w:eastAsia="Microsoft YaHei UI"/>
                <w:color w:val="000000"/>
              </w:rPr>
              <w:t>UE assistance information for preferred offset between PEI-O and PO</w:t>
            </w:r>
          </w:p>
          <w:p w14:paraId="5F687779" w14:textId="77777777" w:rsidR="007E5F7E" w:rsidRDefault="007E5F7E" w:rsidP="007E5F7E">
            <w:pPr>
              <w:pStyle w:val="ListParagraph"/>
              <w:numPr>
                <w:ilvl w:val="0"/>
                <w:numId w:val="32"/>
              </w:numPr>
              <w:rPr>
                <w:rFonts w:eastAsia="Microsoft YaHei UI"/>
                <w:color w:val="000000"/>
              </w:rPr>
            </w:pPr>
            <w:r>
              <w:rPr>
                <w:rFonts w:eastAsia="Microsoft YaHei UI"/>
                <w:color w:val="000000"/>
              </w:rPr>
              <w:t>Different PEI configurations for different devices types</w:t>
            </w:r>
          </w:p>
          <w:p w14:paraId="5D7DF1B5" w14:textId="77777777" w:rsidR="007E5F7E" w:rsidRDefault="007E5F7E">
            <w:pPr>
              <w:rPr>
                <w:sz w:val="22"/>
                <w:szCs w:val="22"/>
              </w:rPr>
            </w:pPr>
          </w:p>
        </w:tc>
      </w:tr>
    </w:tbl>
    <w:p w14:paraId="739C92B2" w14:textId="77777777" w:rsidR="007E5F7E" w:rsidRDefault="007E5F7E">
      <w:pPr>
        <w:rPr>
          <w:sz w:val="22"/>
          <w:szCs w:val="22"/>
        </w:rPr>
      </w:pPr>
    </w:p>
    <w:p w14:paraId="0B6053BA" w14:textId="77777777" w:rsidR="007E5F7E" w:rsidRDefault="007E5F7E">
      <w:pPr>
        <w:rPr>
          <w:sz w:val="22"/>
          <w:szCs w:val="22"/>
        </w:rPr>
      </w:pPr>
    </w:p>
    <w:p w14:paraId="5BE7F27E" w14:textId="77777777" w:rsidR="000D72A0" w:rsidRDefault="000D72A0">
      <w:pPr>
        <w:rPr>
          <w:sz w:val="22"/>
          <w:szCs w:val="22"/>
        </w:rPr>
      </w:pPr>
    </w:p>
    <w:p w14:paraId="6C4EA71C" w14:textId="77777777" w:rsidR="000D72A0" w:rsidRDefault="00B535B3">
      <w:pPr>
        <w:pStyle w:val="Heading1"/>
      </w:pPr>
      <w:r>
        <w:t>Other Specification Change Related Issues</w:t>
      </w:r>
    </w:p>
    <w:p w14:paraId="206DC71F" w14:textId="77777777" w:rsidR="000D72A0" w:rsidRDefault="00B535B3">
      <w:pPr>
        <w:rPr>
          <w:sz w:val="22"/>
          <w:szCs w:val="22"/>
        </w:rPr>
      </w:pPr>
      <w:r>
        <w:rPr>
          <w:sz w:val="22"/>
          <w:szCs w:val="22"/>
        </w:rPr>
        <w:t>The following table collects companies’ proposals related to other specification change issues:</w:t>
      </w:r>
    </w:p>
    <w:p w14:paraId="2E7CC41C" w14:textId="77777777" w:rsidR="000D72A0" w:rsidRDefault="000D72A0">
      <w:pPr>
        <w:rPr>
          <w:sz w:val="22"/>
          <w:szCs w:val="22"/>
        </w:rPr>
      </w:pPr>
    </w:p>
    <w:tbl>
      <w:tblPr>
        <w:tblStyle w:val="TableGrid"/>
        <w:tblW w:w="0" w:type="auto"/>
        <w:tblLook w:val="04A0" w:firstRow="1" w:lastRow="0" w:firstColumn="1" w:lastColumn="0" w:noHBand="0" w:noVBand="1"/>
      </w:tblPr>
      <w:tblGrid>
        <w:gridCol w:w="1555"/>
        <w:gridCol w:w="8902"/>
      </w:tblGrid>
      <w:tr w:rsidR="000D72A0" w14:paraId="00166DE4" w14:textId="77777777">
        <w:tc>
          <w:tcPr>
            <w:tcW w:w="1555" w:type="dxa"/>
          </w:tcPr>
          <w:p w14:paraId="037C2378" w14:textId="77777777" w:rsidR="000D72A0" w:rsidRDefault="00B535B3">
            <w:pPr>
              <w:jc w:val="center"/>
              <w:rPr>
                <w:sz w:val="20"/>
                <w:szCs w:val="20"/>
              </w:rPr>
            </w:pPr>
            <w:r>
              <w:rPr>
                <w:sz w:val="20"/>
                <w:szCs w:val="20"/>
              </w:rPr>
              <w:t>Company name</w:t>
            </w:r>
          </w:p>
        </w:tc>
        <w:tc>
          <w:tcPr>
            <w:tcW w:w="8902" w:type="dxa"/>
          </w:tcPr>
          <w:p w14:paraId="4C695609" w14:textId="77777777" w:rsidR="000D72A0" w:rsidRDefault="00B535B3">
            <w:pPr>
              <w:jc w:val="center"/>
              <w:rPr>
                <w:sz w:val="20"/>
                <w:szCs w:val="20"/>
              </w:rPr>
            </w:pPr>
            <w:r>
              <w:rPr>
                <w:sz w:val="20"/>
                <w:szCs w:val="20"/>
              </w:rPr>
              <w:t>Company View/Comment(s)</w:t>
            </w:r>
          </w:p>
        </w:tc>
      </w:tr>
      <w:tr w:rsidR="000D72A0" w14:paraId="04227CC8" w14:textId="77777777">
        <w:tc>
          <w:tcPr>
            <w:tcW w:w="1555" w:type="dxa"/>
          </w:tcPr>
          <w:p w14:paraId="77827667" w14:textId="77777777" w:rsidR="000D72A0" w:rsidRDefault="00B535B3">
            <w:pPr>
              <w:jc w:val="center"/>
              <w:rPr>
                <w:sz w:val="20"/>
                <w:szCs w:val="20"/>
              </w:rPr>
            </w:pPr>
            <w:r>
              <w:rPr>
                <w:sz w:val="20"/>
                <w:szCs w:val="20"/>
              </w:rPr>
              <w:t xml:space="preserve">Huawei, </w:t>
            </w:r>
            <w:proofErr w:type="spellStart"/>
            <w:r>
              <w:rPr>
                <w:sz w:val="20"/>
                <w:szCs w:val="20"/>
              </w:rPr>
              <w:t>HiSilicon</w:t>
            </w:r>
            <w:proofErr w:type="spellEnd"/>
          </w:p>
        </w:tc>
        <w:tc>
          <w:tcPr>
            <w:tcW w:w="8902" w:type="dxa"/>
          </w:tcPr>
          <w:p w14:paraId="63053E8F" w14:textId="77777777" w:rsidR="000D72A0" w:rsidRDefault="00B535B3">
            <w:pPr>
              <w:autoSpaceDE w:val="0"/>
              <w:autoSpaceDN w:val="0"/>
              <w:adjustRightInd w:val="0"/>
              <w:snapToGrid w:val="0"/>
              <w:jc w:val="both"/>
              <w:rPr>
                <w:b/>
                <w:i/>
                <w:sz w:val="20"/>
                <w:szCs w:val="20"/>
                <w:lang w:eastAsia="zh-CN"/>
              </w:rPr>
            </w:pPr>
            <w:r>
              <w:rPr>
                <w:b/>
                <w:i/>
                <w:sz w:val="20"/>
                <w:szCs w:val="20"/>
                <w:lang w:eastAsia="zh-CN"/>
              </w:rPr>
              <w:t>Proposal 4: Adopt the TP 1 in TS38.213.</w:t>
            </w:r>
          </w:p>
          <w:tbl>
            <w:tblPr>
              <w:tblStyle w:val="TableGrid"/>
              <w:tblW w:w="0" w:type="auto"/>
              <w:jc w:val="center"/>
              <w:tblLook w:val="04A0" w:firstRow="1" w:lastRow="0" w:firstColumn="1" w:lastColumn="0" w:noHBand="0" w:noVBand="1"/>
            </w:tblPr>
            <w:tblGrid>
              <w:gridCol w:w="8399"/>
            </w:tblGrid>
            <w:tr w:rsidR="000D72A0" w14:paraId="1601A422" w14:textId="77777777">
              <w:trPr>
                <w:jc w:val="center"/>
              </w:trPr>
              <w:tc>
                <w:tcPr>
                  <w:tcW w:w="8399" w:type="dxa"/>
                </w:tcPr>
                <w:p w14:paraId="5B3DE637" w14:textId="77777777" w:rsidR="000D72A0" w:rsidRDefault="00B535B3">
                  <w:pPr>
                    <w:pStyle w:val="Heading2"/>
                    <w:numPr>
                      <w:ilvl w:val="0"/>
                      <w:numId w:val="0"/>
                    </w:numPr>
                    <w:spacing w:before="0" w:after="0"/>
                    <w:ind w:left="576" w:hanging="576"/>
                    <w:jc w:val="center"/>
                    <w:rPr>
                      <w:sz w:val="20"/>
                      <w:lang w:eastAsia="zh-CN"/>
                    </w:rPr>
                  </w:pPr>
                  <w:r>
                    <w:rPr>
                      <w:i/>
                      <w:sz w:val="20"/>
                      <w:lang w:eastAsia="zh-CN"/>
                    </w:rPr>
                    <w:t>&lt;----------Text proposal 1--</w:t>
                  </w:r>
                  <w:r>
                    <w:rPr>
                      <w:rFonts w:hint="eastAsia"/>
                      <w:i/>
                      <w:sz w:val="20"/>
                      <w:lang w:eastAsia="zh-CN"/>
                    </w:rPr>
                    <w:t>--</w:t>
                  </w:r>
                  <w:r>
                    <w:rPr>
                      <w:i/>
                      <w:sz w:val="20"/>
                      <w:lang w:eastAsia="zh-CN"/>
                    </w:rPr>
                    <w:t>-------</w:t>
                  </w:r>
                  <w:r>
                    <w:rPr>
                      <w:rFonts w:hint="eastAsia"/>
                      <w:i/>
                      <w:sz w:val="20"/>
                      <w:lang w:eastAsia="zh-CN"/>
                    </w:rPr>
                    <w:t>&gt;</w:t>
                  </w:r>
                </w:p>
                <w:p w14:paraId="70B5A5E4" w14:textId="77777777" w:rsidR="000D72A0" w:rsidRDefault="00B535B3">
                  <w:pPr>
                    <w:pStyle w:val="Heading2"/>
                    <w:numPr>
                      <w:ilvl w:val="0"/>
                      <w:numId w:val="0"/>
                    </w:numPr>
                    <w:spacing w:before="0" w:after="0"/>
                    <w:ind w:left="576" w:hanging="576"/>
                    <w:rPr>
                      <w:sz w:val="20"/>
                      <w:lang w:eastAsia="zh-CN"/>
                    </w:rPr>
                  </w:pPr>
                  <w:r>
                    <w:rPr>
                      <w:sz w:val="20"/>
                      <w:lang w:eastAsia="zh-CN"/>
                    </w:rPr>
                    <w:t>10.4A</w:t>
                  </w:r>
                  <w:r>
                    <w:rPr>
                      <w:sz w:val="20"/>
                      <w:lang w:eastAsia="zh-CN"/>
                    </w:rPr>
                    <w:tab/>
                    <w:t>PDCCH monitoring for early indication of paging</w:t>
                  </w:r>
                </w:p>
                <w:p w14:paraId="03AA1AD6" w14:textId="77777777" w:rsidR="000D72A0" w:rsidRDefault="00B535B3">
                  <w:pPr>
                    <w:rPr>
                      <w:sz w:val="20"/>
                      <w:szCs w:val="20"/>
                    </w:rPr>
                  </w:pPr>
                  <w:r>
                    <w:rPr>
                      <w:sz w:val="20"/>
                      <w:szCs w:val="20"/>
                      <w:lang w:eastAsia="zh-CN"/>
                    </w:rPr>
                    <w:t>A UE can be provided the following for detection of a DCI format 2_7 in RRC_IDLE state or in RRC_INACTIVE state [12, TS 38.331]</w:t>
                  </w:r>
                </w:p>
                <w:p w14:paraId="2FD432B9" w14:textId="77777777" w:rsidR="000D72A0" w:rsidRDefault="00B535B3">
                  <w:pPr>
                    <w:ind w:left="568" w:hanging="284"/>
                    <w:rPr>
                      <w:sz w:val="20"/>
                      <w:szCs w:val="20"/>
                      <w:lang w:val="en-US" w:eastAsia="zh-CN"/>
                    </w:rPr>
                  </w:pPr>
                  <w:r>
                    <w:rPr>
                      <w:sz w:val="20"/>
                      <w:szCs w:val="20"/>
                      <w:lang w:val="en-US"/>
                    </w:rPr>
                    <w:t>-</w:t>
                  </w:r>
                  <w:r>
                    <w:rPr>
                      <w:sz w:val="20"/>
                      <w:szCs w:val="20"/>
                      <w:lang w:val="en-US"/>
                    </w:rPr>
                    <w:tab/>
                    <w:t xml:space="preserve">a search space set, by </w:t>
                  </w:r>
                  <w:proofErr w:type="spellStart"/>
                  <w:r>
                    <w:rPr>
                      <w:i/>
                      <w:iCs/>
                      <w:sz w:val="20"/>
                      <w:szCs w:val="20"/>
                      <w:lang w:val="en-US" w:eastAsia="zh-CN"/>
                    </w:rPr>
                    <w:t>peiSearchSpace</w:t>
                  </w:r>
                  <w:proofErr w:type="spellEnd"/>
                  <w:r>
                    <w:rPr>
                      <w:iCs/>
                      <w:sz w:val="20"/>
                      <w:szCs w:val="20"/>
                      <w:lang w:val="en-US" w:eastAsia="zh-CN"/>
                    </w:rPr>
                    <w:t>,</w:t>
                  </w:r>
                  <w:r>
                    <w:rPr>
                      <w:sz w:val="20"/>
                      <w:szCs w:val="20"/>
                      <w:lang w:val="en-US"/>
                    </w:rPr>
                    <w:t xml:space="preserve"> to monitor PDCCH for detection of DCI format </w:t>
                  </w:r>
                  <w:r>
                    <w:rPr>
                      <w:sz w:val="20"/>
                      <w:szCs w:val="20"/>
                    </w:rPr>
                    <w:t>2_7</w:t>
                  </w:r>
                  <w:r>
                    <w:rPr>
                      <w:sz w:val="20"/>
                      <w:szCs w:val="20"/>
                      <w:lang w:val="en-US"/>
                    </w:rPr>
                    <w:t xml:space="preserve"> </w:t>
                  </w:r>
                  <w:r>
                    <w:rPr>
                      <w:sz w:val="20"/>
                      <w:szCs w:val="20"/>
                      <w:lang w:val="en-US" w:eastAsia="zh-CN"/>
                    </w:rPr>
                    <w:t xml:space="preserve">according to a </w:t>
                  </w:r>
                  <w:r>
                    <w:rPr>
                      <w:sz w:val="20"/>
                      <w:szCs w:val="20"/>
                      <w:lang w:eastAsia="zh-CN"/>
                    </w:rPr>
                    <w:t>Type2A-PDCCH</w:t>
                  </w:r>
                  <w:r>
                    <w:rPr>
                      <w:sz w:val="20"/>
                      <w:szCs w:val="20"/>
                      <w:lang w:val="en-US" w:eastAsia="zh-CN"/>
                    </w:rPr>
                    <w:t xml:space="preserve"> </w:t>
                  </w:r>
                  <w:r>
                    <w:rPr>
                      <w:sz w:val="20"/>
                      <w:szCs w:val="20"/>
                      <w:lang w:eastAsia="zh-CN"/>
                    </w:rPr>
                    <w:t xml:space="preserve">CSS set </w:t>
                  </w:r>
                  <w:r>
                    <w:rPr>
                      <w:sz w:val="20"/>
                      <w:szCs w:val="20"/>
                      <w:lang w:val="en-US" w:eastAsia="zh-CN"/>
                    </w:rPr>
                    <w:t>as described in clause 10.1</w:t>
                  </w:r>
                </w:p>
                <w:p w14:paraId="7AAAB8C6" w14:textId="77777777" w:rsidR="000D72A0" w:rsidRDefault="00B535B3">
                  <w:pPr>
                    <w:ind w:left="568" w:hanging="284"/>
                    <w:rPr>
                      <w:sz w:val="20"/>
                      <w:szCs w:val="20"/>
                      <w:lang w:val="en-US" w:eastAsia="zh-CN"/>
                    </w:rPr>
                  </w:pPr>
                  <w:r>
                    <w:rPr>
                      <w:sz w:val="20"/>
                      <w:szCs w:val="20"/>
                      <w:lang w:val="en-US"/>
                    </w:rPr>
                    <w:t>-</w:t>
                  </w:r>
                  <w:r>
                    <w:rPr>
                      <w:sz w:val="20"/>
                      <w:szCs w:val="20"/>
                      <w:lang w:val="en-US"/>
                    </w:rPr>
                    <w:tab/>
                    <w:t>a</w:t>
                  </w:r>
                  <w:r>
                    <w:rPr>
                      <w:sz w:val="20"/>
                      <w:szCs w:val="20"/>
                    </w:rPr>
                    <w:t xml:space="preserve"> number of frames, by </w:t>
                  </w:r>
                  <w:r>
                    <w:rPr>
                      <w:i/>
                      <w:iCs/>
                      <w:sz w:val="20"/>
                      <w:szCs w:val="20"/>
                      <w:lang w:val="en-US"/>
                    </w:rPr>
                    <w:t>PEI-</w:t>
                  </w:r>
                  <w:proofErr w:type="spellStart"/>
                  <w:r>
                    <w:rPr>
                      <w:i/>
                      <w:iCs/>
                      <w:sz w:val="20"/>
                      <w:szCs w:val="20"/>
                      <w:lang w:val="en-US"/>
                    </w:rPr>
                    <w:t>F_offset</w:t>
                  </w:r>
                  <w:proofErr w:type="spellEnd"/>
                  <w:r>
                    <w:rPr>
                      <w:sz w:val="20"/>
                      <w:szCs w:val="20"/>
                    </w:rPr>
                    <w:t>, from the start of a first paging frame of paging frames associated with a number of PDCCH monitoring occasions for DCI format 2_7 [17, TS 38.304] to the start of a frame</w:t>
                  </w:r>
                </w:p>
                <w:p w14:paraId="027F6E68" w14:textId="77777777" w:rsidR="000D72A0" w:rsidRDefault="00B535B3">
                  <w:pPr>
                    <w:ind w:left="568" w:hanging="284"/>
                    <w:rPr>
                      <w:sz w:val="20"/>
                      <w:szCs w:val="20"/>
                      <w:lang w:val="en-US" w:eastAsia="zh-CN"/>
                    </w:rPr>
                  </w:pPr>
                  <w:r>
                    <w:rPr>
                      <w:sz w:val="20"/>
                      <w:szCs w:val="20"/>
                      <w:lang w:val="en-US"/>
                    </w:rPr>
                    <w:t>-</w:t>
                  </w:r>
                  <w:r>
                    <w:rPr>
                      <w:sz w:val="20"/>
                      <w:szCs w:val="20"/>
                      <w:lang w:val="en-US"/>
                    </w:rPr>
                    <w:tab/>
                  </w:r>
                  <w:r>
                    <w:rPr>
                      <w:sz w:val="20"/>
                      <w:szCs w:val="20"/>
                    </w:rPr>
                    <w:t xml:space="preserve">a number of symbols, by </w:t>
                  </w:r>
                  <w:proofErr w:type="spellStart"/>
                  <w:r>
                    <w:rPr>
                      <w:i/>
                      <w:iCs/>
                      <w:sz w:val="20"/>
                      <w:szCs w:val="20"/>
                      <w:lang w:val="en-US"/>
                    </w:rPr>
                    <w:t>firstPDCCH</w:t>
                  </w:r>
                  <w:proofErr w:type="spellEnd"/>
                  <w:r>
                    <w:rPr>
                      <w:i/>
                      <w:iCs/>
                      <w:sz w:val="20"/>
                      <w:szCs w:val="20"/>
                      <w:lang w:val="en-US"/>
                    </w:rPr>
                    <w:t>-</w:t>
                  </w:r>
                  <w:proofErr w:type="spellStart"/>
                  <w:r>
                    <w:rPr>
                      <w:i/>
                      <w:iCs/>
                      <w:sz w:val="20"/>
                      <w:szCs w:val="20"/>
                      <w:lang w:val="en-US"/>
                    </w:rPr>
                    <w:t>MonitoringOccasionOfPEI</w:t>
                  </w:r>
                  <w:proofErr w:type="spellEnd"/>
                  <w:r>
                    <w:rPr>
                      <w:i/>
                      <w:iCs/>
                      <w:sz w:val="20"/>
                      <w:szCs w:val="20"/>
                      <w:lang w:val="en-US"/>
                    </w:rPr>
                    <w:t>-O</w:t>
                  </w:r>
                  <w:r>
                    <w:rPr>
                      <w:sz w:val="20"/>
                      <w:szCs w:val="20"/>
                    </w:rPr>
                    <w:t xml:space="preserve">, from the start of the frame </w:t>
                  </w:r>
                  <w:r>
                    <w:rPr>
                      <w:sz w:val="20"/>
                      <w:szCs w:val="20"/>
                      <w:lang w:val="en-US"/>
                    </w:rPr>
                    <w:t xml:space="preserve">to the start of the first </w:t>
                  </w:r>
                  <w:r>
                    <w:rPr>
                      <w:sz w:val="20"/>
                      <w:szCs w:val="20"/>
                    </w:rPr>
                    <w:t>PDCCH monitoring occasion for DCI format 2_7</w:t>
                  </w:r>
                </w:p>
                <w:p w14:paraId="6DBB439A" w14:textId="77777777" w:rsidR="000D72A0" w:rsidRDefault="00B535B3">
                  <w:pPr>
                    <w:ind w:left="568" w:hanging="284"/>
                    <w:rPr>
                      <w:sz w:val="20"/>
                      <w:szCs w:val="20"/>
                      <w:lang w:val="en-US" w:eastAsia="zh-CN"/>
                    </w:rPr>
                  </w:pPr>
                  <w:r>
                    <w:rPr>
                      <w:sz w:val="20"/>
                      <w:szCs w:val="20"/>
                      <w:lang w:val="en-US"/>
                    </w:rPr>
                    <w:t>-</w:t>
                  </w:r>
                  <w:r>
                    <w:rPr>
                      <w:sz w:val="20"/>
                      <w:szCs w:val="20"/>
                      <w:lang w:val="en-US"/>
                    </w:rPr>
                    <w:tab/>
                    <w:t xml:space="preserve">a </w:t>
                  </w:r>
                  <w:r>
                    <w:rPr>
                      <w:sz w:val="20"/>
                      <w:szCs w:val="20"/>
                    </w:rPr>
                    <w:t xml:space="preserve">size, by </w:t>
                  </w:r>
                  <w:r>
                    <w:rPr>
                      <w:i/>
                      <w:iCs/>
                      <w:sz w:val="20"/>
                      <w:szCs w:val="20"/>
                      <w:lang w:val="en-US"/>
                    </w:rPr>
                    <w:t>payloadSizeDCI_format2_7</w:t>
                  </w:r>
                </w:p>
                <w:p w14:paraId="441D5126" w14:textId="77777777" w:rsidR="000D72A0" w:rsidRDefault="00B535B3">
                  <w:pPr>
                    <w:ind w:left="568" w:hanging="284"/>
                    <w:rPr>
                      <w:sz w:val="20"/>
                      <w:szCs w:val="20"/>
                      <w:lang w:val="en-US" w:eastAsia="zh-CN"/>
                    </w:rPr>
                  </w:pPr>
                  <w:r>
                    <w:rPr>
                      <w:sz w:val="20"/>
                      <w:szCs w:val="20"/>
                      <w:lang w:val="en-US"/>
                    </w:rPr>
                    <w:t>-</w:t>
                  </w:r>
                  <w:r>
                    <w:rPr>
                      <w:sz w:val="20"/>
                      <w:szCs w:val="20"/>
                      <w:lang w:val="en-US"/>
                    </w:rPr>
                    <w:tab/>
                    <w:t xml:space="preserve">a </w:t>
                  </w:r>
                  <w:r>
                    <w:rPr>
                      <w:sz w:val="20"/>
                      <w:szCs w:val="20"/>
                    </w:rPr>
                    <w:t xml:space="preserve">number of subgroups per paging occasion,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SG</m:t>
                        </m:r>
                      </m:sub>
                      <m:sup>
                        <m:r>
                          <m:rPr>
                            <m:sty m:val="p"/>
                          </m:rPr>
                          <w:rPr>
                            <w:rFonts w:ascii="Cambria Math" w:hAnsi="Cambria Math"/>
                            <w:sz w:val="20"/>
                            <w:szCs w:val="20"/>
                          </w:rPr>
                          <m:t>PO</m:t>
                        </m:r>
                      </m:sup>
                    </m:sSubSup>
                  </m:oMath>
                  <w:r>
                    <w:rPr>
                      <w:sz w:val="20"/>
                      <w:szCs w:val="20"/>
                    </w:rPr>
                    <w:t xml:space="preserve">, by </w:t>
                  </w:r>
                  <w:proofErr w:type="spellStart"/>
                  <w:r>
                    <w:rPr>
                      <w:i/>
                      <w:iCs/>
                      <w:sz w:val="20"/>
                      <w:szCs w:val="20"/>
                      <w:lang w:val="en-US"/>
                    </w:rPr>
                    <w:t>subgroupsNumPerPO</w:t>
                  </w:r>
                  <w:proofErr w:type="spellEnd"/>
                </w:p>
                <w:p w14:paraId="33BF066E" w14:textId="77777777" w:rsidR="000D72A0" w:rsidRDefault="00B535B3">
                  <w:pPr>
                    <w:ind w:left="568" w:hanging="284"/>
                    <w:rPr>
                      <w:sz w:val="20"/>
                      <w:szCs w:val="20"/>
                      <w:lang w:val="en-US" w:eastAsia="zh-CN"/>
                    </w:rPr>
                  </w:pPr>
                  <w:r>
                    <w:rPr>
                      <w:sz w:val="20"/>
                      <w:szCs w:val="20"/>
                      <w:lang w:val="en-US"/>
                    </w:rPr>
                    <w:t>-</w:t>
                  </w:r>
                  <w:r>
                    <w:rPr>
                      <w:sz w:val="20"/>
                      <w:szCs w:val="20"/>
                      <w:lang w:val="en-US"/>
                    </w:rPr>
                    <w:tab/>
                    <w:t xml:space="preserve">a </w:t>
                  </w:r>
                  <w:r>
                    <w:rPr>
                      <w:sz w:val="20"/>
                      <w:szCs w:val="20"/>
                    </w:rPr>
                    <w:t xml:space="preserve">number of paging occasions associated with the number of PDCCH monitoring occasions for DCI format 2_7,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Pr>
                      <w:sz w:val="20"/>
                      <w:szCs w:val="20"/>
                    </w:rPr>
                    <w:t xml:space="preserve">, by </w:t>
                  </w:r>
                  <w:proofErr w:type="spellStart"/>
                  <w:r>
                    <w:rPr>
                      <w:i/>
                      <w:iCs/>
                      <w:sz w:val="20"/>
                      <w:szCs w:val="20"/>
                      <w:lang w:val="en-US"/>
                    </w:rPr>
                    <w:t>PONumPerPEI</w:t>
                  </w:r>
                  <w:proofErr w:type="spellEnd"/>
                </w:p>
                <w:p w14:paraId="42668BD1" w14:textId="77777777" w:rsidR="000D72A0" w:rsidRDefault="00B535B3">
                  <w:pPr>
                    <w:rPr>
                      <w:sz w:val="20"/>
                      <w:szCs w:val="20"/>
                    </w:rPr>
                  </w:pPr>
                  <w:r>
                    <w:rPr>
                      <w:sz w:val="20"/>
                      <w:szCs w:val="20"/>
                    </w:rPr>
                    <w:t xml:space="preserve">A paging indication field of DCI format 2_7 includes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Pr>
                      <w:sz w:val="20"/>
                      <w:szCs w:val="20"/>
                    </w:rPr>
                    <w:t xml:space="preserve"> segments of </w:t>
                  </w:r>
                  <m:oMath>
                    <m:r>
                      <w:rPr>
                        <w:rFonts w:ascii="Cambria Math" w:hAnsi="Cambria Math"/>
                        <w:sz w:val="20"/>
                        <w:szCs w:val="20"/>
                      </w:rPr>
                      <m:t>K</m:t>
                    </m:r>
                  </m:oMath>
                  <w:r>
                    <w:rPr>
                      <w:sz w:val="20"/>
                      <w:szCs w:val="20"/>
                    </w:rPr>
                    <w:t xml:space="preserve"> bits, where </w:t>
                  </w:r>
                  <m:oMath>
                    <m:sSubSup>
                      <m:sSubSupPr>
                        <m:ctrlPr>
                          <w:rPr>
                            <w:rFonts w:ascii="Cambria Math" w:hAnsi="Cambria Math"/>
                            <w:i/>
                            <w:sz w:val="20"/>
                            <w:szCs w:val="20"/>
                          </w:rPr>
                        </m:ctrlPr>
                      </m:sSubSupPr>
                      <m:e>
                        <m:r>
                          <w:rPr>
                            <w:rFonts w:ascii="Cambria Math" w:hAnsi="Cambria Math"/>
                            <w:sz w:val="20"/>
                            <w:szCs w:val="20"/>
                          </w:rPr>
                          <m:t>K=N</m:t>
                        </m:r>
                      </m:e>
                      <m:sub>
                        <m:r>
                          <m:rPr>
                            <m:sty m:val="p"/>
                          </m:rPr>
                          <w:rPr>
                            <w:rFonts w:ascii="Cambria Math" w:hAnsi="Cambria Math"/>
                            <w:sz w:val="20"/>
                            <w:szCs w:val="20"/>
                          </w:rPr>
                          <m:t>SG</m:t>
                        </m:r>
                      </m:sub>
                      <m:sup>
                        <m:r>
                          <m:rPr>
                            <m:sty m:val="p"/>
                          </m:rPr>
                          <w:rPr>
                            <w:rFonts w:ascii="Cambria Math" w:hAnsi="Cambria Math"/>
                            <w:sz w:val="20"/>
                            <w:szCs w:val="20"/>
                          </w:rPr>
                          <m:t>PO</m:t>
                        </m:r>
                      </m:sup>
                    </m:sSubSup>
                  </m:oMath>
                  <w:r>
                    <w:rPr>
                      <w:sz w:val="20"/>
                      <w:szCs w:val="20"/>
                    </w:rPr>
                    <w:t xml:space="preserve"> if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SG</m:t>
                        </m:r>
                      </m:sub>
                      <m:sup>
                        <m:r>
                          <m:rPr>
                            <m:sty m:val="p"/>
                          </m:rPr>
                          <w:rPr>
                            <w:rFonts w:ascii="Cambria Math" w:hAnsi="Cambria Math"/>
                            <w:sz w:val="20"/>
                            <w:szCs w:val="20"/>
                          </w:rPr>
                          <m:t>PO</m:t>
                        </m:r>
                      </m:sup>
                    </m:sSubSup>
                    <m:r>
                      <w:rPr>
                        <w:rFonts w:ascii="Cambria Math" w:hAnsi="Cambria Math"/>
                        <w:sz w:val="20"/>
                        <w:szCs w:val="20"/>
                      </w:rPr>
                      <m:t>&gt;0</m:t>
                    </m:r>
                  </m:oMath>
                  <w:r>
                    <w:rPr>
                      <w:rFonts w:eastAsia="Microsoft YaHei UI"/>
                      <w:sz w:val="20"/>
                      <w:szCs w:val="20"/>
                      <w:lang w:eastAsia="zh-CN"/>
                    </w:rPr>
                    <w:t xml:space="preserve"> </w:t>
                  </w:r>
                  <w:r>
                    <w:rPr>
                      <w:sz w:val="20"/>
                      <w:szCs w:val="20"/>
                    </w:rPr>
                    <w:t xml:space="preserve">and </w:t>
                  </w:r>
                  <m:oMath>
                    <m:r>
                      <w:rPr>
                        <w:rFonts w:ascii="Cambria Math" w:hAnsi="Cambria Math"/>
                        <w:sz w:val="20"/>
                        <w:szCs w:val="20"/>
                      </w:rPr>
                      <m:t>K=1</m:t>
                    </m:r>
                  </m:oMath>
                  <w:r>
                    <w:rPr>
                      <w:sz w:val="20"/>
                      <w:szCs w:val="20"/>
                    </w:rPr>
                    <w:t xml:space="preserve"> if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SG</m:t>
                        </m:r>
                      </m:sub>
                      <m:sup>
                        <m:r>
                          <m:rPr>
                            <m:sty m:val="p"/>
                          </m:rPr>
                          <w:rPr>
                            <w:rFonts w:ascii="Cambria Math" w:hAnsi="Cambria Math"/>
                            <w:sz w:val="20"/>
                            <w:szCs w:val="20"/>
                          </w:rPr>
                          <m:t>PO</m:t>
                        </m:r>
                      </m:sup>
                    </m:sSubSup>
                  </m:oMath>
                  <w:r>
                    <w:rPr>
                      <w:sz w:val="20"/>
                      <w:szCs w:val="20"/>
                    </w:rPr>
                    <w:t xml:space="preserve"> is not provided or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SG</m:t>
                        </m:r>
                      </m:sub>
                      <m:sup>
                        <m:r>
                          <m:rPr>
                            <m:sty m:val="p"/>
                          </m:rPr>
                          <w:rPr>
                            <w:rFonts w:ascii="Cambria Math" w:hAnsi="Cambria Math"/>
                            <w:sz w:val="20"/>
                            <w:szCs w:val="20"/>
                          </w:rPr>
                          <m:t>PO</m:t>
                        </m:r>
                      </m:sup>
                    </m:sSubSup>
                    <m:r>
                      <w:rPr>
                        <w:rFonts w:ascii="Cambria Math" w:hAnsi="Cambria Math"/>
                        <w:sz w:val="20"/>
                        <w:szCs w:val="20"/>
                      </w:rPr>
                      <m:t>=0</m:t>
                    </m:r>
                  </m:oMath>
                  <w:r>
                    <w:rPr>
                      <w:sz w:val="20"/>
                      <w:szCs w:val="20"/>
                    </w:rPr>
                    <w:t xml:space="preserve">. </w:t>
                  </w:r>
                  <w:r>
                    <w:rPr>
                      <w:strike/>
                      <w:color w:val="FF0000"/>
                      <w:sz w:val="20"/>
                      <w:szCs w:val="20"/>
                    </w:rPr>
                    <w:t xml:space="preserve">For </w:t>
                  </w:r>
                  <w:proofErr w:type="spellStart"/>
                  <w:r>
                    <w:rPr>
                      <w:strike/>
                      <w:color w:val="FF0000"/>
                      <w:sz w:val="20"/>
                      <w:szCs w:val="20"/>
                    </w:rPr>
                    <w:t>a</w:t>
                  </w:r>
                  <w:r>
                    <w:rPr>
                      <w:color w:val="FF0000"/>
                      <w:sz w:val="20"/>
                      <w:szCs w:val="20"/>
                    </w:rPr>
                    <w:t>A</w:t>
                  </w:r>
                  <w:proofErr w:type="spellEnd"/>
                  <w:r>
                    <w:rPr>
                      <w:sz w:val="20"/>
                      <w:szCs w:val="20"/>
                    </w:rPr>
                    <w:t xml:space="preserve"> subgroup index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SG</m:t>
                        </m:r>
                      </m:sub>
                    </m:sSub>
                  </m:oMath>
                  <w:r>
                    <w:rPr>
                      <w:sz w:val="20"/>
                      <w:szCs w:val="20"/>
                    </w:rPr>
                    <w:t xml:space="preserv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SG</m:t>
                        </m:r>
                      </m:sub>
                    </m:sSub>
                    <m:r>
                      <w:rPr>
                        <w:rFonts w:ascii="Cambria Math" w:hAnsi="Cambria Math"/>
                        <w:sz w:val="20"/>
                        <w:szCs w:val="20"/>
                      </w:rPr>
                      <m:t>&lt;K</m:t>
                    </m:r>
                  </m:oMath>
                  <w:r>
                    <w:rPr>
                      <w:sz w:val="20"/>
                      <w:szCs w:val="20"/>
                    </w:rPr>
                    <w:t xml:space="preserve">, </w:t>
                  </w:r>
                  <w:r>
                    <w:rPr>
                      <w:color w:val="FF0000"/>
                      <w:sz w:val="20"/>
                      <w:szCs w:val="20"/>
                    </w:rPr>
                    <w:t xml:space="preserve">is provided by higher layers and </w:t>
                  </w:r>
                  <m:oMath>
                    <m:sSub>
                      <m:sSubPr>
                        <m:ctrlPr>
                          <w:rPr>
                            <w:rFonts w:ascii="Cambria Math" w:hAnsi="Cambria Math"/>
                            <w:i/>
                            <w:color w:val="FF0000"/>
                            <w:sz w:val="20"/>
                            <w:szCs w:val="20"/>
                          </w:rPr>
                        </m:ctrlPr>
                      </m:sSubPr>
                      <m:e>
                        <m:r>
                          <w:rPr>
                            <w:rFonts w:ascii="Cambria Math" w:hAnsi="Cambria Math"/>
                            <w:color w:val="FF0000"/>
                            <w:sz w:val="20"/>
                            <w:szCs w:val="20"/>
                          </w:rPr>
                          <m:t>i</m:t>
                        </m:r>
                      </m:e>
                      <m:sub>
                        <m:r>
                          <w:rPr>
                            <w:rFonts w:ascii="Cambria Math" w:hAnsi="Cambria Math"/>
                            <w:color w:val="FF0000"/>
                            <w:sz w:val="20"/>
                            <w:szCs w:val="20"/>
                          </w:rPr>
                          <m:t>SG</m:t>
                        </m:r>
                      </m:sub>
                    </m:sSub>
                    <m:r>
                      <w:rPr>
                        <w:rFonts w:ascii="Cambria Math" w:hAnsi="Cambria Math"/>
                        <w:color w:val="FF0000"/>
                        <w:sz w:val="20"/>
                        <w:szCs w:val="20"/>
                      </w:rPr>
                      <m:t>=0</m:t>
                    </m:r>
                  </m:oMath>
                  <w:r>
                    <w:rPr>
                      <w:color w:val="FF0000"/>
                      <w:sz w:val="20"/>
                      <w:szCs w:val="20"/>
                      <w:lang w:eastAsia="zh-CN"/>
                    </w:rPr>
                    <w:t xml:space="preserve"> if </w:t>
                  </w:r>
                  <m:oMath>
                    <m:r>
                      <w:rPr>
                        <w:rFonts w:ascii="Cambria Math" w:hAnsi="Cambria Math"/>
                        <w:color w:val="FF0000"/>
                        <w:sz w:val="20"/>
                        <w:szCs w:val="20"/>
                      </w:rPr>
                      <m:t>K=1</m:t>
                    </m:r>
                  </m:oMath>
                  <w:r>
                    <w:rPr>
                      <w:color w:val="FF0000"/>
                      <w:sz w:val="20"/>
                      <w:szCs w:val="20"/>
                      <w:lang w:eastAsia="zh-CN"/>
                    </w:rPr>
                    <w:t>.</w:t>
                  </w:r>
                  <w:r>
                    <w:rPr>
                      <w:sz w:val="20"/>
                      <w:szCs w:val="20"/>
                    </w:rPr>
                    <w:t xml:space="preserve"> </w:t>
                  </w:r>
                  <w:proofErr w:type="spellStart"/>
                  <w:r>
                    <w:rPr>
                      <w:strike/>
                      <w:color w:val="FF0000"/>
                      <w:sz w:val="20"/>
                      <w:szCs w:val="20"/>
                    </w:rPr>
                    <w:t>a</w:t>
                  </w:r>
                  <w:r>
                    <w:rPr>
                      <w:color w:val="FF0000"/>
                      <w:sz w:val="20"/>
                      <w:szCs w:val="20"/>
                    </w:rPr>
                    <w:t>A</w:t>
                  </w:r>
                  <w:proofErr w:type="spellEnd"/>
                  <w:r>
                    <w:rPr>
                      <w:sz w:val="20"/>
                      <w:szCs w:val="20"/>
                    </w:rPr>
                    <w:t xml:space="preserve"> UE determines a value for the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PO</m:t>
                            </m:r>
                          </m:sub>
                        </m:sSub>
                        <m:r>
                          <w:rPr>
                            <w:rFonts w:ascii="Cambria Math" w:hAnsi="Cambria Math"/>
                            <w:sz w:val="20"/>
                            <w:szCs w:val="20"/>
                            <w:lang w:val="en-AU"/>
                          </w:rPr>
                          <m:t>⋅K</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SG</m:t>
                            </m:r>
                          </m:sub>
                        </m:sSub>
                      </m:e>
                    </m:d>
                  </m:oMath>
                  <w:r>
                    <w:rPr>
                      <w:sz w:val="20"/>
                      <w:szCs w:val="20"/>
                    </w:rPr>
                    <w:t xml:space="preserve"> bit in the paging indication field, where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PO</m:t>
                        </m:r>
                      </m:sub>
                    </m:sSub>
                    <m:r>
                      <w:rPr>
                        <w:rFonts w:ascii="Cambria Math" w:hAnsi="Cambria Math"/>
                        <w:sz w:val="20"/>
                        <w:szCs w:val="20"/>
                      </w:rPr>
                      <m:t>=</m:t>
                    </m:r>
                    <m:d>
                      <m:dPr>
                        <m:ctrlPr>
                          <w:rPr>
                            <w:rFonts w:ascii="Cambria Math" w:hAnsi="Cambria Math"/>
                            <w:i/>
                            <w:sz w:val="20"/>
                            <w:szCs w:val="20"/>
                          </w:rPr>
                        </m:ctrlPr>
                      </m:dPr>
                      <m:e>
                        <m:d>
                          <m:dPr>
                            <m:ctrlPr>
                              <w:rPr>
                                <w:rFonts w:ascii="Cambria Math" w:hAnsi="Cambria Math"/>
                                <w:i/>
                                <w:sz w:val="20"/>
                                <w:szCs w:val="20"/>
                              </w:rPr>
                            </m:ctrlPr>
                          </m:dPr>
                          <m:e>
                            <m:r>
                              <m:rPr>
                                <m:sty m:val="p"/>
                              </m:rPr>
                              <w:rPr>
                                <w:rFonts w:ascii="Cambria Math" w:hAnsi="Cambria Math"/>
                                <w:sz w:val="20"/>
                                <w:szCs w:val="20"/>
                              </w:rPr>
                              <m:t>UE_IDmod</m:t>
                            </m:r>
                            <m:r>
                              <w:rPr>
                                <w:rFonts w:ascii="Cambria Math" w:hAnsi="Cambria Math"/>
                                <w:sz w:val="20"/>
                                <w:szCs w:val="20"/>
                              </w:rPr>
                              <m:t>N</m:t>
                            </m:r>
                          </m:e>
                        </m:d>
                        <m:r>
                          <w:rPr>
                            <w:rFonts w:ascii="Cambria Math" w:hAnsi="Cambria Math"/>
                            <w:sz w:val="20"/>
                            <w:szCs w:val="20"/>
                            <w:lang w:val="en-AU"/>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S</m:t>
                            </m:r>
                          </m:sub>
                        </m:sSub>
                      </m:e>
                    </m:d>
                    <m:r>
                      <w:rPr>
                        <w:rFonts w:ascii="Cambria Math" w:hAnsi="Cambria Math"/>
                        <w:sz w:val="20"/>
                        <w:szCs w:val="20"/>
                      </w:rPr>
                      <m:t>mod</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Pr>
                      <w:sz w:val="20"/>
                      <w:szCs w:val="20"/>
                    </w:rPr>
                    <w:t xml:space="preserve"> is a paging occasion index, and </w:t>
                  </w:r>
                  <m:oMath>
                    <m:r>
                      <m:rPr>
                        <m:sty m:val="p"/>
                      </m:rPr>
                      <w:rPr>
                        <w:rFonts w:ascii="Cambria Math" w:hAnsi="Cambria Math"/>
                        <w:sz w:val="20"/>
                        <w:szCs w:val="20"/>
                      </w:rPr>
                      <m:t>UE_ID</m:t>
                    </m:r>
                  </m:oMath>
                  <w:r>
                    <w:rPr>
                      <w:sz w:val="20"/>
                      <w:szCs w:val="20"/>
                    </w:rPr>
                    <w:t xml:space="preserve">, </w:t>
                  </w:r>
                  <m:oMath>
                    <m:r>
                      <w:rPr>
                        <w:rFonts w:ascii="Cambria Math" w:hAnsi="Cambria Math"/>
                        <w:sz w:val="20"/>
                        <w:szCs w:val="20"/>
                      </w:rPr>
                      <m:t>N</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oMath>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S</m:t>
                        </m:r>
                      </m:sub>
                    </m:sSub>
                  </m:oMath>
                  <w:r>
                    <w:rPr>
                      <w:sz w:val="20"/>
                      <w:szCs w:val="20"/>
                    </w:rPr>
                    <w:t xml:space="preserve"> are defined in [17, TS 38.304]. When the value is '1', the UE monitors a paging occasion determined according to [17, TS 38.304]; otherwise, the UE is not required to monitor the paging occasion.</w:t>
                  </w:r>
                </w:p>
                <w:p w14:paraId="730EB34E" w14:textId="77777777" w:rsidR="000D72A0" w:rsidRDefault="00B535B3">
                  <w:pPr>
                    <w:rPr>
                      <w:sz w:val="20"/>
                      <w:szCs w:val="20"/>
                      <w:lang w:eastAsia="zh-CN"/>
                    </w:rPr>
                  </w:pPr>
                  <w:r>
                    <w:rPr>
                      <w:color w:val="FF0000"/>
                      <w:sz w:val="20"/>
                      <w:szCs w:val="20"/>
                      <w:lang w:eastAsia="zh-CN"/>
                    </w:rPr>
                    <w:t>----------------------------------------------------- End of Text Proposal ------------------------------------------</w:t>
                  </w:r>
                </w:p>
              </w:tc>
            </w:tr>
          </w:tbl>
          <w:p w14:paraId="58027C4D" w14:textId="77777777" w:rsidR="000D72A0" w:rsidRDefault="000D72A0">
            <w:pPr>
              <w:rPr>
                <w:sz w:val="20"/>
                <w:szCs w:val="20"/>
              </w:rPr>
            </w:pPr>
          </w:p>
          <w:p w14:paraId="7267688A" w14:textId="77777777" w:rsidR="000D72A0" w:rsidRDefault="000D72A0">
            <w:pPr>
              <w:rPr>
                <w:sz w:val="20"/>
                <w:szCs w:val="20"/>
              </w:rPr>
            </w:pPr>
          </w:p>
        </w:tc>
      </w:tr>
      <w:tr w:rsidR="000D72A0" w14:paraId="7218169B" w14:textId="77777777">
        <w:tc>
          <w:tcPr>
            <w:tcW w:w="1555" w:type="dxa"/>
          </w:tcPr>
          <w:p w14:paraId="3A19C7DE" w14:textId="77777777" w:rsidR="000D72A0" w:rsidRDefault="00B535B3">
            <w:pPr>
              <w:jc w:val="center"/>
              <w:rPr>
                <w:sz w:val="20"/>
                <w:szCs w:val="20"/>
              </w:rPr>
            </w:pPr>
            <w:r>
              <w:rPr>
                <w:sz w:val="20"/>
                <w:szCs w:val="20"/>
              </w:rPr>
              <w:t>vivo</w:t>
            </w:r>
          </w:p>
        </w:tc>
        <w:tc>
          <w:tcPr>
            <w:tcW w:w="8902" w:type="dxa"/>
          </w:tcPr>
          <w:p w14:paraId="0A1566DE" w14:textId="77777777" w:rsidR="000D72A0" w:rsidRDefault="000D72A0">
            <w:pPr>
              <w:pStyle w:val="Caption"/>
              <w:spacing w:before="0" w:after="0"/>
              <w:jc w:val="center"/>
            </w:pPr>
          </w:p>
        </w:tc>
      </w:tr>
      <w:tr w:rsidR="000D72A0" w14:paraId="37690693" w14:textId="77777777">
        <w:tc>
          <w:tcPr>
            <w:tcW w:w="1555" w:type="dxa"/>
          </w:tcPr>
          <w:p w14:paraId="21282ED9" w14:textId="77777777" w:rsidR="000D72A0" w:rsidRDefault="00B535B3">
            <w:pPr>
              <w:jc w:val="center"/>
              <w:rPr>
                <w:sz w:val="20"/>
                <w:szCs w:val="20"/>
              </w:rPr>
            </w:pPr>
            <w:r>
              <w:rPr>
                <w:sz w:val="20"/>
                <w:szCs w:val="20"/>
              </w:rPr>
              <w:t xml:space="preserve">ZTE, </w:t>
            </w:r>
            <w:proofErr w:type="spellStart"/>
            <w:r>
              <w:rPr>
                <w:sz w:val="20"/>
                <w:szCs w:val="20"/>
              </w:rPr>
              <w:t>Sanechips</w:t>
            </w:r>
            <w:proofErr w:type="spellEnd"/>
          </w:p>
        </w:tc>
        <w:tc>
          <w:tcPr>
            <w:tcW w:w="8902" w:type="dxa"/>
          </w:tcPr>
          <w:p w14:paraId="1D99FC19" w14:textId="77777777" w:rsidR="000D72A0" w:rsidRDefault="000D72A0">
            <w:pPr>
              <w:rPr>
                <w:sz w:val="20"/>
                <w:szCs w:val="20"/>
              </w:rPr>
            </w:pPr>
          </w:p>
        </w:tc>
      </w:tr>
      <w:tr w:rsidR="000D72A0" w14:paraId="56DC7217" w14:textId="77777777">
        <w:tc>
          <w:tcPr>
            <w:tcW w:w="1555" w:type="dxa"/>
          </w:tcPr>
          <w:p w14:paraId="532E17C8" w14:textId="77777777" w:rsidR="000D72A0" w:rsidRDefault="00B535B3">
            <w:pPr>
              <w:jc w:val="center"/>
              <w:rPr>
                <w:sz w:val="20"/>
                <w:szCs w:val="20"/>
              </w:rPr>
            </w:pPr>
            <w:r>
              <w:rPr>
                <w:sz w:val="20"/>
                <w:szCs w:val="20"/>
              </w:rPr>
              <w:t>OPPO</w:t>
            </w:r>
          </w:p>
        </w:tc>
        <w:tc>
          <w:tcPr>
            <w:tcW w:w="8902" w:type="dxa"/>
          </w:tcPr>
          <w:p w14:paraId="2A534074" w14:textId="77777777" w:rsidR="000D72A0" w:rsidRDefault="000D72A0">
            <w:pPr>
              <w:rPr>
                <w:sz w:val="20"/>
                <w:szCs w:val="20"/>
              </w:rPr>
            </w:pPr>
          </w:p>
        </w:tc>
      </w:tr>
      <w:tr w:rsidR="000D72A0" w14:paraId="44CB31D3" w14:textId="77777777">
        <w:tc>
          <w:tcPr>
            <w:tcW w:w="1555" w:type="dxa"/>
          </w:tcPr>
          <w:p w14:paraId="6211AEED" w14:textId="77777777" w:rsidR="000D72A0" w:rsidRDefault="00B535B3">
            <w:pPr>
              <w:jc w:val="center"/>
              <w:rPr>
                <w:sz w:val="20"/>
                <w:szCs w:val="20"/>
              </w:rPr>
            </w:pPr>
            <w:r>
              <w:rPr>
                <w:sz w:val="20"/>
                <w:szCs w:val="20"/>
              </w:rPr>
              <w:t>CATT</w:t>
            </w:r>
          </w:p>
        </w:tc>
        <w:tc>
          <w:tcPr>
            <w:tcW w:w="8902" w:type="dxa"/>
          </w:tcPr>
          <w:p w14:paraId="5B709A61" w14:textId="77777777" w:rsidR="000D72A0" w:rsidRDefault="00B535B3">
            <w:pPr>
              <w:jc w:val="both"/>
              <w:rPr>
                <w:rFonts w:eastAsia="SimSun"/>
                <w:b/>
                <w:i/>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1</w:t>
            </w:r>
            <w:r>
              <w:rPr>
                <w:rFonts w:eastAsia="SimSun"/>
                <w:b/>
                <w:i/>
                <w:sz w:val="20"/>
                <w:szCs w:val="20"/>
                <w:lang w:val="en-US" w:eastAsia="zh-CN"/>
              </w:rPr>
              <w:t>:</w:t>
            </w:r>
            <w:r>
              <w:rPr>
                <w:rFonts w:eastAsia="SimSun" w:hint="eastAsia"/>
                <w:b/>
                <w:i/>
                <w:sz w:val="20"/>
                <w:szCs w:val="20"/>
                <w:lang w:val="en-US" w:eastAsia="zh-CN"/>
              </w:rPr>
              <w:t xml:space="preserve"> Adopt the following TP 1 in TS 38.304 to determine the PEI-O location.</w:t>
            </w:r>
          </w:p>
          <w:p w14:paraId="09DF64BE" w14:textId="77777777" w:rsidR="000D72A0" w:rsidRDefault="000D72A0">
            <w:pPr>
              <w:jc w:val="both"/>
              <w:rPr>
                <w:rFonts w:eastAsia="SimSun"/>
                <w:b/>
                <w:i/>
                <w:sz w:val="20"/>
                <w:szCs w:val="20"/>
                <w:lang w:val="en-US" w:eastAsia="zh-CN"/>
              </w:rPr>
            </w:pPr>
          </w:p>
          <w:tbl>
            <w:tblPr>
              <w:tblStyle w:val="TableGrid"/>
              <w:tblW w:w="0" w:type="auto"/>
              <w:jc w:val="center"/>
              <w:tblLook w:val="04A0" w:firstRow="1" w:lastRow="0" w:firstColumn="1" w:lastColumn="0" w:noHBand="0" w:noVBand="1"/>
            </w:tblPr>
            <w:tblGrid>
              <w:gridCol w:w="8555"/>
            </w:tblGrid>
            <w:tr w:rsidR="000D72A0" w14:paraId="18DAF96D" w14:textId="77777777">
              <w:trPr>
                <w:jc w:val="center"/>
              </w:trPr>
              <w:tc>
                <w:tcPr>
                  <w:tcW w:w="8555" w:type="dxa"/>
                </w:tcPr>
                <w:p w14:paraId="5A2876E8" w14:textId="77777777" w:rsidR="000D72A0" w:rsidRDefault="00B535B3">
                  <w:pPr>
                    <w:pStyle w:val="Heading2"/>
                    <w:numPr>
                      <w:ilvl w:val="0"/>
                      <w:numId w:val="0"/>
                    </w:numPr>
                    <w:spacing w:before="0" w:after="0"/>
                    <w:ind w:left="576" w:hanging="576"/>
                    <w:jc w:val="center"/>
                    <w:rPr>
                      <w:rFonts w:ascii="Times New Roman" w:hAnsi="Times New Roman"/>
                      <w:sz w:val="20"/>
                      <w:lang w:eastAsia="zh-CN"/>
                    </w:rPr>
                  </w:pPr>
                  <w:r>
                    <w:rPr>
                      <w:rFonts w:ascii="Times New Roman" w:hAnsi="Times New Roman"/>
                      <w:i/>
                      <w:sz w:val="20"/>
                      <w:lang w:eastAsia="zh-CN"/>
                    </w:rPr>
                    <w:t>&lt;----------Text proposal 1-----------&gt;</w:t>
                  </w:r>
                </w:p>
                <w:p w14:paraId="5D6690B9" w14:textId="77777777" w:rsidR="000D72A0" w:rsidRDefault="00B535B3">
                  <w:pPr>
                    <w:pStyle w:val="Heading2"/>
                    <w:numPr>
                      <w:ilvl w:val="0"/>
                      <w:numId w:val="0"/>
                    </w:numPr>
                    <w:spacing w:before="0" w:after="0"/>
                    <w:ind w:left="576" w:hanging="576"/>
                    <w:rPr>
                      <w:rFonts w:ascii="Times New Roman" w:eastAsiaTheme="minorEastAsia" w:hAnsi="Times New Roman"/>
                      <w:b/>
                      <w:sz w:val="20"/>
                      <w:lang w:eastAsia="zh-CN"/>
                    </w:rPr>
                  </w:pPr>
                  <w:r>
                    <w:rPr>
                      <w:rFonts w:ascii="Times New Roman" w:eastAsiaTheme="minorEastAsia" w:hAnsi="Times New Roman" w:hint="eastAsia"/>
                      <w:b/>
                      <w:sz w:val="20"/>
                      <w:lang w:eastAsia="zh-CN"/>
                    </w:rPr>
                    <w:t xml:space="preserve">7.x.1 </w:t>
                  </w:r>
                  <w:r>
                    <w:rPr>
                      <w:rFonts w:ascii="Times New Roman" w:hAnsi="Times New Roman"/>
                      <w:b/>
                      <w:sz w:val="20"/>
                      <w:lang w:eastAsia="zh-CN"/>
                    </w:rPr>
                    <w:tab/>
                    <w:t>P</w:t>
                  </w:r>
                  <w:r>
                    <w:rPr>
                      <w:rFonts w:ascii="Times New Roman" w:eastAsiaTheme="minorEastAsia" w:hAnsi="Times New Roman" w:hint="eastAsia"/>
                      <w:b/>
                      <w:sz w:val="20"/>
                      <w:lang w:eastAsia="zh-CN"/>
                    </w:rPr>
                    <w:t>EI reception</w:t>
                  </w:r>
                </w:p>
                <w:p w14:paraId="42CAFF5E" w14:textId="77777777" w:rsidR="000D72A0" w:rsidRDefault="00B535B3">
                  <w:pPr>
                    <w:jc w:val="center"/>
                    <w:rPr>
                      <w:rFonts w:eastAsia="SimSun"/>
                      <w:sz w:val="20"/>
                      <w:szCs w:val="20"/>
                      <w:lang w:eastAsia="zh-CN"/>
                    </w:rPr>
                  </w:pPr>
                  <w:r>
                    <w:rPr>
                      <w:color w:val="FF0000"/>
                      <w:sz w:val="20"/>
                      <w:szCs w:val="20"/>
                      <w:lang w:eastAsia="zh-CN"/>
                    </w:rPr>
                    <w:t>*** Unchanged text is omitted ***</w:t>
                  </w:r>
                </w:p>
                <w:p w14:paraId="00B3A426" w14:textId="77777777" w:rsidR="000D72A0" w:rsidRDefault="00B535B3">
                  <w:pPr>
                    <w:rPr>
                      <w:rFonts w:eastAsia="SimSun"/>
                      <w:sz w:val="20"/>
                      <w:szCs w:val="20"/>
                    </w:rPr>
                  </w:pPr>
                  <w:r>
                    <w:rPr>
                      <w:rFonts w:eastAsia="SimSun"/>
                      <w:sz w:val="20"/>
                      <w:szCs w:val="20"/>
                    </w:rPr>
                    <w:t xml:space="preserve">The UE monitors one PEI occasion per DRX cycle. A </w:t>
                  </w:r>
                  <w:r>
                    <w:rPr>
                      <w:rFonts w:eastAsia="SimSun" w:hint="eastAsia"/>
                      <w:sz w:val="20"/>
                      <w:szCs w:val="20"/>
                      <w:lang w:eastAsia="zh-CN"/>
                    </w:rPr>
                    <w:t>PEI</w:t>
                  </w:r>
                  <w:r>
                    <w:rPr>
                      <w:rFonts w:eastAsia="SimSun"/>
                      <w:sz w:val="20"/>
                      <w:szCs w:val="20"/>
                      <w:lang w:eastAsia="zh-CN"/>
                    </w:rPr>
                    <w:t xml:space="preserve"> occasion (PEI-O) is a set of PDCCH monitoring occasions and </w:t>
                  </w:r>
                  <w:r>
                    <w:rPr>
                      <w:rFonts w:eastAsia="SimSun"/>
                      <w:sz w:val="20"/>
                      <w:szCs w:val="20"/>
                    </w:rPr>
                    <w:t>can consist of multiple time slots (</w:t>
                  </w:r>
                  <w:proofErr w:type="gramStart"/>
                  <w:r>
                    <w:rPr>
                      <w:rFonts w:eastAsia="SimSun"/>
                      <w:sz w:val="20"/>
                      <w:szCs w:val="20"/>
                    </w:rPr>
                    <w:t>e.g.</w:t>
                  </w:r>
                  <w:proofErr w:type="gramEnd"/>
                  <w:r>
                    <w:rPr>
                      <w:rFonts w:eastAsia="SimSun"/>
                      <w:sz w:val="20"/>
                      <w:szCs w:val="20"/>
                    </w:rPr>
                    <w:t xml:space="preserve"> subframe or OFDM symbol) where PEI can be sent (TS 38.213 [4]).</w:t>
                  </w:r>
                </w:p>
                <w:p w14:paraId="06AD07F8" w14:textId="77777777" w:rsidR="000D72A0" w:rsidRDefault="00B535B3">
                  <w:pPr>
                    <w:rPr>
                      <w:rFonts w:eastAsia="SimSun"/>
                      <w:sz w:val="20"/>
                      <w:szCs w:val="20"/>
                    </w:rPr>
                  </w:pPr>
                  <w:r>
                    <w:rPr>
                      <w:rFonts w:eastAsia="SimSun" w:hint="eastAsia"/>
                      <w:sz w:val="20"/>
                      <w:szCs w:val="20"/>
                    </w:rPr>
                    <w:t>T</w:t>
                  </w:r>
                  <w:r>
                    <w:rPr>
                      <w:rFonts w:eastAsia="SimSun"/>
                      <w:sz w:val="20"/>
                      <w:szCs w:val="20"/>
                    </w:rPr>
                    <w:t>he time location of PEI-O for UE's PO is determined by a reference point and an offset from the reference point to the start of the first PDCCH monitoring occasion of this PEI-O:</w:t>
                  </w:r>
                </w:p>
                <w:p w14:paraId="3717777B" w14:textId="77777777" w:rsidR="000D72A0" w:rsidRDefault="00B535B3">
                  <w:pPr>
                    <w:rPr>
                      <w:rFonts w:eastAsia="SimSun"/>
                      <w:sz w:val="20"/>
                      <w:szCs w:val="20"/>
                      <w:lang w:eastAsia="zh-CN"/>
                    </w:rPr>
                  </w:pPr>
                  <w:r>
                    <w:rPr>
                      <w:rFonts w:eastAsia="SimSun"/>
                      <w:sz w:val="20"/>
                      <w:szCs w:val="20"/>
                    </w:rPr>
                    <w:t xml:space="preserve">The reference point is the start of a reference frame determined by a frame-level offset from the start of the first PF of the PF(s) associated with the PEI-O, provided by </w:t>
                  </w:r>
                  <w:r>
                    <w:rPr>
                      <w:rFonts w:eastAsia="SimSun"/>
                      <w:i/>
                      <w:iCs/>
                      <w:sz w:val="20"/>
                      <w:szCs w:val="20"/>
                    </w:rPr>
                    <w:t>PEI-</w:t>
                  </w:r>
                  <w:proofErr w:type="spellStart"/>
                  <w:r>
                    <w:rPr>
                      <w:rFonts w:eastAsia="SimSun"/>
                      <w:i/>
                      <w:iCs/>
                      <w:sz w:val="20"/>
                      <w:szCs w:val="20"/>
                    </w:rPr>
                    <w:t>F_offset</w:t>
                  </w:r>
                  <w:proofErr w:type="spellEnd"/>
                  <w:r>
                    <w:rPr>
                      <w:rFonts w:eastAsia="SimSun"/>
                      <w:i/>
                      <w:iCs/>
                      <w:sz w:val="20"/>
                      <w:szCs w:val="20"/>
                    </w:rPr>
                    <w:t xml:space="preserve"> </w:t>
                  </w:r>
                  <w:r>
                    <w:rPr>
                      <w:rFonts w:eastAsia="SimSun"/>
                      <w:sz w:val="20"/>
                      <w:szCs w:val="20"/>
                    </w:rPr>
                    <w:t>and configured via SIB for the cell;</w:t>
                  </w:r>
                </w:p>
                <w:p w14:paraId="1A4F8C7B" w14:textId="77777777" w:rsidR="000D72A0" w:rsidRDefault="00B535B3">
                  <w:pPr>
                    <w:rPr>
                      <w:rFonts w:eastAsia="SimSun"/>
                      <w:color w:val="FF0000"/>
                      <w:sz w:val="20"/>
                      <w:szCs w:val="20"/>
                      <w:lang w:eastAsia="zh-CN"/>
                    </w:rPr>
                  </w:pPr>
                  <w:r>
                    <w:rPr>
                      <w:rFonts w:eastAsia="SimSun" w:hint="eastAsia"/>
                      <w:color w:val="FF0000"/>
                      <w:sz w:val="20"/>
                      <w:szCs w:val="20"/>
                      <w:lang w:eastAsia="zh-CN"/>
                    </w:rPr>
                    <w:t>The reference frame is determined by the following formulae:</w:t>
                  </w:r>
                </w:p>
                <w:p w14:paraId="78CCFDEE" w14:textId="77777777" w:rsidR="000D72A0" w:rsidRDefault="00B535B3">
                  <w:pPr>
                    <w:ind w:leftChars="100" w:left="240"/>
                    <w:rPr>
                      <w:rFonts w:eastAsia="SimSun"/>
                      <w:color w:val="FF0000"/>
                      <w:sz w:val="20"/>
                      <w:szCs w:val="20"/>
                      <w:lang w:eastAsia="zh-CN"/>
                    </w:rPr>
                  </w:pPr>
                  <w:r>
                    <w:rPr>
                      <w:rFonts w:eastAsia="SimSun" w:hint="eastAsia"/>
                      <w:color w:val="FF0000"/>
                      <w:sz w:val="20"/>
                      <w:szCs w:val="20"/>
                      <w:lang w:eastAsia="zh-CN"/>
                    </w:rPr>
                    <w:t>SFN for the reference frame is determined by:</w:t>
                  </w:r>
                </w:p>
                <w:p w14:paraId="6B369CF4" w14:textId="77777777" w:rsidR="000D72A0" w:rsidRDefault="00B535B3">
                  <w:pPr>
                    <w:ind w:leftChars="200" w:left="480"/>
                    <w:rPr>
                      <w:rFonts w:eastAsia="SimSun"/>
                      <w:color w:val="FF0000"/>
                      <w:sz w:val="20"/>
                      <w:szCs w:val="20"/>
                      <w:lang w:eastAsia="zh-CN"/>
                    </w:rPr>
                  </w:pPr>
                  <w:r>
                    <w:rPr>
                      <w:color w:val="FF0000"/>
                      <w:sz w:val="20"/>
                      <w:szCs w:val="20"/>
                      <w:lang w:val="en-US" w:eastAsia="zh-CN"/>
                    </w:rPr>
                    <w:t xml:space="preserve">(SFN + </w:t>
                  </w:r>
                  <w:proofErr w:type="spellStart"/>
                  <w:r>
                    <w:rPr>
                      <w:rFonts w:eastAsiaTheme="minorEastAsia" w:hint="eastAsia"/>
                      <w:color w:val="FF0000"/>
                      <w:sz w:val="20"/>
                      <w:szCs w:val="20"/>
                      <w:lang w:val="en-US" w:eastAsia="zh-CN"/>
                    </w:rPr>
                    <w:t>PF_offset</w:t>
                  </w:r>
                  <w:proofErr w:type="spellEnd"/>
                  <w:r>
                    <w:rPr>
                      <w:rFonts w:eastAsiaTheme="minorEastAsia" w:hint="eastAsia"/>
                      <w:color w:val="FF0000"/>
                      <w:sz w:val="20"/>
                      <w:szCs w:val="20"/>
                      <w:lang w:val="en-US" w:eastAsia="zh-CN"/>
                    </w:rPr>
                    <w:t xml:space="preserve"> + </w:t>
                  </w:r>
                  <w:proofErr w:type="spellStart"/>
                  <w:r>
                    <w:rPr>
                      <w:color w:val="FF0000"/>
                      <w:sz w:val="20"/>
                      <w:szCs w:val="20"/>
                      <w:lang w:val="en-US" w:eastAsia="zh-CN"/>
                    </w:rPr>
                    <w:t>PEI_offset</w:t>
                  </w:r>
                  <w:proofErr w:type="spellEnd"/>
                  <w:r>
                    <w:rPr>
                      <w:color w:val="FF0000"/>
                      <w:sz w:val="20"/>
                      <w:szCs w:val="20"/>
                      <w:lang w:val="en-US" w:eastAsia="zh-CN"/>
                    </w:rPr>
                    <w:t xml:space="preserve">) mod T = (T div N) * </w:t>
                  </w:r>
                  <w:proofErr w:type="gramStart"/>
                  <w:r>
                    <w:rPr>
                      <w:rFonts w:eastAsiaTheme="minorEastAsia" w:hint="eastAsia"/>
                      <w:color w:val="FF0000"/>
                      <w:sz w:val="20"/>
                      <w:szCs w:val="20"/>
                      <w:lang w:val="en-US" w:eastAsia="zh-CN"/>
                    </w:rPr>
                    <w:t>floor(</w:t>
                  </w:r>
                  <w:proofErr w:type="gramEnd"/>
                  <w:r>
                    <w:rPr>
                      <w:color w:val="FF0000"/>
                      <w:sz w:val="20"/>
                      <w:szCs w:val="20"/>
                      <w:lang w:val="en-US" w:eastAsia="zh-CN"/>
                    </w:rPr>
                    <w:t>(UE_ID mod N)</w:t>
                  </w:r>
                  <w:r>
                    <w:rPr>
                      <w:rFonts w:eastAsiaTheme="minorEastAsia" w:hint="eastAsia"/>
                      <w:color w:val="FF0000"/>
                      <w:sz w:val="20"/>
                      <w:szCs w:val="20"/>
                      <w:lang w:val="en-US" w:eastAsia="zh-CN"/>
                    </w:rPr>
                    <w:t xml:space="preserve"> /A) * A</w:t>
                  </w:r>
                </w:p>
                <w:p w14:paraId="29302278" w14:textId="77777777" w:rsidR="000D72A0" w:rsidRDefault="00B535B3">
                  <w:pPr>
                    <w:spacing w:line="259" w:lineRule="auto"/>
                    <w:ind w:leftChars="200" w:left="480"/>
                    <w:jc w:val="both"/>
                    <w:rPr>
                      <w:rFonts w:eastAsiaTheme="minorEastAsia"/>
                      <w:color w:val="FF0000"/>
                      <w:sz w:val="20"/>
                      <w:szCs w:val="20"/>
                      <w:lang w:val="en-US" w:eastAsia="zh-CN"/>
                    </w:rPr>
                  </w:pPr>
                  <w:r>
                    <w:rPr>
                      <w:rFonts w:eastAsiaTheme="minorEastAsia" w:hint="eastAsia"/>
                      <w:color w:val="FF0000"/>
                      <w:sz w:val="20"/>
                      <w:szCs w:val="20"/>
                      <w:lang w:val="en-US" w:eastAsia="zh-CN"/>
                    </w:rPr>
                    <w:t>Where:</w:t>
                  </w:r>
                </w:p>
                <w:p w14:paraId="36A729BD" w14:textId="77777777" w:rsidR="000D72A0" w:rsidRDefault="00B535B3">
                  <w:pPr>
                    <w:pStyle w:val="ListParagraph"/>
                    <w:numPr>
                      <w:ilvl w:val="1"/>
                      <w:numId w:val="26"/>
                    </w:numPr>
                    <w:spacing w:line="259" w:lineRule="auto"/>
                    <w:ind w:leftChars="410" w:left="1404"/>
                    <w:contextualSpacing/>
                    <w:jc w:val="both"/>
                    <w:rPr>
                      <w:rFonts w:eastAsiaTheme="minorEastAsia"/>
                      <w:color w:val="FF0000"/>
                      <w:sz w:val="20"/>
                      <w:szCs w:val="20"/>
                      <w:lang w:eastAsia="zh-CN"/>
                    </w:rPr>
                  </w:pPr>
                  <w:proofErr w:type="spellStart"/>
                  <w:r>
                    <w:rPr>
                      <w:rFonts w:eastAsiaTheme="minorEastAsia" w:hint="eastAsia"/>
                      <w:color w:val="FF0000"/>
                      <w:sz w:val="20"/>
                      <w:szCs w:val="20"/>
                      <w:lang w:eastAsia="zh-CN"/>
                    </w:rPr>
                    <w:t>PF_offset</w:t>
                  </w:r>
                  <w:proofErr w:type="spellEnd"/>
                  <w:r>
                    <w:rPr>
                      <w:rFonts w:eastAsiaTheme="minorEastAsia" w:hint="eastAsia"/>
                      <w:color w:val="FF0000"/>
                      <w:sz w:val="20"/>
                      <w:szCs w:val="20"/>
                      <w:lang w:eastAsia="zh-CN"/>
                    </w:rPr>
                    <w:t xml:space="preserve"> is a frame-level offset used for PF determination</w:t>
                  </w:r>
                </w:p>
                <w:p w14:paraId="45F910D3" w14:textId="77777777" w:rsidR="000D72A0" w:rsidRDefault="00B535B3">
                  <w:pPr>
                    <w:pStyle w:val="ListParagraph"/>
                    <w:numPr>
                      <w:ilvl w:val="1"/>
                      <w:numId w:val="26"/>
                    </w:numPr>
                    <w:spacing w:line="259" w:lineRule="auto"/>
                    <w:ind w:leftChars="410" w:left="1404"/>
                    <w:contextualSpacing/>
                    <w:jc w:val="both"/>
                    <w:rPr>
                      <w:rFonts w:eastAsiaTheme="minorEastAsia"/>
                      <w:color w:val="FF0000"/>
                      <w:sz w:val="20"/>
                      <w:szCs w:val="20"/>
                      <w:lang w:eastAsia="zh-CN"/>
                    </w:rPr>
                  </w:pPr>
                  <w:proofErr w:type="spellStart"/>
                  <w:r>
                    <w:rPr>
                      <w:rFonts w:eastAsiaTheme="minorEastAsia"/>
                      <w:color w:val="FF0000"/>
                      <w:sz w:val="20"/>
                      <w:szCs w:val="20"/>
                      <w:lang w:eastAsia="zh-CN"/>
                    </w:rPr>
                    <w:lastRenderedPageBreak/>
                    <w:t>PEI_offset</w:t>
                  </w:r>
                  <w:proofErr w:type="spellEnd"/>
                  <w:r>
                    <w:rPr>
                      <w:rFonts w:eastAsiaTheme="minorEastAsia"/>
                      <w:color w:val="FF0000"/>
                      <w:sz w:val="20"/>
                      <w:szCs w:val="20"/>
                      <w:lang w:eastAsia="zh-CN"/>
                    </w:rPr>
                    <w:t xml:space="preserve"> is </w:t>
                  </w:r>
                  <w:r>
                    <w:rPr>
                      <w:rFonts w:eastAsiaTheme="minorEastAsia" w:hint="eastAsia"/>
                      <w:color w:val="FF0000"/>
                      <w:sz w:val="20"/>
                      <w:szCs w:val="20"/>
                      <w:lang w:eastAsia="zh-CN"/>
                    </w:rPr>
                    <w:t>a frame-level offset</w:t>
                  </w:r>
                  <w:r>
                    <w:rPr>
                      <w:rFonts w:eastAsiaTheme="minorEastAsia"/>
                      <w:color w:val="FF0000"/>
                      <w:sz w:val="20"/>
                      <w:szCs w:val="20"/>
                      <w:lang w:eastAsia="zh-CN"/>
                    </w:rPr>
                    <w:t xml:space="preserve"> </w:t>
                  </w:r>
                  <w:r>
                    <w:rPr>
                      <w:rFonts w:eastAsiaTheme="minorEastAsia" w:hint="eastAsia"/>
                      <w:color w:val="FF0000"/>
                      <w:sz w:val="20"/>
                      <w:szCs w:val="20"/>
                      <w:lang w:eastAsia="zh-CN"/>
                    </w:rPr>
                    <w:t>used for reference frame</w:t>
                  </w:r>
                  <w:r>
                    <w:rPr>
                      <w:rFonts w:eastAsiaTheme="minorEastAsia"/>
                      <w:color w:val="FF0000"/>
                      <w:sz w:val="20"/>
                      <w:szCs w:val="20"/>
                      <w:lang w:eastAsia="zh-CN"/>
                    </w:rPr>
                    <w:t xml:space="preserve"> </w:t>
                  </w:r>
                  <w:r>
                    <w:rPr>
                      <w:rFonts w:eastAsiaTheme="minorEastAsia" w:hint="eastAsia"/>
                      <w:color w:val="FF0000"/>
                      <w:sz w:val="20"/>
                      <w:szCs w:val="20"/>
                      <w:lang w:eastAsia="zh-CN"/>
                    </w:rPr>
                    <w:t>determination</w:t>
                  </w:r>
                </w:p>
                <w:p w14:paraId="7F074E55" w14:textId="77777777" w:rsidR="000D72A0" w:rsidRDefault="00B535B3">
                  <w:pPr>
                    <w:pStyle w:val="ListParagraph"/>
                    <w:numPr>
                      <w:ilvl w:val="1"/>
                      <w:numId w:val="26"/>
                    </w:numPr>
                    <w:spacing w:line="259" w:lineRule="auto"/>
                    <w:ind w:leftChars="410" w:left="1404"/>
                    <w:contextualSpacing/>
                    <w:jc w:val="both"/>
                    <w:rPr>
                      <w:rFonts w:eastAsiaTheme="minorEastAsia"/>
                      <w:color w:val="FF0000"/>
                      <w:sz w:val="20"/>
                      <w:szCs w:val="20"/>
                      <w:lang w:eastAsia="zh-CN"/>
                    </w:rPr>
                  </w:pPr>
                  <w:r>
                    <w:rPr>
                      <w:rFonts w:eastAsiaTheme="minorEastAsia"/>
                      <w:color w:val="FF0000"/>
                      <w:sz w:val="20"/>
                      <w:szCs w:val="20"/>
                      <w:lang w:eastAsia="zh-CN"/>
                    </w:rPr>
                    <w:t xml:space="preserve">T is </w:t>
                  </w:r>
                  <w:r>
                    <w:rPr>
                      <w:rFonts w:eastAsiaTheme="minorEastAsia" w:hint="eastAsia"/>
                      <w:color w:val="FF0000"/>
                      <w:sz w:val="20"/>
                      <w:szCs w:val="20"/>
                      <w:lang w:eastAsia="zh-CN"/>
                    </w:rPr>
                    <w:t>a DRX</w:t>
                  </w:r>
                  <w:r>
                    <w:rPr>
                      <w:rFonts w:eastAsiaTheme="minorEastAsia"/>
                      <w:color w:val="FF0000"/>
                      <w:sz w:val="20"/>
                      <w:szCs w:val="20"/>
                      <w:lang w:eastAsia="zh-CN"/>
                    </w:rPr>
                    <w:t xml:space="preserve"> cycle</w:t>
                  </w:r>
                </w:p>
                <w:p w14:paraId="5655115B" w14:textId="77777777" w:rsidR="000D72A0" w:rsidRDefault="00B535B3">
                  <w:pPr>
                    <w:pStyle w:val="ListParagraph"/>
                    <w:numPr>
                      <w:ilvl w:val="1"/>
                      <w:numId w:val="26"/>
                    </w:numPr>
                    <w:spacing w:line="259" w:lineRule="auto"/>
                    <w:ind w:leftChars="410" w:left="1404"/>
                    <w:contextualSpacing/>
                    <w:jc w:val="both"/>
                    <w:rPr>
                      <w:rFonts w:eastAsiaTheme="minorEastAsia"/>
                      <w:color w:val="FF0000"/>
                      <w:sz w:val="20"/>
                      <w:szCs w:val="20"/>
                      <w:lang w:eastAsia="zh-CN"/>
                    </w:rPr>
                  </w:pPr>
                  <w:r>
                    <w:rPr>
                      <w:rFonts w:eastAsiaTheme="minorEastAsia"/>
                      <w:color w:val="FF0000"/>
                      <w:sz w:val="20"/>
                      <w:szCs w:val="20"/>
                      <w:lang w:eastAsia="zh-CN"/>
                    </w:rPr>
                    <w:t>N is the number of</w:t>
                  </w:r>
                  <w:r>
                    <w:rPr>
                      <w:rFonts w:eastAsiaTheme="minorEastAsia" w:hint="eastAsia"/>
                      <w:color w:val="FF0000"/>
                      <w:sz w:val="20"/>
                      <w:szCs w:val="20"/>
                      <w:lang w:eastAsia="zh-CN"/>
                    </w:rPr>
                    <w:t xml:space="preserve"> total</w:t>
                  </w:r>
                  <w:r>
                    <w:rPr>
                      <w:rFonts w:eastAsiaTheme="minorEastAsia"/>
                      <w:color w:val="FF0000"/>
                      <w:sz w:val="20"/>
                      <w:szCs w:val="20"/>
                      <w:lang w:eastAsia="zh-CN"/>
                    </w:rPr>
                    <w:t xml:space="preserve"> </w:t>
                  </w:r>
                  <w:r>
                    <w:rPr>
                      <w:rFonts w:eastAsiaTheme="minorEastAsia" w:hint="eastAsia"/>
                      <w:color w:val="FF0000"/>
                      <w:sz w:val="20"/>
                      <w:szCs w:val="20"/>
                      <w:lang w:eastAsia="zh-CN"/>
                    </w:rPr>
                    <w:t>paging</w:t>
                  </w:r>
                  <w:r>
                    <w:rPr>
                      <w:rFonts w:eastAsiaTheme="minorEastAsia"/>
                      <w:color w:val="FF0000"/>
                      <w:sz w:val="20"/>
                      <w:szCs w:val="20"/>
                      <w:lang w:eastAsia="zh-CN"/>
                    </w:rPr>
                    <w:t xml:space="preserve"> frames in </w:t>
                  </w:r>
                  <w:r>
                    <w:rPr>
                      <w:rFonts w:eastAsiaTheme="minorEastAsia" w:hint="eastAsia"/>
                      <w:color w:val="FF0000"/>
                      <w:sz w:val="20"/>
                      <w:szCs w:val="20"/>
                      <w:lang w:eastAsia="zh-CN"/>
                    </w:rPr>
                    <w:t>T</w:t>
                  </w:r>
                </w:p>
                <w:p w14:paraId="1887C147" w14:textId="77777777" w:rsidR="000D72A0" w:rsidRDefault="00B535B3">
                  <w:pPr>
                    <w:pStyle w:val="ListParagraph"/>
                    <w:numPr>
                      <w:ilvl w:val="1"/>
                      <w:numId w:val="26"/>
                    </w:numPr>
                    <w:spacing w:line="259" w:lineRule="auto"/>
                    <w:ind w:leftChars="410" w:left="1404"/>
                    <w:contextualSpacing/>
                    <w:jc w:val="both"/>
                    <w:rPr>
                      <w:rFonts w:eastAsiaTheme="minorEastAsia"/>
                      <w:color w:val="FF0000"/>
                      <w:sz w:val="20"/>
                      <w:szCs w:val="20"/>
                      <w:lang w:eastAsia="zh-CN"/>
                    </w:rPr>
                  </w:pPr>
                  <w:r>
                    <w:rPr>
                      <w:rFonts w:eastAsiaTheme="minorEastAsia" w:hint="eastAsia"/>
                      <w:color w:val="FF0000"/>
                      <w:sz w:val="20"/>
                      <w:szCs w:val="20"/>
                      <w:lang w:eastAsia="zh-CN"/>
                    </w:rPr>
                    <w:t>Ns</w:t>
                  </w:r>
                  <w:r>
                    <w:rPr>
                      <w:rFonts w:eastAsiaTheme="minorEastAsia"/>
                      <w:color w:val="FF0000"/>
                      <w:sz w:val="20"/>
                      <w:szCs w:val="20"/>
                      <w:lang w:eastAsia="zh-CN"/>
                    </w:rPr>
                    <w:t xml:space="preserve"> is the number of paging occasions </w:t>
                  </w:r>
                  <w:r>
                    <w:rPr>
                      <w:rFonts w:eastAsiaTheme="minorEastAsia" w:hint="eastAsia"/>
                      <w:color w:val="FF0000"/>
                      <w:sz w:val="20"/>
                      <w:szCs w:val="20"/>
                      <w:lang w:eastAsia="zh-CN"/>
                    </w:rPr>
                    <w:t>for a PF</w:t>
                  </w:r>
                </w:p>
                <w:p w14:paraId="2B0E85E1" w14:textId="77777777" w:rsidR="000D72A0" w:rsidRDefault="00B535B3">
                  <w:pPr>
                    <w:pStyle w:val="ListParagraph"/>
                    <w:numPr>
                      <w:ilvl w:val="1"/>
                      <w:numId w:val="26"/>
                    </w:numPr>
                    <w:spacing w:line="259" w:lineRule="auto"/>
                    <w:ind w:leftChars="410" w:left="1404"/>
                    <w:contextualSpacing/>
                    <w:jc w:val="both"/>
                    <w:rPr>
                      <w:rFonts w:eastAsiaTheme="minorEastAsia"/>
                      <w:color w:val="FF0000"/>
                      <w:sz w:val="20"/>
                      <w:szCs w:val="20"/>
                      <w:lang w:eastAsia="zh-CN"/>
                    </w:rPr>
                  </w:pPr>
                  <m:oMath>
                    <m:r>
                      <m:rPr>
                        <m:sty m:val="p"/>
                      </m:rPr>
                      <w:rPr>
                        <w:rFonts w:ascii="Cambria Math" w:eastAsiaTheme="minorEastAsia" w:hAnsi="Cambria Math"/>
                        <w:color w:val="FF0000"/>
                        <w:sz w:val="20"/>
                        <w:szCs w:val="20"/>
                        <w:lang w:eastAsia="zh-CN"/>
                      </w:rPr>
                      <m:t>PONumPerPEI</m:t>
                    </m:r>
                  </m:oMath>
                  <w:r>
                    <w:rPr>
                      <w:rFonts w:eastAsiaTheme="minorEastAsia" w:hint="eastAsia"/>
                      <w:color w:val="FF0000"/>
                      <w:sz w:val="20"/>
                      <w:szCs w:val="20"/>
                      <w:lang w:eastAsia="zh-CN"/>
                    </w:rPr>
                    <w:t xml:space="preserve"> is the number of PO associated with the PEI-</w:t>
                  </w:r>
                  <w:proofErr w:type="gramStart"/>
                  <w:r>
                    <w:rPr>
                      <w:rFonts w:eastAsiaTheme="minorEastAsia" w:hint="eastAsia"/>
                      <w:color w:val="FF0000"/>
                      <w:sz w:val="20"/>
                      <w:szCs w:val="20"/>
                      <w:lang w:eastAsia="zh-CN"/>
                    </w:rPr>
                    <w:t>O</w:t>
                  </w:r>
                  <w:proofErr w:type="gramEnd"/>
                  <w:r>
                    <w:rPr>
                      <w:rFonts w:eastAsiaTheme="minorEastAsia" w:hint="eastAsia"/>
                      <w:color w:val="FF0000"/>
                      <w:sz w:val="20"/>
                      <w:szCs w:val="20"/>
                      <w:lang w:eastAsia="zh-CN"/>
                    </w:rPr>
                    <w:t xml:space="preserve"> </w:t>
                  </w:r>
                </w:p>
                <w:p w14:paraId="6732CE58" w14:textId="77777777" w:rsidR="000D72A0" w:rsidRDefault="00B535B3">
                  <w:pPr>
                    <w:pStyle w:val="ListParagraph"/>
                    <w:numPr>
                      <w:ilvl w:val="1"/>
                      <w:numId w:val="26"/>
                    </w:numPr>
                    <w:spacing w:line="259" w:lineRule="auto"/>
                    <w:ind w:leftChars="410" w:left="1404"/>
                    <w:contextualSpacing/>
                    <w:jc w:val="both"/>
                    <w:rPr>
                      <w:rFonts w:eastAsiaTheme="minorEastAsia"/>
                      <w:color w:val="FF0000"/>
                      <w:sz w:val="20"/>
                      <w:szCs w:val="20"/>
                      <w:lang w:eastAsia="zh-CN"/>
                    </w:rPr>
                  </w:pPr>
                  <w:r>
                    <w:rPr>
                      <w:rFonts w:eastAsiaTheme="minorEastAsia" w:hint="eastAsia"/>
                      <w:color w:val="FF0000"/>
                      <w:sz w:val="20"/>
                      <w:szCs w:val="20"/>
                      <w:lang w:eastAsia="zh-CN"/>
                    </w:rPr>
                    <w:t xml:space="preserve">A = </w:t>
                  </w:r>
                  <w:r>
                    <w:rPr>
                      <w:rFonts w:eastAsiaTheme="minorEastAsia"/>
                      <w:color w:val="FF0000"/>
                      <w:sz w:val="20"/>
                      <w:szCs w:val="20"/>
                      <w:lang w:eastAsia="zh-CN"/>
                    </w:rPr>
                    <w:t>Ceil</w:t>
                  </w:r>
                  <w:r>
                    <w:rPr>
                      <w:rFonts w:eastAsiaTheme="minorEastAsia" w:hint="eastAsia"/>
                      <w:color w:val="FF0000"/>
                      <w:sz w:val="20"/>
                      <w:szCs w:val="20"/>
                      <w:lang w:eastAsia="zh-CN"/>
                    </w:rPr>
                    <w:t>(</w:t>
                  </w:r>
                  <m:oMath>
                    <m:r>
                      <m:rPr>
                        <m:sty m:val="p"/>
                      </m:rPr>
                      <w:rPr>
                        <w:rFonts w:ascii="Cambria Math" w:eastAsiaTheme="minorEastAsia" w:hAnsi="Cambria Math"/>
                        <w:color w:val="FF0000"/>
                        <w:sz w:val="20"/>
                        <w:szCs w:val="20"/>
                        <w:lang w:eastAsia="zh-CN"/>
                      </w:rPr>
                      <m:t>PONumPerPEI</m:t>
                    </m:r>
                  </m:oMath>
                  <w:r>
                    <w:rPr>
                      <w:rFonts w:eastAsiaTheme="minorEastAsia" w:hint="eastAsia"/>
                      <w:color w:val="FF0000"/>
                      <w:sz w:val="20"/>
                      <w:szCs w:val="20"/>
                      <w:lang w:eastAsia="zh-CN"/>
                    </w:rPr>
                    <w:t>/Ns</w:t>
                  </w:r>
                  <w:r>
                    <w:rPr>
                      <w:rFonts w:eastAsiaTheme="minorEastAsia"/>
                      <w:color w:val="FF0000"/>
                      <w:sz w:val="20"/>
                      <w:szCs w:val="20"/>
                      <w:lang w:eastAsia="zh-CN"/>
                    </w:rPr>
                    <w:t>)</w:t>
                  </w:r>
                </w:p>
                <w:p w14:paraId="2322FC5C" w14:textId="77777777" w:rsidR="000D72A0" w:rsidRDefault="00B535B3">
                  <w:pPr>
                    <w:pStyle w:val="ListParagraph"/>
                    <w:numPr>
                      <w:ilvl w:val="1"/>
                      <w:numId w:val="26"/>
                    </w:numPr>
                    <w:spacing w:line="259" w:lineRule="auto"/>
                    <w:ind w:leftChars="410" w:left="1404"/>
                    <w:contextualSpacing/>
                    <w:jc w:val="both"/>
                    <w:rPr>
                      <w:rFonts w:eastAsiaTheme="minorEastAsia"/>
                      <w:color w:val="FF0000"/>
                      <w:sz w:val="20"/>
                      <w:szCs w:val="20"/>
                      <w:lang w:eastAsia="zh-CN"/>
                    </w:rPr>
                  </w:pPr>
                  <w:r>
                    <w:rPr>
                      <w:rFonts w:eastAsiaTheme="minorEastAsia"/>
                      <w:color w:val="FF0000"/>
                      <w:sz w:val="20"/>
                      <w:szCs w:val="20"/>
                      <w:lang w:eastAsia="zh-CN"/>
                    </w:rPr>
                    <w:t>UE_ID is the 5G-S-TMSI mod 1024</w:t>
                  </w:r>
                </w:p>
                <w:p w14:paraId="1038089A" w14:textId="77777777" w:rsidR="000D72A0" w:rsidRDefault="00B535B3">
                  <w:pPr>
                    <w:jc w:val="both"/>
                    <w:rPr>
                      <w:rFonts w:eastAsia="SimSun"/>
                      <w:sz w:val="20"/>
                      <w:szCs w:val="20"/>
                      <w:lang w:eastAsia="zh-CN"/>
                    </w:rPr>
                  </w:pPr>
                  <w:r>
                    <w:rPr>
                      <w:rFonts w:eastAsia="SimSun"/>
                      <w:sz w:val="20"/>
                      <w:szCs w:val="20"/>
                    </w:rPr>
                    <w:t xml:space="preserve">The offset is a symbol-level offset from the reference point to the start of the first PDCCH MO of PEI-O, provided by </w:t>
                  </w:r>
                  <w:proofErr w:type="spellStart"/>
                  <w:r>
                    <w:rPr>
                      <w:rFonts w:eastAsia="SimSun"/>
                      <w:i/>
                      <w:iCs/>
                      <w:sz w:val="20"/>
                      <w:szCs w:val="20"/>
                    </w:rPr>
                    <w:t>firstPDCCH</w:t>
                  </w:r>
                  <w:proofErr w:type="spellEnd"/>
                  <w:r>
                    <w:rPr>
                      <w:rFonts w:eastAsia="SimSun"/>
                      <w:i/>
                      <w:iCs/>
                      <w:sz w:val="20"/>
                      <w:szCs w:val="20"/>
                    </w:rPr>
                    <w:t>-</w:t>
                  </w:r>
                  <w:proofErr w:type="spellStart"/>
                  <w:r>
                    <w:rPr>
                      <w:rFonts w:eastAsia="SimSun"/>
                      <w:i/>
                      <w:iCs/>
                      <w:sz w:val="20"/>
                      <w:szCs w:val="20"/>
                    </w:rPr>
                    <w:t>MonitoringOccasionOfPEI</w:t>
                  </w:r>
                  <w:proofErr w:type="spellEnd"/>
                  <w:r>
                    <w:rPr>
                      <w:rFonts w:eastAsia="SimSun"/>
                      <w:i/>
                      <w:iCs/>
                      <w:sz w:val="20"/>
                      <w:szCs w:val="20"/>
                    </w:rPr>
                    <w:t>-O</w:t>
                  </w:r>
                  <w:r>
                    <w:rPr>
                      <w:rFonts w:eastAsia="SimSun"/>
                      <w:sz w:val="20"/>
                      <w:szCs w:val="20"/>
                    </w:rPr>
                    <w:t xml:space="preserve"> and configured via SIB for the cell.</w:t>
                  </w:r>
                </w:p>
                <w:p w14:paraId="50AEB1BE" w14:textId="77777777" w:rsidR="000D72A0" w:rsidRDefault="00B535B3">
                  <w:pPr>
                    <w:jc w:val="both"/>
                    <w:rPr>
                      <w:rFonts w:eastAsia="SimSun"/>
                      <w:color w:val="FF0000"/>
                      <w:sz w:val="20"/>
                      <w:szCs w:val="20"/>
                      <w:lang w:eastAsia="zh-CN"/>
                    </w:rPr>
                  </w:pPr>
                  <w:r>
                    <w:rPr>
                      <w:rFonts w:eastAsia="SimSun" w:hint="eastAsia"/>
                      <w:color w:val="FF0000"/>
                      <w:sz w:val="20"/>
                      <w:szCs w:val="20"/>
                      <w:lang w:eastAsia="zh-CN"/>
                    </w:rPr>
                    <w:t>The symbol-level offset is determined by the following formulae:</w:t>
                  </w:r>
                </w:p>
                <w:p w14:paraId="58E5AFE5" w14:textId="77777777" w:rsidR="000D72A0" w:rsidRDefault="00B535B3">
                  <w:pPr>
                    <w:ind w:leftChars="100" w:left="240"/>
                    <w:jc w:val="both"/>
                    <w:rPr>
                      <w:rFonts w:eastAsia="SimSun"/>
                      <w:color w:val="FF0000"/>
                      <w:sz w:val="20"/>
                      <w:szCs w:val="20"/>
                      <w:lang w:eastAsia="zh-CN"/>
                    </w:rPr>
                  </w:pPr>
                  <w:proofErr w:type="gramStart"/>
                  <w:r>
                    <w:rPr>
                      <w:rFonts w:eastAsia="SimSun" w:hint="eastAsia"/>
                      <w:color w:val="FF0000"/>
                      <w:sz w:val="20"/>
                      <w:szCs w:val="20"/>
                      <w:lang w:eastAsia="zh-CN"/>
                    </w:rPr>
                    <w:t>Index(</w:t>
                  </w:r>
                  <w:proofErr w:type="spellStart"/>
                  <w:proofErr w:type="gramEnd"/>
                  <w:r>
                    <w:rPr>
                      <w:rFonts w:eastAsia="SimSun" w:hint="eastAsia"/>
                      <w:color w:val="FF0000"/>
                      <w:sz w:val="20"/>
                      <w:szCs w:val="20"/>
                      <w:lang w:eastAsia="zh-CN"/>
                    </w:rPr>
                    <w:t>PEI_i_s</w:t>
                  </w:r>
                  <w:proofErr w:type="spellEnd"/>
                  <w:r>
                    <w:rPr>
                      <w:rFonts w:eastAsia="SimSun" w:hint="eastAsia"/>
                      <w:color w:val="FF0000"/>
                      <w:sz w:val="20"/>
                      <w:szCs w:val="20"/>
                      <w:lang w:eastAsia="zh-CN"/>
                    </w:rPr>
                    <w:t>), indicating the index of the symbol-level offset of the PEI-O is determined by:</w:t>
                  </w:r>
                </w:p>
                <w:p w14:paraId="7E99D747" w14:textId="77777777" w:rsidR="000D72A0" w:rsidRDefault="00B535B3">
                  <w:pPr>
                    <w:spacing w:line="259" w:lineRule="auto"/>
                    <w:ind w:left="420"/>
                    <w:jc w:val="both"/>
                    <w:rPr>
                      <w:rFonts w:eastAsiaTheme="minorEastAsia"/>
                      <w:color w:val="FF0000"/>
                      <w:sz w:val="20"/>
                      <w:szCs w:val="20"/>
                      <w:lang w:eastAsia="zh-CN"/>
                    </w:rPr>
                  </w:pPr>
                  <w:proofErr w:type="spellStart"/>
                  <w:r>
                    <w:rPr>
                      <w:color w:val="FF0000"/>
                      <w:sz w:val="20"/>
                      <w:szCs w:val="20"/>
                      <w:lang w:val="en-US" w:eastAsia="zh-CN"/>
                    </w:rPr>
                    <w:t>P</w:t>
                  </w:r>
                  <w:r>
                    <w:rPr>
                      <w:rFonts w:hint="eastAsia"/>
                      <w:color w:val="FF0000"/>
                      <w:sz w:val="20"/>
                      <w:szCs w:val="20"/>
                      <w:lang w:val="en-US" w:eastAsia="zh-CN"/>
                    </w:rPr>
                    <w:t>EI_i_s</w:t>
                  </w:r>
                  <w:proofErr w:type="spellEnd"/>
                  <w:r>
                    <w:rPr>
                      <w:color w:val="FF0000"/>
                      <w:sz w:val="20"/>
                      <w:szCs w:val="20"/>
                      <w:lang w:val="en-US" w:eastAsia="zh-CN"/>
                    </w:rPr>
                    <w:t xml:space="preserve"> = </w:t>
                  </w:r>
                  <w:proofErr w:type="gramStart"/>
                  <w:r>
                    <w:rPr>
                      <w:rFonts w:eastAsiaTheme="minorEastAsia" w:hint="eastAsia"/>
                      <w:color w:val="FF0000"/>
                      <w:sz w:val="20"/>
                      <w:szCs w:val="20"/>
                      <w:lang w:val="en-US" w:eastAsia="zh-CN"/>
                    </w:rPr>
                    <w:t>floor(</w:t>
                  </w:r>
                  <w:proofErr w:type="spellStart"/>
                  <w:proofErr w:type="gramEnd"/>
                  <w:r>
                    <w:rPr>
                      <w:rFonts w:eastAsiaTheme="minorEastAsia" w:hint="eastAsia"/>
                      <w:color w:val="FF0000"/>
                      <w:sz w:val="20"/>
                      <w:szCs w:val="20"/>
                      <w:lang w:val="en-US" w:eastAsia="zh-CN"/>
                    </w:rPr>
                    <w:t>i_s</w:t>
                  </w:r>
                  <w:proofErr w:type="spellEnd"/>
                  <w:r>
                    <w:rPr>
                      <w:rFonts w:hint="eastAsia"/>
                      <w:color w:val="FF0000"/>
                      <w:sz w:val="20"/>
                      <w:szCs w:val="20"/>
                      <w:lang w:val="en-US" w:eastAsia="zh-CN"/>
                    </w:rPr>
                    <w:t xml:space="preserve"> </w:t>
                  </w:r>
                  <w:r>
                    <w:rPr>
                      <w:color w:val="FF0000"/>
                      <w:sz w:val="20"/>
                      <w:szCs w:val="20"/>
                      <w:lang w:val="en-US" w:eastAsia="zh-CN"/>
                    </w:rPr>
                    <w:t>/</w:t>
                  </w:r>
                  <m:oMath>
                    <m:r>
                      <w:rPr>
                        <w:rFonts w:ascii="Cambria Math" w:hAnsi="Cambria Math"/>
                        <w:color w:val="FF0000"/>
                        <w:sz w:val="20"/>
                        <w:szCs w:val="20"/>
                      </w:rPr>
                      <m:t>PONumPerPEI</m:t>
                    </m:r>
                  </m:oMath>
                  <w:r>
                    <w:rPr>
                      <w:rFonts w:eastAsiaTheme="minorEastAsia" w:hint="eastAsia"/>
                      <w:color w:val="FF0000"/>
                      <w:sz w:val="20"/>
                      <w:szCs w:val="20"/>
                      <w:lang w:eastAsia="zh-CN"/>
                    </w:rPr>
                    <w:t>)</w:t>
                  </w:r>
                </w:p>
                <w:p w14:paraId="6EE4BEFE" w14:textId="77777777" w:rsidR="000D72A0" w:rsidRDefault="00B535B3">
                  <w:pPr>
                    <w:spacing w:line="259" w:lineRule="auto"/>
                    <w:ind w:left="420"/>
                    <w:jc w:val="both"/>
                    <w:rPr>
                      <w:rFonts w:eastAsiaTheme="minorEastAsia"/>
                      <w:color w:val="FF0000"/>
                      <w:sz w:val="20"/>
                      <w:szCs w:val="20"/>
                      <w:lang w:val="en-US" w:eastAsia="zh-CN"/>
                    </w:rPr>
                  </w:pPr>
                  <w:r>
                    <w:rPr>
                      <w:color w:val="FF0000"/>
                      <w:sz w:val="20"/>
                      <w:szCs w:val="20"/>
                      <w:lang w:val="en-US" w:eastAsia="zh-CN"/>
                    </w:rPr>
                    <w:t>Where</w:t>
                  </w:r>
                  <w:r>
                    <w:rPr>
                      <w:rFonts w:eastAsiaTheme="minorEastAsia" w:hint="eastAsia"/>
                      <w:color w:val="FF0000"/>
                      <w:sz w:val="20"/>
                      <w:szCs w:val="20"/>
                      <w:lang w:val="en-US" w:eastAsia="zh-CN"/>
                    </w:rPr>
                    <w:t>:</w:t>
                  </w:r>
                  <w:r>
                    <w:rPr>
                      <w:color w:val="FF0000"/>
                      <w:sz w:val="20"/>
                      <w:szCs w:val="20"/>
                      <w:lang w:val="en-US" w:eastAsia="zh-CN"/>
                    </w:rPr>
                    <w:t xml:space="preserve"> </w:t>
                  </w:r>
                </w:p>
                <w:p w14:paraId="58800E62" w14:textId="77777777" w:rsidR="000D72A0" w:rsidRDefault="00B535B3">
                  <w:pPr>
                    <w:pStyle w:val="ListParagraph"/>
                    <w:numPr>
                      <w:ilvl w:val="1"/>
                      <w:numId w:val="26"/>
                    </w:numPr>
                    <w:spacing w:line="259" w:lineRule="auto"/>
                    <w:ind w:leftChars="310" w:left="1164"/>
                    <w:contextualSpacing/>
                    <w:jc w:val="both"/>
                    <w:rPr>
                      <w:rFonts w:eastAsiaTheme="minorEastAsia"/>
                      <w:color w:val="FF0000"/>
                      <w:sz w:val="20"/>
                      <w:szCs w:val="20"/>
                      <w:lang w:eastAsia="zh-CN"/>
                    </w:rPr>
                  </w:pPr>
                  <w:proofErr w:type="spellStart"/>
                  <w:r>
                    <w:rPr>
                      <w:rFonts w:eastAsiaTheme="minorEastAsia" w:hint="eastAsia"/>
                      <w:color w:val="FF0000"/>
                      <w:sz w:val="20"/>
                      <w:szCs w:val="20"/>
                      <w:lang w:val="en-US" w:eastAsia="zh-CN"/>
                    </w:rPr>
                    <w:t>i_s</w:t>
                  </w:r>
                  <w:proofErr w:type="spellEnd"/>
                  <w:r>
                    <w:rPr>
                      <w:color w:val="FF0000"/>
                      <w:sz w:val="20"/>
                      <w:szCs w:val="20"/>
                      <w:lang w:val="en-US" w:eastAsia="zh-CN"/>
                    </w:rPr>
                    <w:t xml:space="preserve"> is the </w:t>
                  </w:r>
                  <w:r>
                    <w:rPr>
                      <w:rFonts w:eastAsiaTheme="minorEastAsia" w:hint="eastAsia"/>
                      <w:color w:val="FF0000"/>
                      <w:sz w:val="20"/>
                      <w:szCs w:val="20"/>
                      <w:lang w:val="en-US" w:eastAsia="zh-CN"/>
                    </w:rPr>
                    <w:t>index of the PO in TS 38.304</w:t>
                  </w:r>
                </w:p>
                <w:p w14:paraId="43B4A609" w14:textId="77777777" w:rsidR="000D72A0" w:rsidRDefault="00B535B3">
                  <w:pPr>
                    <w:pStyle w:val="ListParagraph"/>
                    <w:numPr>
                      <w:ilvl w:val="1"/>
                      <w:numId w:val="26"/>
                    </w:numPr>
                    <w:spacing w:line="259" w:lineRule="auto"/>
                    <w:ind w:leftChars="310" w:left="1164"/>
                    <w:contextualSpacing/>
                    <w:jc w:val="both"/>
                    <w:rPr>
                      <w:rFonts w:eastAsiaTheme="minorEastAsia"/>
                      <w:color w:val="FF0000"/>
                      <w:sz w:val="20"/>
                      <w:szCs w:val="20"/>
                      <w:lang w:eastAsia="zh-CN"/>
                    </w:rPr>
                  </w:pPr>
                  <m:oMath>
                    <m:r>
                      <w:rPr>
                        <w:rFonts w:ascii="Cambria Math" w:hAnsi="Cambria Math"/>
                        <w:color w:val="FF0000"/>
                        <w:sz w:val="20"/>
                        <w:szCs w:val="20"/>
                      </w:rPr>
                      <m:t>PONumPerPEI</m:t>
                    </m:r>
                  </m:oMath>
                  <w:r>
                    <w:rPr>
                      <w:rFonts w:eastAsiaTheme="minorEastAsia" w:hint="eastAsia"/>
                      <w:color w:val="FF0000"/>
                      <w:sz w:val="20"/>
                      <w:szCs w:val="20"/>
                      <w:lang w:eastAsia="zh-CN"/>
                    </w:rPr>
                    <w:t xml:space="preserve"> is the number of PO associated with the PEI-</w:t>
                  </w:r>
                  <w:proofErr w:type="gramStart"/>
                  <w:r>
                    <w:rPr>
                      <w:rFonts w:eastAsiaTheme="minorEastAsia" w:hint="eastAsia"/>
                      <w:color w:val="FF0000"/>
                      <w:sz w:val="20"/>
                      <w:szCs w:val="20"/>
                      <w:lang w:eastAsia="zh-CN"/>
                    </w:rPr>
                    <w:t>O</w:t>
                  </w:r>
                  <w:proofErr w:type="gramEnd"/>
                </w:p>
                <w:p w14:paraId="04527859" w14:textId="77777777" w:rsidR="000D72A0" w:rsidRDefault="00B535B3">
                  <w:pPr>
                    <w:jc w:val="both"/>
                    <w:rPr>
                      <w:rFonts w:eastAsia="SimSun"/>
                      <w:sz w:val="20"/>
                      <w:szCs w:val="20"/>
                      <w:lang w:eastAsia="zh-CN"/>
                    </w:rPr>
                  </w:pPr>
                  <w:r>
                    <w:rPr>
                      <w:rFonts w:eastAsia="SimSun"/>
                      <w:sz w:val="20"/>
                      <w:szCs w:val="20"/>
                      <w:lang w:eastAsia="zh-CN"/>
                    </w:rPr>
                    <w:t xml:space="preserve">The PDCCH monitoring occasions for PEI are determined according to </w:t>
                  </w:r>
                  <w:proofErr w:type="spellStart"/>
                  <w:r>
                    <w:rPr>
                      <w:rFonts w:eastAsia="SimSun"/>
                      <w:sz w:val="20"/>
                      <w:szCs w:val="20"/>
                      <w:lang w:eastAsia="zh-CN"/>
                    </w:rPr>
                    <w:t>pei-SearchSpace</w:t>
                  </w:r>
                  <w:proofErr w:type="spellEnd"/>
                  <w:r>
                    <w:rPr>
                      <w:rFonts w:eastAsia="SimSun"/>
                      <w:sz w:val="20"/>
                      <w:szCs w:val="20"/>
                      <w:lang w:eastAsia="zh-CN"/>
                    </w:rPr>
                    <w:t xml:space="preserve"> as specified in TS 38.213 [4], </w:t>
                  </w:r>
                  <w:r>
                    <w:rPr>
                      <w:rFonts w:eastAsia="SimSun"/>
                      <w:strike/>
                      <w:color w:val="FF0000"/>
                      <w:sz w:val="20"/>
                      <w:szCs w:val="20"/>
                      <w:lang w:eastAsia="zh-CN"/>
                    </w:rPr>
                    <w:t>PEI-</w:t>
                  </w:r>
                  <w:proofErr w:type="spellStart"/>
                  <w:r>
                    <w:rPr>
                      <w:rFonts w:eastAsia="SimSun"/>
                      <w:strike/>
                      <w:color w:val="FF0000"/>
                      <w:sz w:val="20"/>
                      <w:szCs w:val="20"/>
                      <w:lang w:eastAsia="zh-CN"/>
                    </w:rPr>
                    <w:t>F_offset</w:t>
                  </w:r>
                  <w:proofErr w:type="spellEnd"/>
                  <w:r>
                    <w:rPr>
                      <w:rFonts w:eastAsia="SimSun"/>
                      <w:strike/>
                      <w:color w:val="FF0000"/>
                      <w:sz w:val="20"/>
                      <w:szCs w:val="20"/>
                      <w:lang w:eastAsia="zh-CN"/>
                    </w:rPr>
                    <w:t xml:space="preserve">, </w:t>
                  </w:r>
                  <w:proofErr w:type="spellStart"/>
                  <w:r>
                    <w:rPr>
                      <w:rFonts w:eastAsia="SimSun"/>
                      <w:sz w:val="20"/>
                      <w:szCs w:val="20"/>
                      <w:lang w:eastAsia="zh-CN"/>
                    </w:rPr>
                    <w:t>firstPDCCH</w:t>
                  </w:r>
                  <w:proofErr w:type="spellEnd"/>
                  <w:r>
                    <w:rPr>
                      <w:rFonts w:eastAsia="SimSun"/>
                      <w:sz w:val="20"/>
                      <w:szCs w:val="20"/>
                      <w:lang w:eastAsia="zh-CN"/>
                    </w:rPr>
                    <w:t>-</w:t>
                  </w:r>
                  <w:proofErr w:type="spellStart"/>
                  <w:r>
                    <w:rPr>
                      <w:rFonts w:eastAsia="SimSun"/>
                      <w:sz w:val="20"/>
                      <w:szCs w:val="20"/>
                      <w:lang w:eastAsia="zh-CN"/>
                    </w:rPr>
                    <w:t>MonitoringOccasionOfPEI</w:t>
                  </w:r>
                  <w:proofErr w:type="spellEnd"/>
                  <w:r>
                    <w:rPr>
                      <w:rFonts w:eastAsia="SimSun"/>
                      <w:sz w:val="20"/>
                      <w:szCs w:val="20"/>
                      <w:lang w:eastAsia="zh-CN"/>
                    </w:rPr>
                    <w:t xml:space="preserve">-O and </w:t>
                  </w:r>
                  <w:proofErr w:type="spellStart"/>
                  <w:r>
                    <w:rPr>
                      <w:rFonts w:eastAsia="SimSun"/>
                      <w:sz w:val="20"/>
                      <w:szCs w:val="20"/>
                      <w:lang w:eastAsia="zh-CN"/>
                    </w:rPr>
                    <w:t>nrofPDCCH-MonitoringOccasionPerSSB-InPO</w:t>
                  </w:r>
                  <w:proofErr w:type="spellEnd"/>
                  <w:r>
                    <w:rPr>
                      <w:rFonts w:eastAsia="SimSun"/>
                      <w:sz w:val="20"/>
                      <w:szCs w:val="20"/>
                      <w:lang w:eastAsia="zh-CN"/>
                    </w:rPr>
                    <w:t xml:space="preserve"> if configured as specified in TS 38.331 [3].</w:t>
                  </w:r>
                </w:p>
                <w:p w14:paraId="6ADF8FF9" w14:textId="77777777" w:rsidR="000D72A0" w:rsidRDefault="00B535B3">
                  <w:pPr>
                    <w:jc w:val="both"/>
                    <w:rPr>
                      <w:rFonts w:eastAsia="SimSun"/>
                      <w:sz w:val="20"/>
                      <w:szCs w:val="20"/>
                      <w:lang w:eastAsia="zh-CN"/>
                    </w:rPr>
                  </w:pPr>
                  <w:r>
                    <w:rPr>
                      <w:rFonts w:eastAsia="SimSun"/>
                      <w:sz w:val="20"/>
                      <w:szCs w:val="20"/>
                      <w:lang w:eastAsia="zh-CN"/>
                    </w:rPr>
                    <w:t xml:space="preserve">When SearchSpaceId other than 0 is configured for </w:t>
                  </w:r>
                  <w:proofErr w:type="spellStart"/>
                  <w:r>
                    <w:rPr>
                      <w:rFonts w:eastAsia="SimSun"/>
                      <w:sz w:val="20"/>
                      <w:szCs w:val="20"/>
                      <w:lang w:eastAsia="zh-CN"/>
                    </w:rPr>
                    <w:t>peiSearchSpace</w:t>
                  </w:r>
                  <w:proofErr w:type="spellEnd"/>
                  <w:r>
                    <w:rPr>
                      <w:rFonts w:eastAsia="SimSun"/>
                      <w:sz w:val="20"/>
                      <w:szCs w:val="20"/>
                      <w:lang w:eastAsia="zh-CN"/>
                    </w:rPr>
                    <w:t>, the UE monitors the</w:t>
                  </w:r>
                  <w:r>
                    <w:rPr>
                      <w:rFonts w:eastAsia="SimSun" w:hint="eastAsia"/>
                      <w:sz w:val="20"/>
                      <w:szCs w:val="20"/>
                      <w:lang w:eastAsia="zh-CN"/>
                    </w:rPr>
                    <w:t xml:space="preserve"> </w:t>
                  </w:r>
                  <w:r>
                    <w:rPr>
                      <w:rFonts w:eastAsia="SimSun"/>
                      <w:color w:val="FF0000"/>
                      <w:sz w:val="20"/>
                      <w:szCs w:val="20"/>
                    </w:rPr>
                    <w:t>(</w:t>
                  </w:r>
                  <w:proofErr w:type="spellStart"/>
                  <w:r>
                    <w:rPr>
                      <w:rFonts w:eastAsia="SimSun" w:hint="eastAsia"/>
                      <w:color w:val="FF0000"/>
                      <w:sz w:val="20"/>
                      <w:szCs w:val="20"/>
                      <w:lang w:eastAsia="zh-CN"/>
                    </w:rPr>
                    <w:t>PEI_i_s</w:t>
                  </w:r>
                  <w:proofErr w:type="spellEnd"/>
                  <w:r>
                    <w:rPr>
                      <w:rFonts w:eastAsia="SimSun"/>
                      <w:color w:val="FF0000"/>
                      <w:sz w:val="20"/>
                      <w:szCs w:val="20"/>
                    </w:rPr>
                    <w:t xml:space="preserve"> + </w:t>
                  </w:r>
                  <w:proofErr w:type="gramStart"/>
                  <w:r>
                    <w:rPr>
                      <w:rFonts w:eastAsia="SimSun"/>
                      <w:color w:val="FF0000"/>
                      <w:sz w:val="20"/>
                      <w:szCs w:val="20"/>
                    </w:rPr>
                    <w:t>1)</w:t>
                  </w:r>
                  <w:proofErr w:type="spellStart"/>
                  <w:r>
                    <w:rPr>
                      <w:rFonts w:eastAsia="SimSun"/>
                      <w:color w:val="FF0000"/>
                      <w:sz w:val="20"/>
                      <w:szCs w:val="20"/>
                      <w:vertAlign w:val="superscript"/>
                    </w:rPr>
                    <w:t>th</w:t>
                  </w:r>
                  <w:proofErr w:type="spellEnd"/>
                  <w:proofErr w:type="gramEnd"/>
                  <w:r>
                    <w:rPr>
                      <w:rFonts w:eastAsia="SimSun"/>
                      <w:sz w:val="20"/>
                      <w:szCs w:val="20"/>
                      <w:lang w:eastAsia="zh-CN"/>
                    </w:rPr>
                    <w:t xml:space="preserve"> PEI occasion </w:t>
                  </w:r>
                  <w:r>
                    <w:rPr>
                      <w:rFonts w:eastAsia="SimSun"/>
                      <w:strike/>
                      <w:color w:val="FF0000"/>
                      <w:sz w:val="20"/>
                      <w:szCs w:val="20"/>
                      <w:lang w:eastAsia="zh-CN"/>
                    </w:rPr>
                    <w:t>according to SearchSpaceId</w:t>
                  </w:r>
                  <w:r>
                    <w:rPr>
                      <w:rFonts w:eastAsia="SimSun"/>
                      <w:sz w:val="20"/>
                      <w:szCs w:val="20"/>
                      <w:lang w:eastAsia="zh-CN"/>
                    </w:rPr>
                    <w:t xml:space="preserve">. A PEI occasion is a set of 'S*X' consecutive PDCCH monitoring occasions, where 'S' is the number of actual transmitted SSBs determined according to </w:t>
                  </w:r>
                  <w:proofErr w:type="spellStart"/>
                  <w:r>
                    <w:rPr>
                      <w:rFonts w:eastAsia="SimSun"/>
                      <w:sz w:val="20"/>
                      <w:szCs w:val="20"/>
                      <w:lang w:eastAsia="zh-CN"/>
                    </w:rPr>
                    <w:t>ssb-PositionsInBurst</w:t>
                  </w:r>
                  <w:proofErr w:type="spellEnd"/>
                  <w:r>
                    <w:rPr>
                      <w:rFonts w:eastAsia="SimSun"/>
                      <w:sz w:val="20"/>
                      <w:szCs w:val="20"/>
                      <w:lang w:eastAsia="zh-CN"/>
                    </w:rPr>
                    <w:t xml:space="preserve"> in SIB1, and X is the </w:t>
                  </w:r>
                  <w:proofErr w:type="spellStart"/>
                  <w:r>
                    <w:rPr>
                      <w:rFonts w:eastAsia="SimSun"/>
                      <w:sz w:val="20"/>
                      <w:szCs w:val="20"/>
                      <w:lang w:eastAsia="zh-CN"/>
                    </w:rPr>
                    <w:t>nrofPDCCH-MonitoringOccasionPerSSB-InPO</w:t>
                  </w:r>
                  <w:proofErr w:type="spellEnd"/>
                  <w:r>
                    <w:rPr>
                      <w:rFonts w:eastAsia="SimSun"/>
                      <w:sz w:val="20"/>
                      <w:szCs w:val="20"/>
                      <w:lang w:eastAsia="zh-CN"/>
                    </w:rPr>
                    <w:t xml:space="preserve"> if configured or is equal to 1 otherwise. The [x*S+K]</w:t>
                  </w:r>
                  <w:proofErr w:type="spellStart"/>
                  <w:r>
                    <w:rPr>
                      <w:rFonts w:eastAsia="SimSun"/>
                      <w:sz w:val="20"/>
                      <w:szCs w:val="20"/>
                      <w:vertAlign w:val="superscript"/>
                      <w:lang w:eastAsia="zh-CN"/>
                    </w:rPr>
                    <w:t>th</w:t>
                  </w:r>
                  <w:proofErr w:type="spellEnd"/>
                  <w:r>
                    <w:rPr>
                      <w:rFonts w:eastAsia="SimSun"/>
                      <w:sz w:val="20"/>
                      <w:szCs w:val="20"/>
                      <w:lang w:eastAsia="zh-CN"/>
                    </w:rPr>
                    <w:t xml:space="preserve"> PDCCH monitoring occasion for PEI in the PEI occasion corresponds to the K</w:t>
                  </w:r>
                  <w:r>
                    <w:rPr>
                      <w:rFonts w:eastAsia="SimSun"/>
                      <w:sz w:val="20"/>
                      <w:szCs w:val="20"/>
                      <w:vertAlign w:val="superscript"/>
                      <w:lang w:eastAsia="zh-CN"/>
                    </w:rPr>
                    <w:t>th</w:t>
                  </w:r>
                  <w:r>
                    <w:rPr>
                      <w:rFonts w:eastAsia="SimSun"/>
                      <w:sz w:val="20"/>
                      <w:szCs w:val="20"/>
                      <w:lang w:eastAsia="zh-CN"/>
                    </w:rPr>
                    <w:t xml:space="preserve"> transmitted SSB, where x=0,1,…,X-1, K=1,2,…,S. </w:t>
                  </w:r>
                  <w:r>
                    <w:rPr>
                      <w:rFonts w:eastAsia="SimSun"/>
                      <w:strike/>
                      <w:color w:val="FF0000"/>
                      <w:sz w:val="20"/>
                      <w:szCs w:val="20"/>
                      <w:lang w:eastAsia="zh-CN"/>
                    </w:rPr>
                    <w:t xml:space="preserve">[TBD: </w:t>
                  </w:r>
                  <w:r>
                    <w:rPr>
                      <w:rFonts w:eastAsia="SimSun"/>
                      <w:sz w:val="20"/>
                      <w:szCs w:val="20"/>
                      <w:lang w:eastAsia="zh-CN"/>
                    </w:rPr>
                    <w:t xml:space="preserve">The PDCCH monitoring occasions for PEI which do not overlap with UL symbols (determined according to </w:t>
                  </w:r>
                  <w:proofErr w:type="spellStart"/>
                  <w:r>
                    <w:rPr>
                      <w:rFonts w:eastAsia="SimSun"/>
                      <w:sz w:val="20"/>
                      <w:szCs w:val="20"/>
                      <w:lang w:eastAsia="zh-CN"/>
                    </w:rPr>
                    <w:t>tdd</w:t>
                  </w:r>
                  <w:proofErr w:type="spellEnd"/>
                  <w:r>
                    <w:rPr>
                      <w:rFonts w:eastAsia="SimSun"/>
                      <w:sz w:val="20"/>
                      <w:szCs w:val="20"/>
                      <w:lang w:eastAsia="zh-CN"/>
                    </w:rPr>
                    <w:t>-UL-DL-</w:t>
                  </w:r>
                  <w:proofErr w:type="spellStart"/>
                  <w:r>
                    <w:rPr>
                      <w:rFonts w:eastAsia="SimSun"/>
                      <w:sz w:val="20"/>
                      <w:szCs w:val="20"/>
                      <w:lang w:eastAsia="zh-CN"/>
                    </w:rPr>
                    <w:t>ConfigurationCommon</w:t>
                  </w:r>
                  <w:proofErr w:type="spellEnd"/>
                  <w:r>
                    <w:rPr>
                      <w:rFonts w:eastAsia="SimSun"/>
                      <w:sz w:val="20"/>
                      <w:szCs w:val="20"/>
                      <w:lang w:eastAsia="zh-CN"/>
                    </w:rPr>
                    <w:t>) are sequentially numbered from zero starting from the first PDCCH monitoring occasion for PEI</w:t>
                  </w:r>
                  <w:r>
                    <w:rPr>
                      <w:rFonts w:eastAsia="SimSun" w:hint="eastAsia"/>
                      <w:sz w:val="20"/>
                      <w:szCs w:val="20"/>
                      <w:lang w:eastAsia="zh-CN"/>
                    </w:rPr>
                    <w:t xml:space="preserve"> </w:t>
                  </w:r>
                  <w:r>
                    <w:rPr>
                      <w:rFonts w:eastAsia="SimSun" w:hint="eastAsia"/>
                      <w:color w:val="FF0000"/>
                      <w:sz w:val="20"/>
                      <w:szCs w:val="20"/>
                      <w:lang w:eastAsia="zh-CN"/>
                    </w:rPr>
                    <w:t>in the reference frame</w:t>
                  </w:r>
                  <w:r>
                    <w:rPr>
                      <w:rFonts w:eastAsia="SimSun"/>
                      <w:sz w:val="20"/>
                      <w:szCs w:val="20"/>
                      <w:lang w:eastAsia="zh-CN"/>
                    </w:rPr>
                    <w:t>.</w:t>
                  </w:r>
                  <w:r>
                    <w:rPr>
                      <w:rFonts w:eastAsia="SimSun"/>
                      <w:strike/>
                      <w:color w:val="FF0000"/>
                      <w:sz w:val="20"/>
                      <w:szCs w:val="20"/>
                      <w:lang w:eastAsia="zh-CN"/>
                    </w:rPr>
                    <w:t>]</w:t>
                  </w:r>
                  <w:r>
                    <w:rPr>
                      <w:rFonts w:eastAsia="SimSun"/>
                      <w:sz w:val="20"/>
                      <w:szCs w:val="20"/>
                      <w:lang w:eastAsia="zh-CN"/>
                    </w:rPr>
                    <w:t xml:space="preserve"> </w:t>
                  </w:r>
                  <w:r>
                    <w:rPr>
                      <w:rFonts w:eastAsia="SimSun"/>
                      <w:color w:val="FF0000"/>
                      <w:sz w:val="20"/>
                      <w:szCs w:val="20"/>
                    </w:rPr>
                    <w:t xml:space="preserve">When </w:t>
                  </w:r>
                  <w:proofErr w:type="spellStart"/>
                  <w:r>
                    <w:rPr>
                      <w:rFonts w:eastAsia="SimSun"/>
                      <w:i/>
                      <w:color w:val="FF0000"/>
                      <w:sz w:val="20"/>
                      <w:szCs w:val="20"/>
                    </w:rPr>
                    <w:t>firstPDCCH</w:t>
                  </w:r>
                  <w:proofErr w:type="spellEnd"/>
                  <w:r>
                    <w:rPr>
                      <w:rFonts w:eastAsia="SimSun"/>
                      <w:i/>
                      <w:color w:val="FF0000"/>
                      <w:sz w:val="20"/>
                      <w:szCs w:val="20"/>
                    </w:rPr>
                    <w:t>-</w:t>
                  </w:r>
                  <w:proofErr w:type="spellStart"/>
                  <w:r>
                    <w:rPr>
                      <w:rFonts w:eastAsia="SimSun"/>
                      <w:i/>
                      <w:color w:val="FF0000"/>
                      <w:sz w:val="20"/>
                      <w:szCs w:val="20"/>
                    </w:rPr>
                    <w:t>MonitoringOccasionOfP</w:t>
                  </w:r>
                  <w:r>
                    <w:rPr>
                      <w:rFonts w:eastAsia="SimSun" w:hint="eastAsia"/>
                      <w:i/>
                      <w:color w:val="FF0000"/>
                      <w:sz w:val="20"/>
                      <w:szCs w:val="20"/>
                      <w:lang w:eastAsia="zh-CN"/>
                    </w:rPr>
                    <w:t>EI</w:t>
                  </w:r>
                  <w:proofErr w:type="spellEnd"/>
                  <w:r>
                    <w:rPr>
                      <w:rFonts w:eastAsia="SimSun" w:hint="eastAsia"/>
                      <w:i/>
                      <w:color w:val="FF0000"/>
                      <w:sz w:val="20"/>
                      <w:szCs w:val="20"/>
                      <w:lang w:eastAsia="zh-CN"/>
                    </w:rPr>
                    <w:t>-</w:t>
                  </w:r>
                  <w:r>
                    <w:rPr>
                      <w:rFonts w:eastAsia="SimSun"/>
                      <w:i/>
                      <w:color w:val="FF0000"/>
                      <w:sz w:val="20"/>
                      <w:szCs w:val="20"/>
                    </w:rPr>
                    <w:t xml:space="preserve">O </w:t>
                  </w:r>
                  <w:r>
                    <w:rPr>
                      <w:rFonts w:eastAsia="SimSun"/>
                      <w:color w:val="FF0000"/>
                      <w:sz w:val="20"/>
                      <w:szCs w:val="20"/>
                    </w:rPr>
                    <w:t>is present, the starting PDCCH monitoring occasion number of (</w:t>
                  </w:r>
                  <w:proofErr w:type="spellStart"/>
                  <w:r>
                    <w:rPr>
                      <w:rFonts w:eastAsia="SimSun" w:hint="eastAsia"/>
                      <w:color w:val="FF0000"/>
                      <w:sz w:val="20"/>
                      <w:szCs w:val="20"/>
                      <w:lang w:eastAsia="zh-CN"/>
                    </w:rPr>
                    <w:t>PEI_</w:t>
                  </w:r>
                  <w:r>
                    <w:rPr>
                      <w:rFonts w:eastAsia="SimSun"/>
                      <w:color w:val="FF0000"/>
                      <w:sz w:val="20"/>
                      <w:szCs w:val="20"/>
                    </w:rPr>
                    <w:t>i_s</w:t>
                  </w:r>
                  <w:proofErr w:type="spellEnd"/>
                  <w:r>
                    <w:rPr>
                      <w:rFonts w:eastAsia="SimSun"/>
                      <w:color w:val="FF0000"/>
                      <w:sz w:val="20"/>
                      <w:szCs w:val="20"/>
                    </w:rPr>
                    <w:t xml:space="preserve"> + </w:t>
                  </w:r>
                  <w:proofErr w:type="gramStart"/>
                  <w:r>
                    <w:rPr>
                      <w:rFonts w:eastAsia="SimSun"/>
                      <w:color w:val="FF0000"/>
                      <w:sz w:val="20"/>
                      <w:szCs w:val="20"/>
                    </w:rPr>
                    <w:t>1)</w:t>
                  </w:r>
                  <w:proofErr w:type="spellStart"/>
                  <w:r>
                    <w:rPr>
                      <w:rFonts w:eastAsia="SimSun"/>
                      <w:color w:val="FF0000"/>
                      <w:sz w:val="20"/>
                      <w:szCs w:val="20"/>
                      <w:vertAlign w:val="superscript"/>
                    </w:rPr>
                    <w:t>th</w:t>
                  </w:r>
                  <w:proofErr w:type="spellEnd"/>
                  <w:proofErr w:type="gramEnd"/>
                  <w:r>
                    <w:rPr>
                      <w:rFonts w:eastAsia="SimSun"/>
                      <w:color w:val="FF0000"/>
                      <w:sz w:val="20"/>
                      <w:szCs w:val="20"/>
                    </w:rPr>
                    <w:t xml:space="preserve"> P</w:t>
                  </w:r>
                  <w:r>
                    <w:rPr>
                      <w:rFonts w:eastAsia="SimSun" w:hint="eastAsia"/>
                      <w:color w:val="FF0000"/>
                      <w:sz w:val="20"/>
                      <w:szCs w:val="20"/>
                      <w:lang w:eastAsia="zh-CN"/>
                    </w:rPr>
                    <w:t>EI-</w:t>
                  </w:r>
                  <w:r>
                    <w:rPr>
                      <w:rFonts w:eastAsia="SimSun"/>
                      <w:color w:val="FF0000"/>
                      <w:sz w:val="20"/>
                      <w:szCs w:val="20"/>
                    </w:rPr>
                    <w:t xml:space="preserve">O </w:t>
                  </w:r>
                  <w:r>
                    <w:rPr>
                      <w:rFonts w:eastAsia="SimSun"/>
                      <w:color w:val="FF0000"/>
                      <w:sz w:val="20"/>
                      <w:szCs w:val="20"/>
                      <w:lang w:eastAsia="ko-KR"/>
                    </w:rPr>
                    <w:t xml:space="preserve">is </w:t>
                  </w:r>
                  <w:r>
                    <w:rPr>
                      <w:rFonts w:eastAsia="SimSun"/>
                      <w:color w:val="FF0000"/>
                      <w:sz w:val="20"/>
                      <w:szCs w:val="20"/>
                    </w:rPr>
                    <w:t>the (</w:t>
                  </w:r>
                  <w:proofErr w:type="spellStart"/>
                  <w:r>
                    <w:rPr>
                      <w:rFonts w:eastAsia="SimSun" w:hint="eastAsia"/>
                      <w:color w:val="FF0000"/>
                      <w:sz w:val="20"/>
                      <w:szCs w:val="20"/>
                      <w:lang w:eastAsia="zh-CN"/>
                    </w:rPr>
                    <w:t>PEI_</w:t>
                  </w:r>
                  <w:r>
                    <w:rPr>
                      <w:rFonts w:eastAsia="SimSun"/>
                      <w:color w:val="FF0000"/>
                      <w:sz w:val="20"/>
                      <w:szCs w:val="20"/>
                    </w:rPr>
                    <w:t>i_s</w:t>
                  </w:r>
                  <w:proofErr w:type="spellEnd"/>
                  <w:r>
                    <w:rPr>
                      <w:rFonts w:eastAsia="SimSun"/>
                      <w:color w:val="FF0000"/>
                      <w:sz w:val="20"/>
                      <w:szCs w:val="20"/>
                    </w:rPr>
                    <w:t xml:space="preserve"> + 1)</w:t>
                  </w:r>
                  <w:proofErr w:type="spellStart"/>
                  <w:r>
                    <w:rPr>
                      <w:rFonts w:eastAsia="SimSun"/>
                      <w:color w:val="FF0000"/>
                      <w:sz w:val="20"/>
                      <w:szCs w:val="20"/>
                      <w:vertAlign w:val="superscript"/>
                    </w:rPr>
                    <w:t>th</w:t>
                  </w:r>
                  <w:proofErr w:type="spellEnd"/>
                  <w:r>
                    <w:rPr>
                      <w:rFonts w:eastAsia="SimSun"/>
                      <w:color w:val="FF0000"/>
                      <w:sz w:val="20"/>
                      <w:szCs w:val="20"/>
                    </w:rPr>
                    <w:t xml:space="preserve"> value out of </w:t>
                  </w:r>
                  <m:oMath>
                    <m:d>
                      <m:dPr>
                        <m:ctrlPr>
                          <w:rPr>
                            <w:rFonts w:ascii="Cambria Math" w:eastAsia="SimSun" w:hAnsi="Cambria Math"/>
                            <w:color w:val="FF0000"/>
                            <w:sz w:val="20"/>
                            <w:szCs w:val="20"/>
                          </w:rPr>
                        </m:ctrlPr>
                      </m:dPr>
                      <m:e>
                        <m:sSub>
                          <m:sSubPr>
                            <m:ctrlPr>
                              <w:rPr>
                                <w:rFonts w:ascii="Cambria Math" w:eastAsia="SimSun" w:hAnsi="Cambria Math"/>
                                <w:color w:val="FF0000"/>
                                <w:sz w:val="20"/>
                                <w:szCs w:val="20"/>
                              </w:rPr>
                            </m:ctrlPr>
                          </m:sSubPr>
                          <m:e>
                            <m:r>
                              <m:rPr>
                                <m:sty m:val="p"/>
                              </m:rPr>
                              <w:rPr>
                                <w:rFonts w:ascii="Cambria Math" w:eastAsia="SimSun" w:hAnsi="Cambria Math"/>
                                <w:color w:val="FF0000"/>
                                <w:sz w:val="20"/>
                                <w:szCs w:val="20"/>
                              </w:rPr>
                              <m:t>N</m:t>
                            </m:r>
                          </m:e>
                          <m:sub>
                            <m:r>
                              <m:rPr>
                                <m:sty m:val="p"/>
                              </m:rPr>
                              <w:rPr>
                                <w:rFonts w:ascii="Cambria Math" w:eastAsia="SimSun" w:hAnsi="Cambria Math"/>
                                <w:color w:val="FF0000"/>
                                <w:sz w:val="20"/>
                                <w:szCs w:val="20"/>
                              </w:rPr>
                              <m:t>s</m:t>
                            </m:r>
                          </m:sub>
                        </m:sSub>
                        <m:r>
                          <m:rPr>
                            <m:lit/>
                            <m:sty m:val="p"/>
                          </m:rPr>
                          <w:rPr>
                            <w:rFonts w:ascii="Cambria Math" w:eastAsia="SimSun" w:hAnsi="Cambria Math"/>
                            <w:color w:val="FF0000"/>
                            <w:sz w:val="20"/>
                            <w:szCs w:val="20"/>
                          </w:rPr>
                          <m:t>/</m:t>
                        </m:r>
                        <m:r>
                          <m:rPr>
                            <m:nor/>
                          </m:rPr>
                          <w:rPr>
                            <w:rFonts w:eastAsia="SimSun"/>
                            <w:color w:val="FF0000"/>
                            <w:sz w:val="20"/>
                            <w:szCs w:val="20"/>
                          </w:rPr>
                          <m:t>POnumPerPEI</m:t>
                        </m:r>
                      </m:e>
                    </m:d>
                  </m:oMath>
                  <w:r>
                    <w:rPr>
                      <w:rFonts w:eastAsia="SimSun"/>
                      <w:color w:val="FF0000"/>
                      <w:sz w:val="20"/>
                      <w:szCs w:val="20"/>
                    </w:rPr>
                    <w:t xml:space="preserve"> configured values in </w:t>
                  </w:r>
                  <w:proofErr w:type="spellStart"/>
                  <w:r>
                    <w:rPr>
                      <w:rFonts w:eastAsia="SimSun"/>
                      <w:i/>
                      <w:color w:val="FF0000"/>
                      <w:sz w:val="20"/>
                      <w:szCs w:val="20"/>
                    </w:rPr>
                    <w:t>firstPDCCH</w:t>
                  </w:r>
                  <w:proofErr w:type="spellEnd"/>
                  <w:r>
                    <w:rPr>
                      <w:rFonts w:eastAsia="SimSun"/>
                      <w:i/>
                      <w:color w:val="FF0000"/>
                      <w:sz w:val="20"/>
                      <w:szCs w:val="20"/>
                    </w:rPr>
                    <w:t>-</w:t>
                  </w:r>
                  <w:proofErr w:type="spellStart"/>
                  <w:r>
                    <w:rPr>
                      <w:rFonts w:eastAsia="SimSun"/>
                      <w:i/>
                      <w:color w:val="FF0000"/>
                      <w:sz w:val="20"/>
                      <w:szCs w:val="20"/>
                    </w:rPr>
                    <w:t>MonitoringOccasionOfP</w:t>
                  </w:r>
                  <w:r>
                    <w:rPr>
                      <w:rFonts w:eastAsia="SimSun" w:hint="eastAsia"/>
                      <w:i/>
                      <w:color w:val="FF0000"/>
                      <w:sz w:val="20"/>
                      <w:szCs w:val="20"/>
                      <w:lang w:eastAsia="zh-CN"/>
                    </w:rPr>
                    <w:t>EI</w:t>
                  </w:r>
                  <w:proofErr w:type="spellEnd"/>
                  <w:r>
                    <w:rPr>
                      <w:rFonts w:eastAsia="SimSun" w:hint="eastAsia"/>
                      <w:i/>
                      <w:color w:val="FF0000"/>
                      <w:sz w:val="20"/>
                      <w:szCs w:val="20"/>
                      <w:lang w:eastAsia="zh-CN"/>
                    </w:rPr>
                    <w:t>-</w:t>
                  </w:r>
                  <w:r>
                    <w:rPr>
                      <w:rFonts w:eastAsia="SimSun"/>
                      <w:i/>
                      <w:color w:val="FF0000"/>
                      <w:sz w:val="20"/>
                      <w:szCs w:val="20"/>
                    </w:rPr>
                    <w:t>O</w:t>
                  </w:r>
                  <w:r>
                    <w:rPr>
                      <w:rFonts w:eastAsia="SimSun"/>
                      <w:color w:val="FF0000"/>
                      <w:sz w:val="20"/>
                      <w:szCs w:val="20"/>
                    </w:rPr>
                    <w:t xml:space="preserve"> parameter; </w:t>
                  </w:r>
                  <w:r>
                    <w:rPr>
                      <w:rFonts w:eastAsia="SimSun"/>
                      <w:color w:val="FF0000"/>
                      <w:sz w:val="20"/>
                      <w:szCs w:val="20"/>
                      <w:lang w:eastAsia="ko-KR"/>
                    </w:rPr>
                    <w:t xml:space="preserve">otherwise, </w:t>
                  </w:r>
                  <w:r>
                    <w:rPr>
                      <w:rFonts w:eastAsia="SimSun"/>
                      <w:color w:val="FF0000"/>
                      <w:sz w:val="20"/>
                      <w:szCs w:val="20"/>
                    </w:rPr>
                    <w:t xml:space="preserve">it is equal to </w:t>
                  </w:r>
                  <w:proofErr w:type="spellStart"/>
                  <w:r>
                    <w:rPr>
                      <w:rFonts w:eastAsia="SimSun" w:hint="eastAsia"/>
                      <w:color w:val="FF0000"/>
                      <w:sz w:val="20"/>
                      <w:szCs w:val="20"/>
                      <w:lang w:eastAsia="zh-CN"/>
                    </w:rPr>
                    <w:t>PEI_</w:t>
                  </w:r>
                  <w:r>
                    <w:rPr>
                      <w:rFonts w:eastAsia="SimSun"/>
                      <w:color w:val="FF0000"/>
                      <w:sz w:val="20"/>
                      <w:szCs w:val="20"/>
                    </w:rPr>
                    <w:t>i_s</w:t>
                  </w:r>
                  <w:proofErr w:type="spellEnd"/>
                  <w:r>
                    <w:rPr>
                      <w:rFonts w:eastAsia="SimSun"/>
                      <w:color w:val="FF0000"/>
                      <w:sz w:val="20"/>
                      <w:szCs w:val="20"/>
                    </w:rPr>
                    <w:t xml:space="preserve">* </w:t>
                  </w:r>
                  <w:r>
                    <w:rPr>
                      <w:rFonts w:eastAsia="SimSun"/>
                      <w:color w:val="FF0000"/>
                      <w:sz w:val="20"/>
                      <w:szCs w:val="20"/>
                      <w:lang w:eastAsia="ko-KR"/>
                    </w:rPr>
                    <w:t>S*X.</w:t>
                  </w:r>
                  <w:r>
                    <w:rPr>
                      <w:rFonts w:eastAsia="SimSun" w:hint="eastAsia"/>
                      <w:sz w:val="20"/>
                      <w:szCs w:val="20"/>
                      <w:lang w:eastAsia="zh-CN"/>
                    </w:rPr>
                    <w:t xml:space="preserve"> </w:t>
                  </w:r>
                  <w:r>
                    <w:rPr>
                      <w:rFonts w:eastAsia="SimSun"/>
                      <w:sz w:val="20"/>
                      <w:szCs w:val="20"/>
                      <w:lang w:eastAsia="zh-CN"/>
                    </w:rPr>
                    <w:t>If X &gt; 1, when the UE detects a PEI within its PEI-O, the UE is not required to monitor the subsequent monitoring occasion(s) associated with the same PEI-O.</w:t>
                  </w:r>
                </w:p>
                <w:p w14:paraId="1DA332A7" w14:textId="77777777" w:rsidR="000D72A0" w:rsidRDefault="00B535B3">
                  <w:pPr>
                    <w:jc w:val="center"/>
                    <w:rPr>
                      <w:rFonts w:eastAsia="SimSun"/>
                      <w:b/>
                      <w:i/>
                      <w:sz w:val="20"/>
                      <w:szCs w:val="20"/>
                      <w:lang w:val="en-US" w:eastAsia="zh-CN"/>
                    </w:rPr>
                  </w:pPr>
                  <w:r>
                    <w:rPr>
                      <w:color w:val="FF0000"/>
                      <w:sz w:val="20"/>
                      <w:szCs w:val="20"/>
                      <w:lang w:eastAsia="zh-CN"/>
                    </w:rPr>
                    <w:t>*** Unchanged text is omitted ***</w:t>
                  </w:r>
                </w:p>
              </w:tc>
            </w:tr>
          </w:tbl>
          <w:p w14:paraId="239F8C63" w14:textId="77777777" w:rsidR="000D72A0" w:rsidRDefault="000D72A0">
            <w:pPr>
              <w:jc w:val="both"/>
              <w:rPr>
                <w:rFonts w:eastAsia="SimSun"/>
                <w:b/>
                <w:i/>
                <w:sz w:val="20"/>
                <w:szCs w:val="20"/>
                <w:lang w:val="en-US" w:eastAsia="zh-CN"/>
              </w:rPr>
            </w:pPr>
          </w:p>
          <w:p w14:paraId="3AD977E0" w14:textId="77777777" w:rsidR="000D72A0" w:rsidRDefault="00B535B3">
            <w:pPr>
              <w:jc w:val="both"/>
              <w:rPr>
                <w:rFonts w:eastAsia="SimSun"/>
                <w:b/>
                <w:i/>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4</w:t>
            </w:r>
            <w:r>
              <w:rPr>
                <w:rFonts w:eastAsia="SimSun"/>
                <w:b/>
                <w:i/>
                <w:sz w:val="20"/>
                <w:szCs w:val="20"/>
                <w:lang w:val="en-US" w:eastAsia="zh-CN"/>
              </w:rPr>
              <w:t>:</w:t>
            </w:r>
            <w:r>
              <w:rPr>
                <w:rFonts w:eastAsia="SimSun" w:hint="eastAsia"/>
                <w:b/>
                <w:i/>
                <w:sz w:val="20"/>
                <w:szCs w:val="20"/>
                <w:lang w:val="en-US" w:eastAsia="zh-CN"/>
              </w:rPr>
              <w:t xml:space="preserve"> Adopt the following TP 3 in TS 38.213.</w:t>
            </w:r>
          </w:p>
          <w:p w14:paraId="43D891E9" w14:textId="77777777" w:rsidR="000D72A0" w:rsidRDefault="000D72A0">
            <w:pPr>
              <w:jc w:val="both"/>
              <w:rPr>
                <w:rFonts w:eastAsiaTheme="minorEastAsia"/>
                <w:sz w:val="20"/>
                <w:szCs w:val="20"/>
                <w:lang w:val="en-US" w:eastAsia="zh-CN"/>
              </w:rPr>
            </w:pPr>
          </w:p>
          <w:tbl>
            <w:tblPr>
              <w:tblStyle w:val="TableGrid"/>
              <w:tblW w:w="0" w:type="auto"/>
              <w:jc w:val="center"/>
              <w:tblLook w:val="04A0" w:firstRow="1" w:lastRow="0" w:firstColumn="1" w:lastColumn="0" w:noHBand="0" w:noVBand="1"/>
            </w:tblPr>
            <w:tblGrid>
              <w:gridCol w:w="8555"/>
            </w:tblGrid>
            <w:tr w:rsidR="000D72A0" w14:paraId="4D991C9F" w14:textId="77777777">
              <w:trPr>
                <w:jc w:val="center"/>
              </w:trPr>
              <w:tc>
                <w:tcPr>
                  <w:tcW w:w="8555" w:type="dxa"/>
                </w:tcPr>
                <w:p w14:paraId="666260B3" w14:textId="77777777" w:rsidR="000D72A0" w:rsidRDefault="00B535B3">
                  <w:pPr>
                    <w:pStyle w:val="Heading2"/>
                    <w:numPr>
                      <w:ilvl w:val="0"/>
                      <w:numId w:val="0"/>
                    </w:numPr>
                    <w:spacing w:before="0" w:after="0"/>
                    <w:ind w:left="576" w:hanging="576"/>
                    <w:jc w:val="center"/>
                    <w:rPr>
                      <w:rFonts w:ascii="Times New Roman" w:hAnsi="Times New Roman"/>
                      <w:sz w:val="20"/>
                      <w:lang w:eastAsia="zh-CN"/>
                    </w:rPr>
                  </w:pPr>
                  <w:r>
                    <w:rPr>
                      <w:rFonts w:ascii="Times New Roman" w:hAnsi="Times New Roman"/>
                      <w:i/>
                      <w:sz w:val="20"/>
                      <w:lang w:eastAsia="zh-CN"/>
                    </w:rPr>
                    <w:t xml:space="preserve">&lt;----------Text proposal </w:t>
                  </w:r>
                  <w:r>
                    <w:rPr>
                      <w:rFonts w:ascii="Times New Roman" w:eastAsiaTheme="minorEastAsia" w:hAnsi="Times New Roman" w:hint="eastAsia"/>
                      <w:i/>
                      <w:sz w:val="20"/>
                      <w:lang w:eastAsia="zh-CN"/>
                    </w:rPr>
                    <w:t>3</w:t>
                  </w:r>
                  <w:r>
                    <w:rPr>
                      <w:rFonts w:ascii="Times New Roman" w:hAnsi="Times New Roman"/>
                      <w:i/>
                      <w:sz w:val="20"/>
                      <w:lang w:eastAsia="zh-CN"/>
                    </w:rPr>
                    <w:t>-----------&gt;</w:t>
                  </w:r>
                </w:p>
                <w:p w14:paraId="672490B0" w14:textId="77777777" w:rsidR="000D72A0" w:rsidRDefault="00B535B3">
                  <w:pPr>
                    <w:pStyle w:val="Heading2"/>
                    <w:numPr>
                      <w:ilvl w:val="0"/>
                      <w:numId w:val="0"/>
                    </w:numPr>
                    <w:spacing w:before="0" w:after="0"/>
                    <w:ind w:left="576" w:hanging="576"/>
                    <w:rPr>
                      <w:rFonts w:ascii="Times New Roman" w:eastAsiaTheme="minorEastAsia" w:hAnsi="Times New Roman"/>
                      <w:b/>
                      <w:sz w:val="20"/>
                      <w:lang w:eastAsia="zh-CN"/>
                    </w:rPr>
                  </w:pPr>
                  <w:r>
                    <w:rPr>
                      <w:rFonts w:ascii="Times New Roman" w:eastAsiaTheme="minorEastAsia" w:hAnsi="Times New Roman" w:hint="eastAsia"/>
                      <w:b/>
                      <w:sz w:val="20"/>
                      <w:lang w:eastAsia="zh-CN"/>
                    </w:rPr>
                    <w:t xml:space="preserve">10 </w:t>
                  </w:r>
                  <w:r>
                    <w:rPr>
                      <w:rFonts w:ascii="Times New Roman" w:hAnsi="Times New Roman"/>
                      <w:b/>
                      <w:sz w:val="20"/>
                      <w:lang w:eastAsia="zh-CN"/>
                    </w:rPr>
                    <w:tab/>
                  </w:r>
                  <w:r>
                    <w:rPr>
                      <w:rFonts w:ascii="Times New Roman" w:eastAsiaTheme="minorEastAsia" w:hAnsi="Times New Roman"/>
                      <w:b/>
                      <w:sz w:val="20"/>
                      <w:lang w:eastAsia="zh-CN"/>
                    </w:rPr>
                    <w:t>UE procedure for receiving control information</w:t>
                  </w:r>
                </w:p>
                <w:p w14:paraId="00CF8BBB" w14:textId="77777777" w:rsidR="000D72A0" w:rsidRDefault="00B535B3">
                  <w:pPr>
                    <w:jc w:val="center"/>
                    <w:rPr>
                      <w:rFonts w:eastAsia="SimSun"/>
                      <w:sz w:val="20"/>
                      <w:szCs w:val="20"/>
                      <w:lang w:eastAsia="zh-CN"/>
                    </w:rPr>
                  </w:pPr>
                  <w:r>
                    <w:rPr>
                      <w:color w:val="FF0000"/>
                      <w:sz w:val="20"/>
                      <w:szCs w:val="20"/>
                      <w:lang w:eastAsia="zh-CN"/>
                    </w:rPr>
                    <w:t>*** Unchanged text is omitted ***</w:t>
                  </w:r>
                </w:p>
                <w:p w14:paraId="3530259A" w14:textId="77777777" w:rsidR="000D72A0" w:rsidRDefault="00B535B3">
                  <w:pPr>
                    <w:rPr>
                      <w:sz w:val="20"/>
                      <w:szCs w:val="20"/>
                    </w:rPr>
                  </w:pPr>
                  <w:r>
                    <w:rPr>
                      <w:sz w:val="20"/>
                      <w:szCs w:val="20"/>
                    </w:rPr>
                    <w:t xml:space="preserve">If the UE is configured with a SCG, the UE shall apply the procedures described in this clause for both MCG and SCG </w:t>
                  </w:r>
                  <w:r>
                    <w:rPr>
                      <w:rFonts w:eastAsia="Yu Mincho"/>
                      <w:sz w:val="20"/>
                      <w:szCs w:val="20"/>
                    </w:rPr>
                    <w:t>except for PDCCH monitoring in Type0/0A/2</w:t>
                  </w:r>
                  <w:r>
                    <w:rPr>
                      <w:rFonts w:eastAsia="Yu Mincho"/>
                      <w:color w:val="FF0000"/>
                      <w:sz w:val="20"/>
                      <w:szCs w:val="20"/>
                    </w:rPr>
                    <w:t>/2</w:t>
                  </w:r>
                  <w:r>
                    <w:rPr>
                      <w:rFonts w:eastAsia="Yu Mincho" w:hint="eastAsia"/>
                      <w:color w:val="FF0000"/>
                      <w:sz w:val="20"/>
                      <w:szCs w:val="20"/>
                    </w:rPr>
                    <w:t>A</w:t>
                  </w:r>
                  <w:r>
                    <w:rPr>
                      <w:rFonts w:eastAsia="Yu Mincho"/>
                      <w:sz w:val="20"/>
                      <w:szCs w:val="20"/>
                    </w:rPr>
                    <w:t>-PDCCH CSS sets where the UE is not required to apply the procedures in this clause for the SCG</w:t>
                  </w:r>
                </w:p>
                <w:p w14:paraId="131F6648" w14:textId="77777777" w:rsidR="000D72A0" w:rsidRDefault="00B535B3">
                  <w:pPr>
                    <w:pStyle w:val="B1"/>
                    <w:ind w:firstLine="0"/>
                    <w:rPr>
                      <w:sz w:val="20"/>
                      <w:szCs w:val="20"/>
                    </w:rPr>
                  </w:pPr>
                  <w:r>
                    <w:rPr>
                      <w:sz w:val="20"/>
                      <w:szCs w:val="20"/>
                    </w:rPr>
                    <w:t>-</w:t>
                  </w:r>
                  <w:r>
                    <w:rPr>
                      <w:sz w:val="20"/>
                      <w:szCs w:val="20"/>
                    </w:rPr>
                    <w:tab/>
                    <w:t xml:space="preserve">When the procedures are applied for MCG, the terms </w:t>
                  </w:r>
                  <w:r>
                    <w:rPr>
                      <w:sz w:val="20"/>
                      <w:szCs w:val="20"/>
                      <w:lang w:val="en-US"/>
                    </w:rPr>
                    <w:t>'secondary cell', 'secondary cells</w:t>
                  </w:r>
                  <w:proofErr w:type="gramStart"/>
                  <w:r>
                    <w:rPr>
                      <w:sz w:val="20"/>
                      <w:szCs w:val="20"/>
                      <w:lang w:val="en-US"/>
                    </w:rPr>
                    <w:t>'</w:t>
                  </w:r>
                  <w:r>
                    <w:rPr>
                      <w:sz w:val="20"/>
                      <w:szCs w:val="20"/>
                    </w:rPr>
                    <w:t xml:space="preserve"> </w:t>
                  </w:r>
                  <w:r>
                    <w:rPr>
                      <w:sz w:val="20"/>
                      <w:szCs w:val="20"/>
                      <w:lang w:val="en-US"/>
                    </w:rPr>
                    <w:t>,</w:t>
                  </w:r>
                  <w:proofErr w:type="gramEnd"/>
                  <w:r>
                    <w:rPr>
                      <w:sz w:val="20"/>
                      <w:szCs w:val="20"/>
                      <w:lang w:val="en-US"/>
                    </w:rPr>
                    <w:t xml:space="preserve"> </w:t>
                  </w:r>
                  <w:r>
                    <w:rPr>
                      <w:sz w:val="20"/>
                      <w:szCs w:val="20"/>
                    </w:rPr>
                    <w:t>'serving cell'</w:t>
                  </w:r>
                  <w:r>
                    <w:rPr>
                      <w:sz w:val="20"/>
                      <w:szCs w:val="20"/>
                      <w:lang w:val="en-US"/>
                    </w:rPr>
                    <w:t xml:space="preserve">, </w:t>
                  </w:r>
                  <w:r>
                    <w:rPr>
                      <w:sz w:val="20"/>
                      <w:szCs w:val="20"/>
                    </w:rPr>
                    <w:t xml:space="preserve">'serving cells' in this clause refer to </w:t>
                  </w:r>
                  <w:r>
                    <w:rPr>
                      <w:sz w:val="20"/>
                      <w:szCs w:val="20"/>
                      <w:lang w:val="en-US"/>
                    </w:rPr>
                    <w:t xml:space="preserve">secondary cell, secondary cells, </w:t>
                  </w:r>
                  <w:r>
                    <w:rPr>
                      <w:sz w:val="20"/>
                      <w:szCs w:val="20"/>
                    </w:rPr>
                    <w:t>serving cell</w:t>
                  </w:r>
                  <w:r>
                    <w:rPr>
                      <w:sz w:val="20"/>
                      <w:szCs w:val="20"/>
                      <w:lang w:val="en-US"/>
                    </w:rPr>
                    <w:t xml:space="preserve">, </w:t>
                  </w:r>
                  <w:r>
                    <w:rPr>
                      <w:sz w:val="20"/>
                      <w:szCs w:val="20"/>
                    </w:rPr>
                    <w:t>serving cells belonging to the MCG</w:t>
                  </w:r>
                  <w:r>
                    <w:rPr>
                      <w:sz w:val="20"/>
                      <w:szCs w:val="20"/>
                      <w:lang w:val="en-US"/>
                    </w:rPr>
                    <w:t xml:space="preserve"> respectively</w:t>
                  </w:r>
                  <w:r>
                    <w:rPr>
                      <w:sz w:val="20"/>
                      <w:szCs w:val="20"/>
                    </w:rPr>
                    <w:t>.</w:t>
                  </w:r>
                </w:p>
                <w:p w14:paraId="36A39543" w14:textId="77777777" w:rsidR="000D72A0" w:rsidRDefault="00B535B3">
                  <w:pPr>
                    <w:pStyle w:val="B1"/>
                    <w:ind w:firstLine="0"/>
                    <w:rPr>
                      <w:sz w:val="20"/>
                      <w:szCs w:val="20"/>
                    </w:rPr>
                  </w:pPr>
                  <w:r>
                    <w:rPr>
                      <w:sz w:val="20"/>
                      <w:szCs w:val="20"/>
                    </w:rPr>
                    <w:t>-</w:t>
                  </w:r>
                  <w:r>
                    <w:rPr>
                      <w:sz w:val="20"/>
                      <w:szCs w:val="20"/>
                    </w:rPr>
                    <w:tab/>
                    <w:t xml:space="preserve">When the procedures are applied for SCG, the terms </w:t>
                  </w:r>
                  <w:r>
                    <w:rPr>
                      <w:sz w:val="20"/>
                      <w:szCs w:val="20"/>
                      <w:lang w:val="en-US"/>
                    </w:rPr>
                    <w:t>'secondary cell', 'secondary cells',</w:t>
                  </w:r>
                  <w:r>
                    <w:rPr>
                      <w:sz w:val="20"/>
                      <w:szCs w:val="20"/>
                    </w:rPr>
                    <w:t xml:space="preserve"> 'serving cell'</w:t>
                  </w:r>
                  <w:r>
                    <w:rPr>
                      <w:sz w:val="20"/>
                      <w:szCs w:val="20"/>
                      <w:lang w:val="en-US"/>
                    </w:rPr>
                    <w:t xml:space="preserve">, </w:t>
                  </w:r>
                  <w:r>
                    <w:rPr>
                      <w:sz w:val="20"/>
                      <w:szCs w:val="20"/>
                    </w:rPr>
                    <w:t xml:space="preserve">'serving cells' in this clause refer to </w:t>
                  </w:r>
                  <w:r>
                    <w:rPr>
                      <w:sz w:val="20"/>
                      <w:szCs w:val="20"/>
                      <w:lang w:val="en-US"/>
                    </w:rPr>
                    <w:t xml:space="preserve">secondary cell, secondary cells (not including </w:t>
                  </w:r>
                  <w:proofErr w:type="spellStart"/>
                  <w:r>
                    <w:rPr>
                      <w:sz w:val="20"/>
                      <w:szCs w:val="20"/>
                      <w:lang w:val="en-US"/>
                    </w:rPr>
                    <w:t>PSCell</w:t>
                  </w:r>
                  <w:proofErr w:type="spellEnd"/>
                  <w:r>
                    <w:rPr>
                      <w:sz w:val="20"/>
                      <w:szCs w:val="20"/>
                      <w:lang w:val="en-US"/>
                    </w:rPr>
                    <w:t xml:space="preserve">), </w:t>
                  </w:r>
                  <w:r>
                    <w:rPr>
                      <w:sz w:val="20"/>
                      <w:szCs w:val="20"/>
                    </w:rPr>
                    <w:t>serving cell</w:t>
                  </w:r>
                  <w:r>
                    <w:rPr>
                      <w:sz w:val="20"/>
                      <w:szCs w:val="20"/>
                      <w:lang w:val="en-US"/>
                    </w:rPr>
                    <w:t xml:space="preserve">, </w:t>
                  </w:r>
                  <w:r>
                    <w:rPr>
                      <w:sz w:val="20"/>
                      <w:szCs w:val="20"/>
                    </w:rPr>
                    <w:t>serving cells belonging to the SCG</w:t>
                  </w:r>
                  <w:r>
                    <w:rPr>
                      <w:sz w:val="20"/>
                      <w:szCs w:val="20"/>
                      <w:lang w:val="en-US"/>
                    </w:rPr>
                    <w:t xml:space="preserve"> respectively</w:t>
                  </w:r>
                  <w:r>
                    <w:rPr>
                      <w:sz w:val="20"/>
                      <w:szCs w:val="20"/>
                    </w:rPr>
                    <w:t xml:space="preserve">. The term 'primary cell' in this clause refers to the </w:t>
                  </w:r>
                  <w:proofErr w:type="spellStart"/>
                  <w:r>
                    <w:rPr>
                      <w:sz w:val="20"/>
                      <w:szCs w:val="20"/>
                    </w:rPr>
                    <w:t>PSCell</w:t>
                  </w:r>
                  <w:proofErr w:type="spellEnd"/>
                  <w:r>
                    <w:rPr>
                      <w:sz w:val="20"/>
                      <w:szCs w:val="20"/>
                    </w:rPr>
                    <w:t xml:space="preserve"> of the SCG.</w:t>
                  </w:r>
                </w:p>
                <w:p w14:paraId="3CA1F6E8" w14:textId="77777777" w:rsidR="000D72A0" w:rsidRDefault="00B535B3">
                  <w:pPr>
                    <w:jc w:val="center"/>
                    <w:rPr>
                      <w:rFonts w:eastAsiaTheme="minorEastAsia"/>
                      <w:color w:val="FF0000"/>
                      <w:sz w:val="20"/>
                      <w:szCs w:val="20"/>
                      <w:lang w:eastAsia="zh-CN"/>
                    </w:rPr>
                  </w:pPr>
                  <w:r>
                    <w:rPr>
                      <w:color w:val="FF0000"/>
                      <w:sz w:val="20"/>
                      <w:szCs w:val="20"/>
                      <w:lang w:eastAsia="zh-CN"/>
                    </w:rPr>
                    <w:t>*** Unchanged text is omitted ***</w:t>
                  </w:r>
                </w:p>
                <w:p w14:paraId="2C89F00F" w14:textId="77777777" w:rsidR="000D72A0" w:rsidRDefault="00B535B3">
                  <w:pPr>
                    <w:pStyle w:val="Heading2"/>
                    <w:numPr>
                      <w:ilvl w:val="0"/>
                      <w:numId w:val="0"/>
                    </w:numPr>
                    <w:spacing w:before="0" w:after="0"/>
                    <w:ind w:left="576" w:hanging="576"/>
                    <w:rPr>
                      <w:rFonts w:ascii="Times New Roman" w:eastAsiaTheme="minorEastAsia" w:hAnsi="Times New Roman"/>
                      <w:b/>
                      <w:sz w:val="20"/>
                      <w:lang w:eastAsia="zh-CN"/>
                    </w:rPr>
                  </w:pPr>
                  <w:r>
                    <w:rPr>
                      <w:rFonts w:ascii="Times New Roman" w:eastAsiaTheme="minorEastAsia" w:hAnsi="Times New Roman" w:hint="eastAsia"/>
                      <w:b/>
                      <w:sz w:val="20"/>
                      <w:lang w:eastAsia="zh-CN"/>
                    </w:rPr>
                    <w:t xml:space="preserve">10.1 </w:t>
                  </w:r>
                  <w:r>
                    <w:rPr>
                      <w:rFonts w:ascii="Times New Roman" w:hAnsi="Times New Roman"/>
                      <w:b/>
                      <w:sz w:val="20"/>
                      <w:lang w:eastAsia="zh-CN"/>
                    </w:rPr>
                    <w:tab/>
                  </w:r>
                  <w:r>
                    <w:rPr>
                      <w:rFonts w:ascii="Times New Roman" w:eastAsiaTheme="minorEastAsia" w:hAnsi="Times New Roman"/>
                      <w:b/>
                      <w:sz w:val="20"/>
                      <w:lang w:eastAsia="zh-CN"/>
                    </w:rPr>
                    <w:t>UE procedure for determining physical downlink control channel assignment</w:t>
                  </w:r>
                </w:p>
                <w:p w14:paraId="42CB37C1" w14:textId="77777777" w:rsidR="000D72A0" w:rsidRDefault="00B535B3">
                  <w:pPr>
                    <w:jc w:val="center"/>
                    <w:rPr>
                      <w:rFonts w:eastAsiaTheme="minorEastAsia"/>
                      <w:color w:val="FF0000"/>
                      <w:sz w:val="20"/>
                      <w:szCs w:val="20"/>
                      <w:lang w:eastAsia="zh-CN"/>
                    </w:rPr>
                  </w:pPr>
                  <w:r>
                    <w:rPr>
                      <w:color w:val="FF0000"/>
                      <w:sz w:val="20"/>
                      <w:szCs w:val="20"/>
                      <w:lang w:eastAsia="zh-CN"/>
                    </w:rPr>
                    <w:t>*** Unchanged text is omitted ***</w:t>
                  </w:r>
                </w:p>
                <w:p w14:paraId="0926CBD2" w14:textId="77777777" w:rsidR="000D72A0" w:rsidRDefault="00B535B3">
                  <w:pPr>
                    <w:rPr>
                      <w:sz w:val="20"/>
                      <w:szCs w:val="20"/>
                    </w:rPr>
                  </w:pPr>
                  <w:r>
                    <w:rPr>
                      <w:sz w:val="20"/>
                      <w:szCs w:val="20"/>
                    </w:rPr>
                    <w:t xml:space="preserve">If a UE is provided a zero value for </w:t>
                  </w:r>
                  <w:proofErr w:type="spellStart"/>
                  <w:r>
                    <w:rPr>
                      <w:i/>
                      <w:iCs/>
                      <w:sz w:val="20"/>
                      <w:szCs w:val="20"/>
                      <w:lang w:val="en-US" w:eastAsia="zh-CN"/>
                    </w:rPr>
                    <w:t>searchSpaceID</w:t>
                  </w:r>
                  <w:proofErr w:type="spellEnd"/>
                  <w:r>
                    <w:rPr>
                      <w:iCs/>
                      <w:sz w:val="20"/>
                      <w:szCs w:val="20"/>
                      <w:lang w:val="en-US" w:eastAsia="zh-CN"/>
                    </w:rPr>
                    <w:t xml:space="preserve"> in </w:t>
                  </w:r>
                  <w:r>
                    <w:rPr>
                      <w:i/>
                      <w:sz w:val="20"/>
                      <w:szCs w:val="20"/>
                    </w:rPr>
                    <w:t>PDCCH-</w:t>
                  </w:r>
                  <w:proofErr w:type="spellStart"/>
                  <w:r>
                    <w:rPr>
                      <w:i/>
                      <w:sz w:val="20"/>
                      <w:szCs w:val="20"/>
                    </w:rPr>
                    <w:t>ConfigCommon</w:t>
                  </w:r>
                  <w:proofErr w:type="spellEnd"/>
                  <w:r>
                    <w:rPr>
                      <w:sz w:val="20"/>
                      <w:szCs w:val="20"/>
                    </w:rPr>
                    <w:t xml:space="preserve"> </w:t>
                  </w:r>
                  <w:r>
                    <w:rPr>
                      <w:iCs/>
                      <w:sz w:val="20"/>
                      <w:szCs w:val="20"/>
                      <w:lang w:val="en-US" w:eastAsia="zh-CN"/>
                    </w:rPr>
                    <w:t>for</w:t>
                  </w:r>
                  <w:r>
                    <w:rPr>
                      <w:sz w:val="20"/>
                      <w:szCs w:val="20"/>
                    </w:rPr>
                    <w:t xml:space="preserve"> a Type0/0A/2</w:t>
                  </w:r>
                  <w:r>
                    <w:rPr>
                      <w:rFonts w:eastAsia="Yu Mincho"/>
                      <w:color w:val="FF0000"/>
                      <w:sz w:val="20"/>
                      <w:szCs w:val="20"/>
                    </w:rPr>
                    <w:t>/2</w:t>
                  </w:r>
                  <w:r>
                    <w:rPr>
                      <w:rFonts w:eastAsia="Yu Mincho" w:hint="eastAsia"/>
                      <w:color w:val="FF0000"/>
                      <w:sz w:val="20"/>
                      <w:szCs w:val="20"/>
                    </w:rPr>
                    <w:t>A</w:t>
                  </w:r>
                  <w:r>
                    <w:rPr>
                      <w:sz w:val="20"/>
                      <w:szCs w:val="20"/>
                    </w:rPr>
                    <w:t xml:space="preserve">-PDCCH CSS set, or is not provided </w:t>
                  </w:r>
                  <w:proofErr w:type="spellStart"/>
                  <w:r>
                    <w:rPr>
                      <w:i/>
                      <w:iCs/>
                      <w:sz w:val="20"/>
                      <w:szCs w:val="20"/>
                    </w:rPr>
                    <w:t>searchSpaceBroadcast</w:t>
                  </w:r>
                  <w:proofErr w:type="spellEnd"/>
                  <w:r>
                    <w:rPr>
                      <w:sz w:val="20"/>
                      <w:szCs w:val="20"/>
                    </w:rPr>
                    <w:t>, the UE determines monitoring occasions for PDCCH candidates of the Type0/0A/2</w:t>
                  </w:r>
                  <w:r>
                    <w:rPr>
                      <w:rFonts w:eastAsia="Yu Mincho"/>
                      <w:color w:val="FF0000"/>
                      <w:sz w:val="20"/>
                      <w:szCs w:val="20"/>
                    </w:rPr>
                    <w:t>/2</w:t>
                  </w:r>
                  <w:r>
                    <w:rPr>
                      <w:rFonts w:eastAsia="Yu Mincho" w:hint="eastAsia"/>
                      <w:color w:val="FF0000"/>
                      <w:sz w:val="20"/>
                      <w:szCs w:val="20"/>
                    </w:rPr>
                    <w:t>A</w:t>
                  </w:r>
                  <w:r>
                    <w:rPr>
                      <w:sz w:val="20"/>
                      <w:szCs w:val="20"/>
                    </w:rPr>
                    <w:t xml:space="preserve">-PDCCH CSS set as described in clause 13, and the UE is provided a C-RNTI, the UE monitors PDCCH candidates only at monitoring occasions associated with a SS/PBCH block, where the SS/PBCH block is determined by the most recent of </w:t>
                  </w:r>
                </w:p>
                <w:p w14:paraId="3065EF90" w14:textId="77777777" w:rsidR="000D72A0" w:rsidRDefault="00B535B3">
                  <w:pPr>
                    <w:pStyle w:val="B1"/>
                    <w:ind w:firstLine="0"/>
                    <w:rPr>
                      <w:sz w:val="20"/>
                      <w:szCs w:val="20"/>
                    </w:rPr>
                  </w:pPr>
                  <w:r>
                    <w:rPr>
                      <w:sz w:val="20"/>
                      <w:szCs w:val="20"/>
                    </w:rPr>
                    <w:t>-</w:t>
                  </w:r>
                  <w:r>
                    <w:rPr>
                      <w:sz w:val="20"/>
                      <w:szCs w:val="20"/>
                    </w:rPr>
                    <w:tab/>
                    <w:t>a MAC CE activation command</w:t>
                  </w:r>
                  <w:r>
                    <w:rPr>
                      <w:sz w:val="20"/>
                      <w:szCs w:val="20"/>
                      <w:lang w:val="en-US"/>
                    </w:rPr>
                    <w:t xml:space="preserve"> indicating a TCI state </w:t>
                  </w:r>
                  <w:r>
                    <w:rPr>
                      <w:sz w:val="20"/>
                      <w:szCs w:val="20"/>
                    </w:rPr>
                    <w:t>of the active BWP that includes a CORESET with index 0, as described in [6, TS 38.214], where the TCI-state</w:t>
                  </w:r>
                  <w:r>
                    <w:rPr>
                      <w:sz w:val="20"/>
                      <w:szCs w:val="20"/>
                      <w:lang w:val="en-US"/>
                    </w:rPr>
                    <w:t xml:space="preserve"> includes a CSI-RS which is quasi-co-located with the SS/PBCH block,</w:t>
                  </w:r>
                  <w:r>
                    <w:rPr>
                      <w:sz w:val="20"/>
                      <w:szCs w:val="20"/>
                    </w:rPr>
                    <w:t xml:space="preserve"> or </w:t>
                  </w:r>
                </w:p>
                <w:p w14:paraId="51A42A99" w14:textId="77777777" w:rsidR="000D72A0" w:rsidRDefault="00B535B3">
                  <w:pPr>
                    <w:pStyle w:val="B1"/>
                    <w:ind w:firstLine="0"/>
                    <w:rPr>
                      <w:sz w:val="20"/>
                      <w:szCs w:val="20"/>
                    </w:rPr>
                  </w:pPr>
                  <w:r>
                    <w:rPr>
                      <w:sz w:val="20"/>
                      <w:szCs w:val="20"/>
                    </w:rPr>
                    <w:t>-</w:t>
                  </w:r>
                  <w:r>
                    <w:rPr>
                      <w:sz w:val="20"/>
                      <w:szCs w:val="20"/>
                    </w:rPr>
                    <w:tab/>
                    <w:t>a random access procedure that is not initiated by a PDCCH order that triggers a contention</w:t>
                  </w:r>
                  <w:r>
                    <w:rPr>
                      <w:sz w:val="20"/>
                      <w:szCs w:val="20"/>
                      <w:lang w:val="en-US"/>
                    </w:rPr>
                    <w:t>-free</w:t>
                  </w:r>
                  <w:r>
                    <w:rPr>
                      <w:sz w:val="20"/>
                      <w:szCs w:val="20"/>
                    </w:rPr>
                    <w:t xml:space="preserve"> </w:t>
                  </w:r>
                  <w:proofErr w:type="gramStart"/>
                  <w:r>
                    <w:rPr>
                      <w:sz w:val="20"/>
                      <w:szCs w:val="20"/>
                    </w:rPr>
                    <w:t>random access</w:t>
                  </w:r>
                  <w:proofErr w:type="gramEnd"/>
                  <w:r>
                    <w:rPr>
                      <w:sz w:val="20"/>
                      <w:szCs w:val="20"/>
                    </w:rPr>
                    <w:t xml:space="preserve"> procedure</w:t>
                  </w:r>
                </w:p>
                <w:p w14:paraId="22030DC5" w14:textId="77777777" w:rsidR="000D72A0" w:rsidRDefault="00B535B3">
                  <w:pPr>
                    <w:rPr>
                      <w:sz w:val="20"/>
                      <w:szCs w:val="20"/>
                      <w:lang w:eastAsia="zh-CN"/>
                    </w:rPr>
                  </w:pPr>
                  <w:r>
                    <w:rPr>
                      <w:sz w:val="20"/>
                      <w:szCs w:val="20"/>
                    </w:rPr>
                    <w:t xml:space="preserve">If a UE monitors PDCCH candidates for DCI formats with CRC scrambled by a C-RNTI and the UE is provided a non-zero value for </w:t>
                  </w:r>
                  <w:proofErr w:type="spellStart"/>
                  <w:r>
                    <w:rPr>
                      <w:i/>
                      <w:iCs/>
                      <w:sz w:val="20"/>
                      <w:szCs w:val="20"/>
                      <w:lang w:val="en-US" w:eastAsia="zh-CN"/>
                    </w:rPr>
                    <w:t>searchSpaceID</w:t>
                  </w:r>
                  <w:proofErr w:type="spellEnd"/>
                  <w:r>
                    <w:rPr>
                      <w:i/>
                      <w:iCs/>
                      <w:sz w:val="20"/>
                      <w:szCs w:val="20"/>
                      <w:lang w:val="en-US" w:eastAsia="zh-CN"/>
                    </w:rPr>
                    <w:t xml:space="preserve"> </w:t>
                  </w:r>
                  <w:r>
                    <w:rPr>
                      <w:iCs/>
                      <w:sz w:val="20"/>
                      <w:szCs w:val="20"/>
                      <w:lang w:val="en-US" w:eastAsia="zh-CN"/>
                    </w:rPr>
                    <w:t xml:space="preserve">in </w:t>
                  </w:r>
                  <w:r>
                    <w:rPr>
                      <w:i/>
                      <w:sz w:val="20"/>
                      <w:szCs w:val="20"/>
                    </w:rPr>
                    <w:t>PDCCH-</w:t>
                  </w:r>
                  <w:proofErr w:type="spellStart"/>
                  <w:r>
                    <w:rPr>
                      <w:i/>
                      <w:sz w:val="20"/>
                      <w:szCs w:val="20"/>
                    </w:rPr>
                    <w:t>ConfigCommon</w:t>
                  </w:r>
                  <w:proofErr w:type="spellEnd"/>
                  <w:r>
                    <w:rPr>
                      <w:sz w:val="20"/>
                      <w:szCs w:val="20"/>
                    </w:rPr>
                    <w:t xml:space="preserve"> </w:t>
                  </w:r>
                  <w:r>
                    <w:rPr>
                      <w:iCs/>
                      <w:sz w:val="20"/>
                      <w:szCs w:val="20"/>
                      <w:lang w:val="en-US" w:eastAsia="zh-CN"/>
                    </w:rPr>
                    <w:t>for</w:t>
                  </w:r>
                  <w:r>
                    <w:rPr>
                      <w:sz w:val="20"/>
                      <w:szCs w:val="20"/>
                    </w:rPr>
                    <w:t xml:space="preserve"> a Type0/0A/2</w:t>
                  </w:r>
                  <w:r>
                    <w:rPr>
                      <w:rFonts w:eastAsia="Yu Mincho"/>
                      <w:color w:val="FF0000"/>
                      <w:sz w:val="20"/>
                      <w:szCs w:val="20"/>
                    </w:rPr>
                    <w:t>/2</w:t>
                  </w:r>
                  <w:r>
                    <w:rPr>
                      <w:rFonts w:eastAsia="Yu Mincho" w:hint="eastAsia"/>
                      <w:color w:val="FF0000"/>
                      <w:sz w:val="20"/>
                      <w:szCs w:val="20"/>
                    </w:rPr>
                    <w:t>A</w:t>
                  </w:r>
                  <w:r>
                    <w:rPr>
                      <w:sz w:val="20"/>
                      <w:szCs w:val="20"/>
                    </w:rPr>
                    <w:t xml:space="preserve">-PDCCH CSS set, or monitors PDCCH candidates for DCI formats with CRC scrambled by a MCCH-RNTI or a G-RNTI and the UE is provided a non-zero value for </w:t>
                  </w:r>
                  <w:proofErr w:type="spellStart"/>
                  <w:r>
                    <w:rPr>
                      <w:i/>
                      <w:iCs/>
                      <w:sz w:val="20"/>
                      <w:szCs w:val="20"/>
                    </w:rPr>
                    <w:t>searchSpaceBroadcast</w:t>
                  </w:r>
                  <w:proofErr w:type="spellEnd"/>
                  <w:r>
                    <w:rPr>
                      <w:i/>
                      <w:iCs/>
                      <w:sz w:val="20"/>
                      <w:szCs w:val="20"/>
                      <w:lang w:val="en-US" w:eastAsia="zh-CN"/>
                    </w:rPr>
                    <w:t xml:space="preserve"> </w:t>
                  </w:r>
                  <w:r>
                    <w:rPr>
                      <w:iCs/>
                      <w:sz w:val="20"/>
                      <w:szCs w:val="20"/>
                      <w:lang w:val="en-US" w:eastAsia="zh-CN"/>
                    </w:rPr>
                    <w:t xml:space="preserve">in </w:t>
                  </w:r>
                  <w:proofErr w:type="spellStart"/>
                  <w:r>
                    <w:rPr>
                      <w:i/>
                      <w:iCs/>
                      <w:sz w:val="20"/>
                      <w:szCs w:val="20"/>
                      <w:lang w:val="en-US" w:eastAsia="zh-CN"/>
                    </w:rPr>
                    <w:t>pdcch</w:t>
                  </w:r>
                  <w:proofErr w:type="spellEnd"/>
                  <w:r>
                    <w:rPr>
                      <w:i/>
                      <w:iCs/>
                      <w:sz w:val="20"/>
                      <w:szCs w:val="20"/>
                      <w:lang w:val="en-US" w:eastAsia="zh-CN"/>
                    </w:rPr>
                    <w:t>-</w:t>
                  </w:r>
                  <w:r>
                    <w:rPr>
                      <w:i/>
                      <w:iCs/>
                      <w:sz w:val="20"/>
                      <w:szCs w:val="20"/>
                      <w:lang w:val="en-US" w:eastAsia="zh-CN"/>
                    </w:rPr>
                    <w:lastRenderedPageBreak/>
                    <w:t>Config-MCCH</w:t>
                  </w:r>
                  <w:r>
                    <w:rPr>
                      <w:iCs/>
                      <w:sz w:val="20"/>
                      <w:szCs w:val="20"/>
                      <w:lang w:val="en-US" w:eastAsia="zh-CN"/>
                    </w:rPr>
                    <w:t xml:space="preserve"> and </w:t>
                  </w:r>
                  <w:proofErr w:type="spellStart"/>
                  <w:r>
                    <w:rPr>
                      <w:i/>
                      <w:iCs/>
                      <w:sz w:val="20"/>
                      <w:szCs w:val="20"/>
                      <w:lang w:val="en-US" w:eastAsia="zh-CN"/>
                    </w:rPr>
                    <w:t>pdcch</w:t>
                  </w:r>
                  <w:proofErr w:type="spellEnd"/>
                  <w:r>
                    <w:rPr>
                      <w:i/>
                      <w:iCs/>
                      <w:sz w:val="20"/>
                      <w:szCs w:val="20"/>
                      <w:lang w:val="en-US" w:eastAsia="zh-CN"/>
                    </w:rPr>
                    <w:t xml:space="preserve">-Config-MTCH </w:t>
                  </w:r>
                  <w:r>
                    <w:rPr>
                      <w:sz w:val="20"/>
                      <w:szCs w:val="20"/>
                      <w:lang w:val="en-US" w:eastAsia="zh-CN"/>
                    </w:rPr>
                    <w:t>for a Type0/0B-PDCCH CSS set</w:t>
                  </w:r>
                  <w:r>
                    <w:rPr>
                      <w:iCs/>
                      <w:sz w:val="20"/>
                      <w:szCs w:val="20"/>
                      <w:lang w:val="en-US" w:eastAsia="zh-CN"/>
                    </w:rPr>
                    <w:t>,</w:t>
                  </w:r>
                  <w:r>
                    <w:rPr>
                      <w:sz w:val="20"/>
                      <w:szCs w:val="20"/>
                    </w:rPr>
                    <w:t xml:space="preserve"> the UE determines monitoring occasions for PDCCH candidates of the Type0/0A/2</w:t>
                  </w:r>
                  <w:r>
                    <w:rPr>
                      <w:rFonts w:eastAsia="Yu Mincho"/>
                      <w:color w:val="FF0000"/>
                      <w:sz w:val="20"/>
                      <w:szCs w:val="20"/>
                    </w:rPr>
                    <w:t>/2</w:t>
                  </w:r>
                  <w:r>
                    <w:rPr>
                      <w:rFonts w:eastAsia="Yu Mincho" w:hint="eastAsia"/>
                      <w:color w:val="FF0000"/>
                      <w:sz w:val="20"/>
                      <w:szCs w:val="20"/>
                    </w:rPr>
                    <w:t>A</w:t>
                  </w:r>
                  <w:r>
                    <w:rPr>
                      <w:sz w:val="20"/>
                      <w:szCs w:val="20"/>
                    </w:rPr>
                    <w:t xml:space="preserve">-PDCCH CSS set, or of the Type0/0B-PDCCH set, respectively, based on the search space set associated with the value of </w:t>
                  </w:r>
                  <w:proofErr w:type="spellStart"/>
                  <w:r>
                    <w:rPr>
                      <w:i/>
                      <w:iCs/>
                      <w:sz w:val="20"/>
                      <w:szCs w:val="20"/>
                      <w:lang w:val="en-US" w:eastAsia="zh-CN"/>
                    </w:rPr>
                    <w:t>searchSpaceID</w:t>
                  </w:r>
                  <w:proofErr w:type="spellEnd"/>
                  <w:r>
                    <w:rPr>
                      <w:sz w:val="20"/>
                      <w:szCs w:val="20"/>
                    </w:rPr>
                    <w:t xml:space="preserve">. </w:t>
                  </w:r>
                </w:p>
                <w:p w14:paraId="6A33FE67" w14:textId="77777777" w:rsidR="000D72A0" w:rsidRDefault="00B535B3">
                  <w:pPr>
                    <w:jc w:val="center"/>
                    <w:rPr>
                      <w:rFonts w:eastAsiaTheme="minorEastAsia"/>
                      <w:color w:val="FF0000"/>
                      <w:sz w:val="20"/>
                      <w:szCs w:val="20"/>
                      <w:lang w:eastAsia="zh-CN"/>
                    </w:rPr>
                  </w:pPr>
                  <w:r>
                    <w:rPr>
                      <w:color w:val="FF0000"/>
                      <w:sz w:val="20"/>
                      <w:szCs w:val="20"/>
                      <w:lang w:eastAsia="zh-CN"/>
                    </w:rPr>
                    <w:t>*** Unchanged text is omitted ***</w:t>
                  </w:r>
                </w:p>
                <w:p w14:paraId="67B3AC54" w14:textId="77777777" w:rsidR="000D72A0" w:rsidRDefault="00B535B3">
                  <w:pPr>
                    <w:rPr>
                      <w:sz w:val="20"/>
                      <w:szCs w:val="20"/>
                      <w:lang w:val="en-US"/>
                    </w:rPr>
                  </w:pPr>
                  <w:r>
                    <w:rPr>
                      <w:sz w:val="20"/>
                      <w:szCs w:val="20"/>
                      <w:lang w:val="en-US"/>
                    </w:rPr>
                    <w:t>For single cell operation or for operation with carrier aggregation in a same frequency band, a</w:t>
                  </w:r>
                  <w:r>
                    <w:rPr>
                      <w:sz w:val="20"/>
                      <w:szCs w:val="20"/>
                    </w:rPr>
                    <w:t xml:space="preserve"> UE does not expect to monitor a PDCCH in a Type0/0A/2</w:t>
                  </w:r>
                  <w:r>
                    <w:rPr>
                      <w:rFonts w:eastAsia="Yu Mincho"/>
                      <w:color w:val="FF0000"/>
                      <w:sz w:val="20"/>
                      <w:szCs w:val="20"/>
                    </w:rPr>
                    <w:t>/2</w:t>
                  </w:r>
                  <w:r>
                    <w:rPr>
                      <w:rFonts w:eastAsia="Yu Mincho" w:hint="eastAsia"/>
                      <w:color w:val="FF0000"/>
                      <w:sz w:val="20"/>
                      <w:szCs w:val="20"/>
                    </w:rPr>
                    <w:t>A</w:t>
                  </w:r>
                  <w:r>
                    <w:rPr>
                      <w:sz w:val="20"/>
                      <w:szCs w:val="20"/>
                    </w:rPr>
                    <w:t xml:space="preserve">/3-PDCCH CSS set or in a USS set if </w:t>
                  </w:r>
                  <w:r>
                    <w:rPr>
                      <w:rFonts w:eastAsia="MS Mincho" w:hint="eastAsia"/>
                      <w:sz w:val="20"/>
                      <w:szCs w:val="20"/>
                      <w:lang w:eastAsia="ja-JP"/>
                    </w:rPr>
                    <w:t>a DM-RS for monitoring a PDCCH in a Type1-PDCCH CSS set</w:t>
                  </w:r>
                  <w:r>
                    <w:rPr>
                      <w:sz w:val="20"/>
                      <w:szCs w:val="20"/>
                    </w:rPr>
                    <w:t xml:space="preserve"> is not configured with same </w:t>
                  </w:r>
                  <w:proofErr w:type="spellStart"/>
                  <w:r>
                    <w:rPr>
                      <w:i/>
                      <w:sz w:val="20"/>
                      <w:szCs w:val="20"/>
                    </w:rPr>
                    <w:t>qcl</w:t>
                  </w:r>
                  <w:proofErr w:type="spellEnd"/>
                  <w:r>
                    <w:rPr>
                      <w:i/>
                      <w:sz w:val="20"/>
                      <w:szCs w:val="20"/>
                    </w:rPr>
                    <w:t>-Type</w:t>
                  </w:r>
                  <w:r>
                    <w:rPr>
                      <w:sz w:val="20"/>
                      <w:szCs w:val="20"/>
                    </w:rPr>
                    <w:t xml:space="preserve"> set to '</w:t>
                  </w:r>
                  <w:proofErr w:type="spellStart"/>
                  <w:r>
                    <w:rPr>
                      <w:sz w:val="20"/>
                      <w:szCs w:val="20"/>
                    </w:rPr>
                    <w:t>typeD</w:t>
                  </w:r>
                  <w:proofErr w:type="spellEnd"/>
                  <w:r>
                    <w:rPr>
                      <w:sz w:val="20"/>
                      <w:szCs w:val="20"/>
                    </w:rPr>
                    <w:t>' properties [6, TS 38.214] with a DM-RS for monitoring the PDCCH in the Type0/0A/2</w:t>
                  </w:r>
                  <w:r>
                    <w:rPr>
                      <w:rFonts w:eastAsia="Yu Mincho"/>
                      <w:color w:val="FF0000"/>
                      <w:sz w:val="20"/>
                      <w:szCs w:val="20"/>
                    </w:rPr>
                    <w:t>/2</w:t>
                  </w:r>
                  <w:r>
                    <w:rPr>
                      <w:rFonts w:eastAsia="Yu Mincho" w:hint="eastAsia"/>
                      <w:color w:val="FF0000"/>
                      <w:sz w:val="20"/>
                      <w:szCs w:val="20"/>
                    </w:rPr>
                    <w:t>A</w:t>
                  </w:r>
                  <w:r>
                    <w:rPr>
                      <w:sz w:val="20"/>
                      <w:szCs w:val="20"/>
                    </w:rPr>
                    <w:t xml:space="preserve">/3-PDCCH CSS set or in the USS set, and if the PDCCH or an associated PDSCH overlaps in at least one symbol with a PDCCH the UE monitors in a Type1-PDCCH CSS set or with an associated PDSCH. </w:t>
                  </w:r>
                </w:p>
                <w:p w14:paraId="72E6F678" w14:textId="77777777" w:rsidR="000D72A0" w:rsidRDefault="00B535B3">
                  <w:pPr>
                    <w:jc w:val="center"/>
                    <w:rPr>
                      <w:rFonts w:eastAsiaTheme="minorEastAsia"/>
                      <w:color w:val="FF0000"/>
                      <w:sz w:val="20"/>
                      <w:szCs w:val="20"/>
                      <w:lang w:eastAsia="zh-CN"/>
                    </w:rPr>
                  </w:pPr>
                  <w:r>
                    <w:rPr>
                      <w:color w:val="FF0000"/>
                      <w:sz w:val="20"/>
                      <w:szCs w:val="20"/>
                      <w:lang w:eastAsia="zh-CN"/>
                    </w:rPr>
                    <w:t>*** Unchanged text is omitted ***</w:t>
                  </w:r>
                </w:p>
                <w:p w14:paraId="218A3F46" w14:textId="77777777" w:rsidR="000D72A0" w:rsidRDefault="00B535B3">
                  <w:pPr>
                    <w:rPr>
                      <w:sz w:val="20"/>
                      <w:szCs w:val="20"/>
                      <w:lang w:val="en-US"/>
                    </w:rPr>
                  </w:pPr>
                  <w:r>
                    <w:rPr>
                      <w:sz w:val="20"/>
                      <w:szCs w:val="20"/>
                      <w:lang w:val="en-US"/>
                    </w:rPr>
                    <w:t xml:space="preserve">A UE does not expect to detect, in a same PDCCH monitoring occasion, a DCI format with CRC scrambled by a SI-RNTI, RA-RNTI, </w:t>
                  </w:r>
                  <w:proofErr w:type="spellStart"/>
                  <w:r>
                    <w:rPr>
                      <w:sz w:val="20"/>
                      <w:szCs w:val="20"/>
                      <w:lang w:val="en-US"/>
                    </w:rPr>
                    <w:t>MsgB</w:t>
                  </w:r>
                  <w:proofErr w:type="spellEnd"/>
                  <w:r>
                    <w:rPr>
                      <w:sz w:val="20"/>
                      <w:szCs w:val="20"/>
                      <w:lang w:val="en-US"/>
                    </w:rPr>
                    <w:t xml:space="preserve">-RNTI, TC-RNTI, P-RNTI, </w:t>
                  </w:r>
                  <w:r>
                    <w:rPr>
                      <w:rFonts w:eastAsiaTheme="minorEastAsia" w:hint="eastAsia"/>
                      <w:color w:val="FF0000"/>
                      <w:sz w:val="20"/>
                      <w:szCs w:val="20"/>
                      <w:lang w:val="en-US" w:eastAsia="zh-CN"/>
                    </w:rPr>
                    <w:t>PEI-RNTI,</w:t>
                  </w:r>
                  <w:r>
                    <w:rPr>
                      <w:rFonts w:eastAsiaTheme="minorEastAsia" w:hint="eastAsia"/>
                      <w:sz w:val="20"/>
                      <w:szCs w:val="20"/>
                      <w:lang w:val="en-US" w:eastAsia="zh-CN"/>
                    </w:rPr>
                    <w:t xml:space="preserve"> </w:t>
                  </w:r>
                  <w:r>
                    <w:rPr>
                      <w:sz w:val="20"/>
                      <w:szCs w:val="20"/>
                      <w:lang w:val="en-US"/>
                    </w:rPr>
                    <w:t xml:space="preserve">C-RNTI, </w:t>
                  </w:r>
                  <w:r>
                    <w:rPr>
                      <w:sz w:val="20"/>
                      <w:szCs w:val="20"/>
                      <w:lang w:eastAsia="ja-JP"/>
                    </w:rPr>
                    <w:t>CS-RNTI, or MCS-RNTI</w:t>
                  </w:r>
                  <w:r>
                    <w:rPr>
                      <w:sz w:val="20"/>
                      <w:szCs w:val="20"/>
                      <w:lang w:val="en-US"/>
                    </w:rPr>
                    <w:t xml:space="preserve"> and a DCI format with CRC scrambled by a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lang w:val="en-US" w:eastAsia="zh-CN"/>
                    </w:rPr>
                    <w:t xml:space="preserve">a </w:t>
                  </w:r>
                  <w:r>
                    <w:rPr>
                      <w:sz w:val="20"/>
                      <w:szCs w:val="20"/>
                    </w:rPr>
                    <w:t>SL-CS-RNTI</w:t>
                  </w:r>
                  <w:r>
                    <w:rPr>
                      <w:sz w:val="20"/>
                      <w:szCs w:val="20"/>
                      <w:lang w:val="en-US"/>
                    </w:rPr>
                    <w:t xml:space="preserve"> for scheduling respective PDSCH reception and PSSCH transmission on a same serving cell.</w:t>
                  </w:r>
                </w:p>
                <w:p w14:paraId="4FAA26A3" w14:textId="77777777" w:rsidR="000D72A0" w:rsidRDefault="00B535B3">
                  <w:pPr>
                    <w:jc w:val="center"/>
                    <w:rPr>
                      <w:rFonts w:eastAsiaTheme="minorEastAsia"/>
                      <w:color w:val="FF0000"/>
                      <w:sz w:val="20"/>
                      <w:szCs w:val="20"/>
                      <w:lang w:eastAsia="zh-CN"/>
                    </w:rPr>
                  </w:pPr>
                  <w:r>
                    <w:rPr>
                      <w:color w:val="FF0000"/>
                      <w:sz w:val="20"/>
                      <w:szCs w:val="20"/>
                      <w:lang w:eastAsia="zh-CN"/>
                    </w:rPr>
                    <w:t>*** Unchanged text is omitted ***</w:t>
                  </w:r>
                </w:p>
              </w:tc>
            </w:tr>
          </w:tbl>
          <w:p w14:paraId="05EBDEB3" w14:textId="77777777" w:rsidR="000D72A0" w:rsidRDefault="000D72A0">
            <w:pPr>
              <w:rPr>
                <w:sz w:val="20"/>
                <w:szCs w:val="20"/>
              </w:rPr>
            </w:pPr>
          </w:p>
        </w:tc>
      </w:tr>
      <w:tr w:rsidR="000D72A0" w14:paraId="0D672085" w14:textId="77777777">
        <w:tc>
          <w:tcPr>
            <w:tcW w:w="1555" w:type="dxa"/>
          </w:tcPr>
          <w:p w14:paraId="4243395A" w14:textId="77777777" w:rsidR="000D72A0" w:rsidRDefault="00B535B3">
            <w:pPr>
              <w:jc w:val="center"/>
              <w:rPr>
                <w:sz w:val="20"/>
                <w:szCs w:val="20"/>
              </w:rPr>
            </w:pPr>
            <w:r>
              <w:rPr>
                <w:sz w:val="20"/>
                <w:szCs w:val="20"/>
              </w:rPr>
              <w:lastRenderedPageBreak/>
              <w:t>NTT DOCOMO</w:t>
            </w:r>
          </w:p>
        </w:tc>
        <w:tc>
          <w:tcPr>
            <w:tcW w:w="8902" w:type="dxa"/>
          </w:tcPr>
          <w:p w14:paraId="27FC1966" w14:textId="77777777" w:rsidR="000D72A0" w:rsidRDefault="000D72A0">
            <w:pPr>
              <w:rPr>
                <w:sz w:val="20"/>
                <w:szCs w:val="20"/>
              </w:rPr>
            </w:pPr>
          </w:p>
        </w:tc>
      </w:tr>
      <w:tr w:rsidR="000D72A0" w14:paraId="05997BD0" w14:textId="77777777">
        <w:tc>
          <w:tcPr>
            <w:tcW w:w="1555" w:type="dxa"/>
          </w:tcPr>
          <w:p w14:paraId="48574636" w14:textId="77777777" w:rsidR="000D72A0" w:rsidRDefault="00B535B3">
            <w:pPr>
              <w:jc w:val="center"/>
              <w:rPr>
                <w:sz w:val="20"/>
                <w:szCs w:val="20"/>
              </w:rPr>
            </w:pPr>
            <w:r>
              <w:rPr>
                <w:sz w:val="20"/>
                <w:szCs w:val="20"/>
              </w:rPr>
              <w:t>Spreadtrum</w:t>
            </w:r>
          </w:p>
        </w:tc>
        <w:tc>
          <w:tcPr>
            <w:tcW w:w="8902" w:type="dxa"/>
          </w:tcPr>
          <w:p w14:paraId="572D72C9" w14:textId="77777777" w:rsidR="000D72A0" w:rsidRDefault="000D72A0">
            <w:pPr>
              <w:rPr>
                <w:sz w:val="20"/>
                <w:szCs w:val="20"/>
              </w:rPr>
            </w:pPr>
          </w:p>
        </w:tc>
      </w:tr>
      <w:tr w:rsidR="000D72A0" w14:paraId="5D005D91" w14:textId="77777777">
        <w:tc>
          <w:tcPr>
            <w:tcW w:w="1555" w:type="dxa"/>
          </w:tcPr>
          <w:p w14:paraId="6C2F9887" w14:textId="77777777" w:rsidR="000D72A0" w:rsidRDefault="00B535B3">
            <w:pPr>
              <w:jc w:val="center"/>
              <w:rPr>
                <w:sz w:val="20"/>
                <w:szCs w:val="20"/>
              </w:rPr>
            </w:pPr>
            <w:r>
              <w:rPr>
                <w:sz w:val="20"/>
                <w:szCs w:val="20"/>
              </w:rPr>
              <w:t>Panasonic</w:t>
            </w:r>
          </w:p>
        </w:tc>
        <w:tc>
          <w:tcPr>
            <w:tcW w:w="8902" w:type="dxa"/>
          </w:tcPr>
          <w:p w14:paraId="78FB5532" w14:textId="77777777" w:rsidR="000D72A0" w:rsidRDefault="000D72A0">
            <w:pPr>
              <w:rPr>
                <w:sz w:val="20"/>
                <w:szCs w:val="20"/>
              </w:rPr>
            </w:pPr>
          </w:p>
        </w:tc>
      </w:tr>
      <w:tr w:rsidR="000D72A0" w14:paraId="13496D9D" w14:textId="77777777">
        <w:tc>
          <w:tcPr>
            <w:tcW w:w="1555" w:type="dxa"/>
          </w:tcPr>
          <w:p w14:paraId="72126DFF" w14:textId="77777777" w:rsidR="000D72A0" w:rsidRDefault="00B535B3">
            <w:pPr>
              <w:jc w:val="center"/>
              <w:rPr>
                <w:sz w:val="20"/>
                <w:szCs w:val="20"/>
              </w:rPr>
            </w:pPr>
            <w:r>
              <w:rPr>
                <w:sz w:val="20"/>
                <w:szCs w:val="20"/>
              </w:rPr>
              <w:t>Intel</w:t>
            </w:r>
          </w:p>
        </w:tc>
        <w:tc>
          <w:tcPr>
            <w:tcW w:w="8902" w:type="dxa"/>
          </w:tcPr>
          <w:p w14:paraId="4812C62C" w14:textId="77777777" w:rsidR="000D72A0" w:rsidRDefault="000D72A0">
            <w:pPr>
              <w:rPr>
                <w:sz w:val="20"/>
                <w:szCs w:val="20"/>
              </w:rPr>
            </w:pPr>
          </w:p>
        </w:tc>
      </w:tr>
      <w:tr w:rsidR="000D72A0" w14:paraId="473B9808" w14:textId="77777777">
        <w:tc>
          <w:tcPr>
            <w:tcW w:w="1555" w:type="dxa"/>
          </w:tcPr>
          <w:p w14:paraId="02FEDB88" w14:textId="77777777" w:rsidR="000D72A0" w:rsidRDefault="00B535B3">
            <w:pPr>
              <w:jc w:val="center"/>
              <w:rPr>
                <w:sz w:val="20"/>
                <w:szCs w:val="20"/>
              </w:rPr>
            </w:pPr>
            <w:r>
              <w:rPr>
                <w:sz w:val="20"/>
                <w:szCs w:val="20"/>
              </w:rPr>
              <w:t>Apple</w:t>
            </w:r>
          </w:p>
        </w:tc>
        <w:tc>
          <w:tcPr>
            <w:tcW w:w="8902" w:type="dxa"/>
          </w:tcPr>
          <w:p w14:paraId="0638AC6D" w14:textId="77777777" w:rsidR="000D72A0" w:rsidRDefault="000D72A0">
            <w:pPr>
              <w:rPr>
                <w:sz w:val="20"/>
                <w:szCs w:val="20"/>
              </w:rPr>
            </w:pPr>
          </w:p>
        </w:tc>
      </w:tr>
      <w:tr w:rsidR="000D72A0" w14:paraId="40090B84" w14:textId="77777777">
        <w:tc>
          <w:tcPr>
            <w:tcW w:w="1555" w:type="dxa"/>
          </w:tcPr>
          <w:p w14:paraId="544451D9" w14:textId="77777777" w:rsidR="000D72A0" w:rsidRDefault="00B535B3">
            <w:pPr>
              <w:jc w:val="center"/>
              <w:rPr>
                <w:sz w:val="20"/>
                <w:szCs w:val="20"/>
              </w:rPr>
            </w:pPr>
            <w:r>
              <w:rPr>
                <w:sz w:val="20"/>
                <w:szCs w:val="20"/>
              </w:rPr>
              <w:t>CMCC</w:t>
            </w:r>
          </w:p>
        </w:tc>
        <w:tc>
          <w:tcPr>
            <w:tcW w:w="8902" w:type="dxa"/>
          </w:tcPr>
          <w:p w14:paraId="5C04D26A" w14:textId="77777777" w:rsidR="000D72A0" w:rsidRDefault="000D72A0">
            <w:pPr>
              <w:rPr>
                <w:sz w:val="20"/>
                <w:szCs w:val="20"/>
              </w:rPr>
            </w:pPr>
          </w:p>
        </w:tc>
      </w:tr>
      <w:tr w:rsidR="000D72A0" w14:paraId="6E3C8154" w14:textId="77777777">
        <w:tc>
          <w:tcPr>
            <w:tcW w:w="1555" w:type="dxa"/>
          </w:tcPr>
          <w:p w14:paraId="360BAD15" w14:textId="77777777" w:rsidR="000D72A0" w:rsidRDefault="00B535B3">
            <w:pPr>
              <w:jc w:val="center"/>
              <w:rPr>
                <w:sz w:val="20"/>
                <w:szCs w:val="20"/>
              </w:rPr>
            </w:pPr>
            <w:r>
              <w:rPr>
                <w:sz w:val="20"/>
                <w:szCs w:val="20"/>
              </w:rPr>
              <w:t>Xiaomi</w:t>
            </w:r>
          </w:p>
        </w:tc>
        <w:tc>
          <w:tcPr>
            <w:tcW w:w="8902" w:type="dxa"/>
          </w:tcPr>
          <w:p w14:paraId="78FBC835" w14:textId="77777777" w:rsidR="000D72A0" w:rsidRDefault="000D72A0">
            <w:pPr>
              <w:jc w:val="both"/>
              <w:rPr>
                <w:sz w:val="20"/>
                <w:szCs w:val="20"/>
              </w:rPr>
            </w:pPr>
          </w:p>
        </w:tc>
      </w:tr>
      <w:tr w:rsidR="000D72A0" w14:paraId="14FB0B5C" w14:textId="77777777">
        <w:tc>
          <w:tcPr>
            <w:tcW w:w="1555" w:type="dxa"/>
          </w:tcPr>
          <w:p w14:paraId="223A58E5" w14:textId="77777777" w:rsidR="000D72A0" w:rsidRDefault="00B535B3">
            <w:pPr>
              <w:jc w:val="center"/>
              <w:rPr>
                <w:sz w:val="20"/>
                <w:szCs w:val="20"/>
              </w:rPr>
            </w:pPr>
            <w:r>
              <w:rPr>
                <w:sz w:val="20"/>
                <w:szCs w:val="20"/>
              </w:rPr>
              <w:t>Samsung</w:t>
            </w:r>
          </w:p>
        </w:tc>
        <w:tc>
          <w:tcPr>
            <w:tcW w:w="8902" w:type="dxa"/>
          </w:tcPr>
          <w:p w14:paraId="337119E4" w14:textId="77777777" w:rsidR="000D72A0" w:rsidRDefault="000D72A0">
            <w:pPr>
              <w:rPr>
                <w:sz w:val="20"/>
                <w:szCs w:val="20"/>
              </w:rPr>
            </w:pPr>
          </w:p>
        </w:tc>
      </w:tr>
      <w:tr w:rsidR="000D72A0" w14:paraId="21237D5D" w14:textId="77777777">
        <w:tc>
          <w:tcPr>
            <w:tcW w:w="1555" w:type="dxa"/>
          </w:tcPr>
          <w:p w14:paraId="7DEF7F7E" w14:textId="77777777" w:rsidR="000D72A0" w:rsidRDefault="00B535B3">
            <w:pPr>
              <w:jc w:val="center"/>
              <w:rPr>
                <w:sz w:val="20"/>
                <w:szCs w:val="20"/>
              </w:rPr>
            </w:pPr>
            <w:r>
              <w:rPr>
                <w:sz w:val="20"/>
                <w:szCs w:val="20"/>
              </w:rPr>
              <w:t>MediaTek</w:t>
            </w:r>
          </w:p>
        </w:tc>
        <w:tc>
          <w:tcPr>
            <w:tcW w:w="8902" w:type="dxa"/>
          </w:tcPr>
          <w:p w14:paraId="67FAF204" w14:textId="77777777" w:rsidR="000D72A0" w:rsidRDefault="000D72A0">
            <w:pPr>
              <w:pStyle w:val="Caption"/>
              <w:spacing w:before="0" w:after="0"/>
              <w:rPr>
                <w:sz w:val="20"/>
                <w:szCs w:val="20"/>
              </w:rPr>
            </w:pPr>
          </w:p>
        </w:tc>
      </w:tr>
      <w:tr w:rsidR="000D72A0" w14:paraId="0927BCDA" w14:textId="77777777">
        <w:tc>
          <w:tcPr>
            <w:tcW w:w="1555" w:type="dxa"/>
          </w:tcPr>
          <w:p w14:paraId="698D2090" w14:textId="77777777" w:rsidR="000D72A0" w:rsidRDefault="00B535B3">
            <w:pPr>
              <w:jc w:val="center"/>
              <w:rPr>
                <w:sz w:val="20"/>
                <w:szCs w:val="20"/>
              </w:rPr>
            </w:pPr>
            <w:r>
              <w:rPr>
                <w:sz w:val="20"/>
                <w:szCs w:val="20"/>
              </w:rPr>
              <w:t>Qualcomm</w:t>
            </w:r>
          </w:p>
        </w:tc>
        <w:tc>
          <w:tcPr>
            <w:tcW w:w="8902" w:type="dxa"/>
          </w:tcPr>
          <w:p w14:paraId="662734F6" w14:textId="77777777" w:rsidR="000D72A0" w:rsidRDefault="000D72A0">
            <w:pPr>
              <w:rPr>
                <w:sz w:val="20"/>
                <w:szCs w:val="20"/>
              </w:rPr>
            </w:pPr>
          </w:p>
        </w:tc>
      </w:tr>
      <w:tr w:rsidR="000D72A0" w14:paraId="0574A059" w14:textId="77777777">
        <w:tc>
          <w:tcPr>
            <w:tcW w:w="1555" w:type="dxa"/>
          </w:tcPr>
          <w:p w14:paraId="5484B7DC" w14:textId="77777777" w:rsidR="000D72A0" w:rsidRDefault="00B535B3">
            <w:pPr>
              <w:jc w:val="center"/>
              <w:rPr>
                <w:sz w:val="20"/>
                <w:szCs w:val="20"/>
              </w:rPr>
            </w:pPr>
            <w:r>
              <w:rPr>
                <w:sz w:val="20"/>
                <w:szCs w:val="20"/>
              </w:rPr>
              <w:t>Ericsson</w:t>
            </w:r>
          </w:p>
        </w:tc>
        <w:tc>
          <w:tcPr>
            <w:tcW w:w="8902" w:type="dxa"/>
          </w:tcPr>
          <w:p w14:paraId="028E4366" w14:textId="77777777" w:rsidR="000D72A0" w:rsidRDefault="00B535B3">
            <w:pPr>
              <w:pStyle w:val="Proposal"/>
              <w:numPr>
                <w:ilvl w:val="0"/>
                <w:numId w:val="0"/>
              </w:numPr>
              <w:spacing w:after="0" w:line="252" w:lineRule="auto"/>
              <w:ind w:left="1304" w:hanging="1304"/>
              <w:rPr>
                <w:sz w:val="20"/>
                <w:szCs w:val="20"/>
              </w:rPr>
            </w:pPr>
            <w:r>
              <w:rPr>
                <w:sz w:val="20"/>
                <w:szCs w:val="20"/>
              </w:rPr>
              <w:t xml:space="preserve">Proposal </w:t>
            </w:r>
            <w:proofErr w:type="gramStart"/>
            <w:r>
              <w:rPr>
                <w:sz w:val="20"/>
                <w:szCs w:val="20"/>
              </w:rPr>
              <w:t>3  Adopt</w:t>
            </w:r>
            <w:proofErr w:type="gramEnd"/>
            <w:r>
              <w:rPr>
                <w:sz w:val="20"/>
                <w:szCs w:val="20"/>
              </w:rPr>
              <w:t xml:space="preserve"> TP2 for 38.202-h00, subclause 6 to reflect reception type with PEI-RNTI.</w:t>
            </w:r>
          </w:p>
          <w:p w14:paraId="26BC56AE" w14:textId="77777777" w:rsidR="000D72A0" w:rsidRDefault="000D72A0">
            <w:pPr>
              <w:pStyle w:val="Proposal"/>
              <w:numPr>
                <w:ilvl w:val="0"/>
                <w:numId w:val="0"/>
              </w:numPr>
              <w:spacing w:after="0" w:line="252" w:lineRule="auto"/>
              <w:ind w:left="1304" w:hanging="1304"/>
              <w:rPr>
                <w:sz w:val="20"/>
                <w:szCs w:val="20"/>
              </w:rPr>
            </w:pPr>
          </w:p>
          <w:p w14:paraId="225614A7" w14:textId="77777777" w:rsidR="000D72A0" w:rsidRDefault="00B535B3">
            <w:pPr>
              <w:jc w:val="both"/>
              <w:rPr>
                <w:rFonts w:ascii="Arial" w:hAnsi="Arial" w:cs="Arial"/>
                <w:sz w:val="20"/>
                <w:szCs w:val="20"/>
                <w:lang w:eastAsia="zh-CN"/>
              </w:rPr>
            </w:pPr>
            <w:r>
              <w:rPr>
                <w:rFonts w:ascii="Arial" w:hAnsi="Arial" w:cs="Arial"/>
                <w:sz w:val="20"/>
                <w:szCs w:val="20"/>
                <w:lang w:eastAsia="zh-CN"/>
              </w:rPr>
              <w:t>&lt;begin TP2 for 38.202-h00, subclause 6.2&gt;</w:t>
            </w:r>
          </w:p>
          <w:p w14:paraId="5B630111" w14:textId="77777777" w:rsidR="000D72A0" w:rsidRDefault="00B535B3">
            <w:pPr>
              <w:pStyle w:val="TH"/>
              <w:spacing w:before="0"/>
              <w:rPr>
                <w:rFonts w:eastAsia="SimSun"/>
                <w:sz w:val="20"/>
                <w:szCs w:val="20"/>
                <w:lang w:eastAsia="zh-CN"/>
              </w:rPr>
            </w:pPr>
            <w:r>
              <w:rPr>
                <w:sz w:val="20"/>
                <w:szCs w:val="20"/>
              </w:rPr>
              <w:t xml:space="preserve">Table </w:t>
            </w:r>
            <w:r>
              <w:rPr>
                <w:sz w:val="20"/>
                <w:szCs w:val="20"/>
                <w:lang w:val="en-US"/>
              </w:rPr>
              <w:t>6</w:t>
            </w:r>
            <w:r>
              <w:rPr>
                <w:sz w:val="20"/>
                <w:szCs w:val="20"/>
              </w:rPr>
              <w:t>.2-1: Downlink "Reception Types"</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888"/>
              <w:gridCol w:w="2221"/>
              <w:gridCol w:w="1813"/>
              <w:gridCol w:w="1328"/>
            </w:tblGrid>
            <w:tr w:rsidR="000D72A0" w14:paraId="012D9AE5" w14:textId="77777777">
              <w:trPr>
                <w:trHeight w:val="488"/>
                <w:jc w:val="center"/>
              </w:trPr>
              <w:tc>
                <w:tcPr>
                  <w:tcW w:w="1253" w:type="dxa"/>
                </w:tcPr>
                <w:p w14:paraId="002CBE13" w14:textId="77777777" w:rsidR="000D72A0" w:rsidRDefault="00B535B3">
                  <w:pPr>
                    <w:pStyle w:val="TAH"/>
                    <w:rPr>
                      <w:rFonts w:eastAsia="MS Mincho"/>
                      <w:sz w:val="20"/>
                      <w:szCs w:val="20"/>
                      <w:lang w:eastAsia="ja-JP"/>
                    </w:rPr>
                  </w:pPr>
                  <w:r>
                    <w:rPr>
                      <w:rFonts w:eastAsia="MS Mincho"/>
                      <w:sz w:val="20"/>
                      <w:szCs w:val="20"/>
                      <w:lang w:eastAsia="ja-JP"/>
                    </w:rPr>
                    <w:t>"Reception Type"</w:t>
                  </w:r>
                </w:p>
              </w:tc>
              <w:tc>
                <w:tcPr>
                  <w:tcW w:w="1895" w:type="dxa"/>
                </w:tcPr>
                <w:p w14:paraId="4F848AA9" w14:textId="77777777" w:rsidR="000D72A0" w:rsidRDefault="00B535B3">
                  <w:pPr>
                    <w:pStyle w:val="TAH"/>
                    <w:rPr>
                      <w:rFonts w:eastAsia="MS Mincho"/>
                      <w:sz w:val="20"/>
                      <w:szCs w:val="20"/>
                      <w:lang w:eastAsia="ja-JP"/>
                    </w:rPr>
                  </w:pPr>
                  <w:r>
                    <w:rPr>
                      <w:rFonts w:eastAsia="MS Mincho"/>
                      <w:sz w:val="20"/>
                      <w:szCs w:val="20"/>
                      <w:lang w:eastAsia="ja-JP"/>
                    </w:rPr>
                    <w:t>Physical Channel(s)</w:t>
                  </w:r>
                </w:p>
              </w:tc>
              <w:tc>
                <w:tcPr>
                  <w:tcW w:w="2232" w:type="dxa"/>
                </w:tcPr>
                <w:p w14:paraId="2AC8523C" w14:textId="77777777" w:rsidR="000D72A0" w:rsidRDefault="00B535B3">
                  <w:pPr>
                    <w:pStyle w:val="TAH"/>
                    <w:rPr>
                      <w:rFonts w:eastAsia="MS Mincho"/>
                      <w:sz w:val="20"/>
                      <w:szCs w:val="20"/>
                      <w:lang w:eastAsia="ja-JP"/>
                    </w:rPr>
                  </w:pPr>
                  <w:r>
                    <w:rPr>
                      <w:rFonts w:eastAsia="MS Mincho"/>
                      <w:sz w:val="20"/>
                      <w:szCs w:val="20"/>
                      <w:lang w:eastAsia="ja-JP"/>
                    </w:rPr>
                    <w:t>Monitored</w:t>
                  </w:r>
                  <w:r>
                    <w:rPr>
                      <w:rFonts w:eastAsia="MS Mincho"/>
                      <w:sz w:val="20"/>
                      <w:szCs w:val="20"/>
                      <w:lang w:eastAsia="ja-JP"/>
                    </w:rPr>
                    <w:br/>
                    <w:t>RNTI</w:t>
                  </w:r>
                </w:p>
              </w:tc>
              <w:tc>
                <w:tcPr>
                  <w:tcW w:w="1819" w:type="dxa"/>
                </w:tcPr>
                <w:p w14:paraId="62078BAE" w14:textId="77777777" w:rsidR="000D72A0" w:rsidRDefault="00B535B3">
                  <w:pPr>
                    <w:pStyle w:val="TAH"/>
                    <w:rPr>
                      <w:rFonts w:eastAsia="MS Mincho"/>
                      <w:sz w:val="20"/>
                      <w:szCs w:val="20"/>
                      <w:lang w:eastAsia="ja-JP"/>
                    </w:rPr>
                  </w:pPr>
                  <w:r>
                    <w:rPr>
                      <w:rFonts w:eastAsia="MS Mincho"/>
                      <w:sz w:val="20"/>
                      <w:szCs w:val="20"/>
                      <w:lang w:eastAsia="ja-JP"/>
                    </w:rPr>
                    <w:t>Associated</w:t>
                  </w:r>
                  <w:r>
                    <w:rPr>
                      <w:rFonts w:eastAsia="MS Mincho"/>
                      <w:sz w:val="20"/>
                      <w:szCs w:val="20"/>
                      <w:lang w:eastAsia="ja-JP"/>
                    </w:rPr>
                    <w:br/>
                    <w:t>Transport Channel</w:t>
                  </w:r>
                </w:p>
              </w:tc>
              <w:tc>
                <w:tcPr>
                  <w:tcW w:w="1330" w:type="dxa"/>
                </w:tcPr>
                <w:p w14:paraId="568681C7" w14:textId="77777777" w:rsidR="000D72A0" w:rsidRDefault="00B535B3">
                  <w:pPr>
                    <w:pStyle w:val="TAH"/>
                    <w:rPr>
                      <w:rFonts w:eastAsia="MS Mincho"/>
                      <w:sz w:val="20"/>
                      <w:szCs w:val="20"/>
                      <w:lang w:eastAsia="ja-JP"/>
                    </w:rPr>
                  </w:pPr>
                  <w:r>
                    <w:rPr>
                      <w:rFonts w:eastAsia="MS Mincho"/>
                      <w:sz w:val="20"/>
                      <w:szCs w:val="20"/>
                      <w:lang w:eastAsia="ja-JP"/>
                    </w:rPr>
                    <w:t>Comment</w:t>
                  </w:r>
                </w:p>
              </w:tc>
            </w:tr>
            <w:tr w:rsidR="000D72A0" w14:paraId="72615AA8" w14:textId="77777777">
              <w:trPr>
                <w:trHeight w:val="488"/>
                <w:jc w:val="center"/>
              </w:trPr>
              <w:tc>
                <w:tcPr>
                  <w:tcW w:w="8529" w:type="dxa"/>
                  <w:gridSpan w:val="5"/>
                </w:tcPr>
                <w:p w14:paraId="4D9BF05F" w14:textId="77777777" w:rsidR="000D72A0" w:rsidRDefault="00B535B3">
                  <w:pPr>
                    <w:pStyle w:val="TAH"/>
                    <w:rPr>
                      <w:rFonts w:eastAsia="MS Mincho"/>
                      <w:b w:val="0"/>
                      <w:bCs/>
                      <w:sz w:val="20"/>
                      <w:szCs w:val="20"/>
                      <w:lang w:eastAsia="ja-JP"/>
                    </w:rPr>
                  </w:pPr>
                  <w:r>
                    <w:rPr>
                      <w:rFonts w:eastAsia="MS Mincho"/>
                      <w:b w:val="0"/>
                      <w:bCs/>
                      <w:color w:val="FF0000"/>
                      <w:sz w:val="20"/>
                      <w:szCs w:val="20"/>
                      <w:lang w:eastAsia="ja-JP"/>
                    </w:rPr>
                    <w:t>&lt;unchanged rows omitted for brevity&gt;</w:t>
                  </w:r>
                </w:p>
              </w:tc>
            </w:tr>
            <w:tr w:rsidR="000D72A0" w14:paraId="1F21F019" w14:textId="77777777">
              <w:trPr>
                <w:trHeight w:val="311"/>
                <w:jc w:val="center"/>
              </w:trPr>
              <w:tc>
                <w:tcPr>
                  <w:tcW w:w="1253" w:type="dxa"/>
                </w:tcPr>
                <w:p w14:paraId="1BDFC4C9" w14:textId="77777777" w:rsidR="000D72A0" w:rsidRDefault="00B535B3">
                  <w:pPr>
                    <w:pStyle w:val="TAC"/>
                    <w:rPr>
                      <w:color w:val="FF0000"/>
                      <w:sz w:val="20"/>
                      <w:szCs w:val="20"/>
                      <w:u w:val="single"/>
                      <w:lang w:eastAsia="zh-CN"/>
                    </w:rPr>
                  </w:pPr>
                  <w:r>
                    <w:rPr>
                      <w:rFonts w:hint="eastAsia"/>
                      <w:sz w:val="20"/>
                      <w:szCs w:val="20"/>
                      <w:lang w:eastAsia="zh-CN"/>
                    </w:rPr>
                    <w:t>P</w:t>
                  </w:r>
                </w:p>
              </w:tc>
              <w:tc>
                <w:tcPr>
                  <w:tcW w:w="1895" w:type="dxa"/>
                </w:tcPr>
                <w:p w14:paraId="728D2045" w14:textId="77777777" w:rsidR="000D72A0" w:rsidRDefault="00B535B3">
                  <w:pPr>
                    <w:pStyle w:val="TAL"/>
                    <w:jc w:val="center"/>
                    <w:rPr>
                      <w:color w:val="FF0000"/>
                      <w:sz w:val="20"/>
                      <w:szCs w:val="20"/>
                      <w:u w:val="single"/>
                      <w:lang w:eastAsia="zh-CN"/>
                    </w:rPr>
                  </w:pPr>
                  <w:r>
                    <w:rPr>
                      <w:rFonts w:hint="eastAsia"/>
                      <w:sz w:val="20"/>
                      <w:szCs w:val="20"/>
                      <w:lang w:eastAsia="zh-CN"/>
                    </w:rPr>
                    <w:t>P</w:t>
                  </w:r>
                  <w:r>
                    <w:rPr>
                      <w:sz w:val="20"/>
                      <w:szCs w:val="20"/>
                      <w:lang w:eastAsia="zh-CN"/>
                    </w:rPr>
                    <w:t>DCCH</w:t>
                  </w:r>
                </w:p>
              </w:tc>
              <w:tc>
                <w:tcPr>
                  <w:tcW w:w="2232" w:type="dxa"/>
                </w:tcPr>
                <w:p w14:paraId="2B1BDB52" w14:textId="77777777" w:rsidR="000D72A0" w:rsidRDefault="00B535B3">
                  <w:pPr>
                    <w:pStyle w:val="TAL"/>
                    <w:jc w:val="center"/>
                    <w:rPr>
                      <w:color w:val="FF0000"/>
                      <w:sz w:val="20"/>
                      <w:szCs w:val="20"/>
                      <w:u w:val="single"/>
                      <w:lang w:val="en-US" w:eastAsia="zh-CN"/>
                    </w:rPr>
                  </w:pPr>
                  <w:r>
                    <w:rPr>
                      <w:rFonts w:hint="eastAsia"/>
                      <w:sz w:val="20"/>
                      <w:szCs w:val="20"/>
                      <w:lang w:val="en-US" w:eastAsia="zh-CN"/>
                    </w:rPr>
                    <w:t>C</w:t>
                  </w:r>
                  <w:r>
                    <w:rPr>
                      <w:sz w:val="20"/>
                      <w:szCs w:val="20"/>
                      <w:lang w:val="en-US" w:eastAsia="zh-CN"/>
                    </w:rPr>
                    <w:t>I-RNTI</w:t>
                  </w:r>
                </w:p>
              </w:tc>
              <w:tc>
                <w:tcPr>
                  <w:tcW w:w="1819" w:type="dxa"/>
                </w:tcPr>
                <w:p w14:paraId="66B9B420" w14:textId="77777777" w:rsidR="000D72A0" w:rsidRDefault="00B535B3">
                  <w:pPr>
                    <w:pStyle w:val="TAL"/>
                    <w:jc w:val="center"/>
                    <w:rPr>
                      <w:color w:val="FF0000"/>
                      <w:sz w:val="20"/>
                      <w:szCs w:val="20"/>
                      <w:u w:val="single"/>
                      <w:lang w:eastAsia="zh-CN"/>
                    </w:rPr>
                  </w:pPr>
                  <w:r>
                    <w:rPr>
                      <w:rFonts w:hint="eastAsia"/>
                      <w:sz w:val="20"/>
                      <w:szCs w:val="20"/>
                      <w:lang w:eastAsia="zh-CN"/>
                    </w:rPr>
                    <w:t>N</w:t>
                  </w:r>
                  <w:r>
                    <w:rPr>
                      <w:sz w:val="20"/>
                      <w:szCs w:val="20"/>
                      <w:lang w:eastAsia="zh-CN"/>
                    </w:rPr>
                    <w:t>/A</w:t>
                  </w:r>
                </w:p>
              </w:tc>
              <w:tc>
                <w:tcPr>
                  <w:tcW w:w="1330" w:type="dxa"/>
                </w:tcPr>
                <w:p w14:paraId="7D401992" w14:textId="77777777" w:rsidR="000D72A0" w:rsidRDefault="000D72A0">
                  <w:pPr>
                    <w:pStyle w:val="TAL"/>
                    <w:jc w:val="center"/>
                    <w:rPr>
                      <w:rFonts w:eastAsia="MS Mincho"/>
                      <w:sz w:val="20"/>
                      <w:szCs w:val="20"/>
                      <w:u w:val="single"/>
                      <w:lang w:eastAsia="ja-JP"/>
                    </w:rPr>
                  </w:pPr>
                </w:p>
              </w:tc>
            </w:tr>
            <w:tr w:rsidR="000D72A0" w14:paraId="6E73946E" w14:textId="77777777">
              <w:trPr>
                <w:trHeight w:val="311"/>
                <w:jc w:val="center"/>
              </w:trPr>
              <w:tc>
                <w:tcPr>
                  <w:tcW w:w="1253" w:type="dxa"/>
                  <w:tcBorders>
                    <w:top w:val="single" w:sz="4" w:space="0" w:color="auto"/>
                    <w:left w:val="single" w:sz="4" w:space="0" w:color="auto"/>
                    <w:bottom w:val="single" w:sz="4" w:space="0" w:color="auto"/>
                    <w:right w:val="single" w:sz="4" w:space="0" w:color="auto"/>
                  </w:tcBorders>
                </w:tcPr>
                <w:p w14:paraId="7404C4DF" w14:textId="77777777" w:rsidR="000D72A0" w:rsidRDefault="00B535B3">
                  <w:pPr>
                    <w:pStyle w:val="TAC"/>
                    <w:rPr>
                      <w:color w:val="FF0000"/>
                      <w:sz w:val="20"/>
                      <w:szCs w:val="20"/>
                      <w:u w:val="single"/>
                      <w:lang w:eastAsia="zh-CN"/>
                    </w:rPr>
                  </w:pPr>
                  <w:r>
                    <w:rPr>
                      <w:color w:val="FF0000"/>
                      <w:sz w:val="20"/>
                      <w:szCs w:val="20"/>
                      <w:u w:val="single"/>
                      <w:lang w:eastAsia="zh-CN"/>
                    </w:rPr>
                    <w:t>Q</w:t>
                  </w:r>
                </w:p>
              </w:tc>
              <w:tc>
                <w:tcPr>
                  <w:tcW w:w="1895" w:type="dxa"/>
                  <w:tcBorders>
                    <w:top w:val="single" w:sz="4" w:space="0" w:color="auto"/>
                    <w:left w:val="single" w:sz="4" w:space="0" w:color="auto"/>
                    <w:bottom w:val="single" w:sz="4" w:space="0" w:color="auto"/>
                    <w:right w:val="single" w:sz="4" w:space="0" w:color="auto"/>
                  </w:tcBorders>
                </w:tcPr>
                <w:p w14:paraId="76019E63" w14:textId="77777777" w:rsidR="000D72A0" w:rsidRDefault="00B535B3">
                  <w:pPr>
                    <w:pStyle w:val="TAL"/>
                    <w:jc w:val="center"/>
                    <w:rPr>
                      <w:color w:val="FF0000"/>
                      <w:sz w:val="20"/>
                      <w:szCs w:val="20"/>
                      <w:u w:val="single"/>
                      <w:lang w:eastAsia="zh-CN"/>
                    </w:rPr>
                  </w:pPr>
                  <w:r>
                    <w:rPr>
                      <w:rFonts w:hint="eastAsia"/>
                      <w:color w:val="FF0000"/>
                      <w:sz w:val="20"/>
                      <w:szCs w:val="20"/>
                      <w:u w:val="single"/>
                      <w:lang w:eastAsia="zh-CN"/>
                    </w:rPr>
                    <w:t>P</w:t>
                  </w:r>
                  <w:r>
                    <w:rPr>
                      <w:color w:val="FF0000"/>
                      <w:sz w:val="20"/>
                      <w:szCs w:val="20"/>
                      <w:u w:val="single"/>
                      <w:lang w:eastAsia="zh-CN"/>
                    </w:rPr>
                    <w:t>DCCH</w:t>
                  </w:r>
                </w:p>
              </w:tc>
              <w:tc>
                <w:tcPr>
                  <w:tcW w:w="2232" w:type="dxa"/>
                  <w:tcBorders>
                    <w:top w:val="single" w:sz="4" w:space="0" w:color="auto"/>
                    <w:left w:val="single" w:sz="4" w:space="0" w:color="auto"/>
                    <w:bottom w:val="single" w:sz="4" w:space="0" w:color="auto"/>
                    <w:right w:val="single" w:sz="4" w:space="0" w:color="auto"/>
                  </w:tcBorders>
                </w:tcPr>
                <w:p w14:paraId="37263413" w14:textId="77777777" w:rsidR="000D72A0" w:rsidRDefault="00B535B3">
                  <w:pPr>
                    <w:pStyle w:val="TAL"/>
                    <w:jc w:val="center"/>
                    <w:rPr>
                      <w:color w:val="FF0000"/>
                      <w:sz w:val="20"/>
                      <w:szCs w:val="20"/>
                      <w:u w:val="single"/>
                      <w:lang w:val="en-US" w:eastAsia="zh-CN"/>
                    </w:rPr>
                  </w:pPr>
                  <w:r>
                    <w:rPr>
                      <w:color w:val="FF0000"/>
                      <w:sz w:val="20"/>
                      <w:szCs w:val="20"/>
                      <w:u w:val="single"/>
                      <w:lang w:val="en-US" w:eastAsia="zh-CN"/>
                    </w:rPr>
                    <w:t>PEI-RNTI</w:t>
                  </w:r>
                </w:p>
              </w:tc>
              <w:tc>
                <w:tcPr>
                  <w:tcW w:w="1819" w:type="dxa"/>
                  <w:tcBorders>
                    <w:top w:val="single" w:sz="4" w:space="0" w:color="auto"/>
                    <w:left w:val="single" w:sz="4" w:space="0" w:color="auto"/>
                    <w:bottom w:val="single" w:sz="4" w:space="0" w:color="auto"/>
                    <w:right w:val="single" w:sz="4" w:space="0" w:color="auto"/>
                  </w:tcBorders>
                </w:tcPr>
                <w:p w14:paraId="4FA89D56" w14:textId="77777777" w:rsidR="000D72A0" w:rsidRDefault="00B535B3">
                  <w:pPr>
                    <w:pStyle w:val="TAL"/>
                    <w:jc w:val="center"/>
                    <w:rPr>
                      <w:color w:val="FF0000"/>
                      <w:sz w:val="20"/>
                      <w:szCs w:val="20"/>
                      <w:u w:val="single"/>
                      <w:lang w:eastAsia="zh-CN"/>
                    </w:rPr>
                  </w:pPr>
                  <w:r>
                    <w:rPr>
                      <w:rFonts w:hint="eastAsia"/>
                      <w:color w:val="FF0000"/>
                      <w:sz w:val="20"/>
                      <w:szCs w:val="20"/>
                      <w:u w:val="single"/>
                      <w:lang w:eastAsia="zh-CN"/>
                    </w:rPr>
                    <w:t>N</w:t>
                  </w:r>
                  <w:r>
                    <w:rPr>
                      <w:color w:val="FF0000"/>
                      <w:sz w:val="20"/>
                      <w:szCs w:val="20"/>
                      <w:u w:val="single"/>
                      <w:lang w:eastAsia="zh-CN"/>
                    </w:rPr>
                    <w:t>/A</w:t>
                  </w:r>
                </w:p>
              </w:tc>
              <w:tc>
                <w:tcPr>
                  <w:tcW w:w="1330" w:type="dxa"/>
                  <w:tcBorders>
                    <w:top w:val="single" w:sz="4" w:space="0" w:color="auto"/>
                    <w:left w:val="single" w:sz="4" w:space="0" w:color="auto"/>
                    <w:bottom w:val="single" w:sz="4" w:space="0" w:color="auto"/>
                    <w:right w:val="single" w:sz="4" w:space="0" w:color="auto"/>
                  </w:tcBorders>
                </w:tcPr>
                <w:p w14:paraId="12A8BD51" w14:textId="77777777" w:rsidR="000D72A0" w:rsidRDefault="000D72A0">
                  <w:pPr>
                    <w:pStyle w:val="TAL"/>
                    <w:jc w:val="center"/>
                    <w:rPr>
                      <w:rFonts w:eastAsia="MS Mincho"/>
                      <w:sz w:val="20"/>
                      <w:szCs w:val="20"/>
                      <w:u w:val="single"/>
                      <w:lang w:eastAsia="ja-JP"/>
                    </w:rPr>
                  </w:pPr>
                </w:p>
              </w:tc>
            </w:tr>
          </w:tbl>
          <w:p w14:paraId="63122F27" w14:textId="77777777" w:rsidR="000D72A0" w:rsidRDefault="000D72A0">
            <w:pPr>
              <w:keepNext/>
              <w:jc w:val="center"/>
              <w:rPr>
                <w:sz w:val="20"/>
                <w:szCs w:val="20"/>
              </w:rPr>
            </w:pPr>
          </w:p>
          <w:p w14:paraId="4BA7DA49" w14:textId="77777777" w:rsidR="000D72A0" w:rsidRDefault="00B535B3">
            <w:pPr>
              <w:pStyle w:val="TH"/>
              <w:spacing w:before="0"/>
              <w:rPr>
                <w:rFonts w:eastAsia="SimSun"/>
                <w:sz w:val="20"/>
                <w:szCs w:val="20"/>
                <w:lang w:eastAsia="zh-CN"/>
              </w:rPr>
            </w:pPr>
            <w:r>
              <w:rPr>
                <w:sz w:val="20"/>
                <w:szCs w:val="20"/>
              </w:rPr>
              <w:t xml:space="preserve">Table </w:t>
            </w:r>
            <w:r>
              <w:rPr>
                <w:sz w:val="20"/>
                <w:szCs w:val="20"/>
                <w:lang w:val="en-US"/>
              </w:rPr>
              <w:t>6</w:t>
            </w:r>
            <w:r>
              <w:rPr>
                <w:sz w:val="20"/>
                <w:szCs w:val="20"/>
              </w:rPr>
              <w:t>.2-2: Downlink "Reception Type" combinations</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0"/>
              <w:gridCol w:w="2445"/>
              <w:gridCol w:w="2265"/>
              <w:gridCol w:w="1139"/>
            </w:tblGrid>
            <w:tr w:rsidR="000D72A0" w14:paraId="03AC9E3B" w14:textId="77777777">
              <w:trPr>
                <w:trHeight w:val="257"/>
                <w:jc w:val="center"/>
              </w:trPr>
              <w:tc>
                <w:tcPr>
                  <w:tcW w:w="8166" w:type="dxa"/>
                  <w:gridSpan w:val="3"/>
                  <w:tcBorders>
                    <w:top w:val="single" w:sz="4" w:space="0" w:color="auto"/>
                    <w:left w:val="single" w:sz="4" w:space="0" w:color="auto"/>
                    <w:bottom w:val="single" w:sz="4" w:space="0" w:color="auto"/>
                    <w:right w:val="single" w:sz="4" w:space="0" w:color="auto"/>
                  </w:tcBorders>
                </w:tcPr>
                <w:p w14:paraId="016E0AAD" w14:textId="77777777" w:rsidR="000D72A0" w:rsidRDefault="00B535B3">
                  <w:pPr>
                    <w:pStyle w:val="TAH"/>
                    <w:rPr>
                      <w:rFonts w:eastAsia="MS Mincho"/>
                      <w:sz w:val="20"/>
                      <w:szCs w:val="20"/>
                      <w:lang w:eastAsia="ja-JP"/>
                    </w:rPr>
                  </w:pPr>
                  <w:r>
                    <w:rPr>
                      <w:rFonts w:eastAsia="MS Mincho"/>
                      <w:sz w:val="20"/>
                      <w:szCs w:val="20"/>
                      <w:lang w:eastAsia="ja-JP"/>
                    </w:rPr>
                    <w:t>Supported Combinations</w:t>
                  </w:r>
                </w:p>
              </w:tc>
              <w:tc>
                <w:tcPr>
                  <w:tcW w:w="363" w:type="dxa"/>
                  <w:vMerge w:val="restart"/>
                  <w:tcBorders>
                    <w:top w:val="single" w:sz="4" w:space="0" w:color="auto"/>
                    <w:left w:val="single" w:sz="4" w:space="0" w:color="auto"/>
                    <w:bottom w:val="single" w:sz="4" w:space="0" w:color="auto"/>
                    <w:right w:val="single" w:sz="4" w:space="0" w:color="auto"/>
                  </w:tcBorders>
                </w:tcPr>
                <w:p w14:paraId="759C2E64" w14:textId="77777777" w:rsidR="000D72A0" w:rsidRDefault="00B535B3">
                  <w:pPr>
                    <w:pStyle w:val="TAH"/>
                    <w:rPr>
                      <w:rFonts w:eastAsia="MS Mincho"/>
                      <w:sz w:val="20"/>
                      <w:szCs w:val="20"/>
                      <w:lang w:eastAsia="ja-JP"/>
                    </w:rPr>
                  </w:pPr>
                  <w:r>
                    <w:rPr>
                      <w:rFonts w:eastAsia="MS Mincho"/>
                      <w:sz w:val="20"/>
                      <w:szCs w:val="20"/>
                      <w:lang w:eastAsia="ja-JP"/>
                    </w:rPr>
                    <w:t>Comment</w:t>
                  </w:r>
                </w:p>
              </w:tc>
            </w:tr>
            <w:tr w:rsidR="000D72A0" w14:paraId="5049D817" w14:textId="77777777">
              <w:trPr>
                <w:trHeight w:val="257"/>
                <w:jc w:val="center"/>
              </w:trPr>
              <w:tc>
                <w:tcPr>
                  <w:tcW w:w="2972" w:type="dxa"/>
                </w:tcPr>
                <w:p w14:paraId="103EEBAB" w14:textId="77777777" w:rsidR="000D72A0" w:rsidRDefault="00B535B3">
                  <w:pPr>
                    <w:pStyle w:val="TAH"/>
                    <w:rPr>
                      <w:rFonts w:eastAsia="MS Mincho"/>
                      <w:sz w:val="20"/>
                      <w:szCs w:val="20"/>
                      <w:lang w:eastAsia="ja-JP"/>
                    </w:rPr>
                  </w:pPr>
                  <w:proofErr w:type="spellStart"/>
                  <w:r>
                    <w:rPr>
                      <w:rFonts w:eastAsia="MS Mincho"/>
                      <w:sz w:val="20"/>
                      <w:szCs w:val="20"/>
                      <w:lang w:eastAsia="ja-JP"/>
                    </w:rPr>
                    <w:t>PCell</w:t>
                  </w:r>
                  <w:proofErr w:type="spellEnd"/>
                </w:p>
              </w:tc>
              <w:tc>
                <w:tcPr>
                  <w:tcW w:w="2691" w:type="dxa"/>
                </w:tcPr>
                <w:p w14:paraId="58E3B55E" w14:textId="77777777" w:rsidR="000D72A0" w:rsidRDefault="00B535B3">
                  <w:pPr>
                    <w:pStyle w:val="TAH"/>
                    <w:rPr>
                      <w:rFonts w:eastAsia="MS Mincho"/>
                      <w:sz w:val="20"/>
                      <w:szCs w:val="20"/>
                      <w:lang w:eastAsia="ja-JP"/>
                    </w:rPr>
                  </w:pPr>
                  <w:proofErr w:type="spellStart"/>
                  <w:r>
                    <w:rPr>
                      <w:rFonts w:eastAsia="MS Mincho"/>
                      <w:sz w:val="20"/>
                      <w:szCs w:val="20"/>
                      <w:lang w:eastAsia="ja-JP"/>
                    </w:rPr>
                    <w:t>PSCell</w:t>
                  </w:r>
                  <w:proofErr w:type="spellEnd"/>
                </w:p>
              </w:tc>
              <w:tc>
                <w:tcPr>
                  <w:tcW w:w="2503" w:type="dxa"/>
                </w:tcPr>
                <w:p w14:paraId="32B1C478" w14:textId="77777777" w:rsidR="000D72A0" w:rsidRDefault="00B535B3">
                  <w:pPr>
                    <w:pStyle w:val="TAH"/>
                    <w:rPr>
                      <w:rFonts w:eastAsia="MS Mincho"/>
                      <w:sz w:val="20"/>
                      <w:szCs w:val="20"/>
                      <w:lang w:eastAsia="ja-JP"/>
                    </w:rPr>
                  </w:pPr>
                  <w:r>
                    <w:rPr>
                      <w:rFonts w:eastAsia="MS Mincho"/>
                      <w:sz w:val="20"/>
                      <w:szCs w:val="20"/>
                      <w:lang w:eastAsia="ja-JP"/>
                    </w:rPr>
                    <w:t>SCell</w:t>
                  </w:r>
                </w:p>
              </w:tc>
              <w:tc>
                <w:tcPr>
                  <w:tcW w:w="363" w:type="dxa"/>
                  <w:vMerge/>
                </w:tcPr>
                <w:p w14:paraId="68CB09F5" w14:textId="77777777" w:rsidR="000D72A0" w:rsidRDefault="000D72A0">
                  <w:pPr>
                    <w:pStyle w:val="TAH"/>
                    <w:rPr>
                      <w:rFonts w:eastAsia="MS Mincho"/>
                      <w:sz w:val="20"/>
                      <w:szCs w:val="20"/>
                      <w:lang w:eastAsia="ja-JP"/>
                    </w:rPr>
                  </w:pPr>
                </w:p>
              </w:tc>
            </w:tr>
            <w:tr w:rsidR="000D72A0" w14:paraId="13165431" w14:textId="77777777">
              <w:trPr>
                <w:trHeight w:val="273"/>
                <w:jc w:val="center"/>
              </w:trPr>
              <w:tc>
                <w:tcPr>
                  <w:tcW w:w="8529" w:type="dxa"/>
                  <w:gridSpan w:val="4"/>
                </w:tcPr>
                <w:p w14:paraId="3BF3CD43" w14:textId="77777777" w:rsidR="000D72A0" w:rsidRDefault="00B535B3">
                  <w:pPr>
                    <w:keepNext/>
                    <w:keepLines/>
                    <w:overflowPunct w:val="0"/>
                    <w:autoSpaceDE w:val="0"/>
                    <w:autoSpaceDN w:val="0"/>
                    <w:adjustRightInd w:val="0"/>
                    <w:jc w:val="center"/>
                    <w:textAlignment w:val="baseline"/>
                    <w:rPr>
                      <w:rFonts w:ascii="Arial" w:eastAsia="MS Mincho" w:hAnsi="Arial"/>
                      <w:sz w:val="20"/>
                      <w:szCs w:val="20"/>
                      <w:lang w:eastAsia="ja-JP"/>
                    </w:rPr>
                  </w:pPr>
                  <w:r>
                    <w:rPr>
                      <w:rFonts w:ascii="Arial" w:eastAsia="MS Mincho" w:hAnsi="Arial"/>
                      <w:sz w:val="20"/>
                      <w:szCs w:val="20"/>
                      <w:lang w:eastAsia="ja-JP"/>
                    </w:rPr>
                    <w:t>1. RRC_IDLE</w:t>
                  </w:r>
                </w:p>
              </w:tc>
            </w:tr>
            <w:tr w:rsidR="000D72A0" w14:paraId="08D2A3D2" w14:textId="77777777">
              <w:trPr>
                <w:trHeight w:val="563"/>
                <w:jc w:val="center"/>
              </w:trPr>
              <w:tc>
                <w:tcPr>
                  <w:tcW w:w="2972" w:type="dxa"/>
                </w:tcPr>
                <w:p w14:paraId="5AA88EE7" w14:textId="77777777" w:rsidR="000D72A0" w:rsidRDefault="00B535B3">
                  <w:pPr>
                    <w:keepNext/>
                    <w:keepLines/>
                    <w:overflowPunct w:val="0"/>
                    <w:autoSpaceDE w:val="0"/>
                    <w:autoSpaceDN w:val="0"/>
                    <w:adjustRightInd w:val="0"/>
                    <w:jc w:val="center"/>
                    <w:textAlignment w:val="baseline"/>
                    <w:rPr>
                      <w:rFonts w:ascii="Arial" w:hAnsi="Arial"/>
                      <w:sz w:val="20"/>
                      <w:szCs w:val="20"/>
                      <w:lang w:eastAsia="ja-JP"/>
                    </w:rPr>
                  </w:pPr>
                  <w:r>
                    <w:rPr>
                      <w:rFonts w:ascii="Arial" w:hAnsi="Arial"/>
                      <w:sz w:val="20"/>
                      <w:szCs w:val="20"/>
                      <w:lang w:eastAsia="ja-JP"/>
                    </w:rPr>
                    <w:t xml:space="preserve">A + (B and/or C1 and/or </w:t>
                  </w:r>
                  <w:r>
                    <w:rPr>
                      <w:rFonts w:ascii="Arial" w:eastAsia="MS Mincho" w:hAnsi="Arial"/>
                      <w:sz w:val="20"/>
                      <w:szCs w:val="20"/>
                      <w:lang w:eastAsia="ja-JP"/>
                    </w:rPr>
                    <w:t xml:space="preserve">D0 </w:t>
                  </w:r>
                  <w:r>
                    <w:rPr>
                      <w:rFonts w:ascii="Arial" w:eastAsia="MS Mincho" w:hAnsi="Arial"/>
                      <w:color w:val="FF0000"/>
                      <w:sz w:val="20"/>
                      <w:szCs w:val="20"/>
                      <w:u w:val="single"/>
                      <w:lang w:eastAsia="ja-JP"/>
                    </w:rPr>
                    <w:t>and/or Q</w:t>
                  </w:r>
                  <w:r>
                    <w:rPr>
                      <w:rFonts w:ascii="Arial" w:eastAsia="MS Mincho" w:hAnsi="Arial"/>
                      <w:sz w:val="20"/>
                      <w:szCs w:val="20"/>
                      <w:lang w:eastAsia="ja-JP"/>
                    </w:rPr>
                    <w:t>) + F0</w:t>
                  </w:r>
                </w:p>
              </w:tc>
              <w:tc>
                <w:tcPr>
                  <w:tcW w:w="2691" w:type="dxa"/>
                </w:tcPr>
                <w:p w14:paraId="0F7F091D" w14:textId="77777777" w:rsidR="000D72A0" w:rsidRDefault="000D72A0">
                  <w:pPr>
                    <w:keepNext/>
                    <w:keepLines/>
                    <w:overflowPunct w:val="0"/>
                    <w:autoSpaceDE w:val="0"/>
                    <w:autoSpaceDN w:val="0"/>
                    <w:adjustRightInd w:val="0"/>
                    <w:jc w:val="center"/>
                    <w:textAlignment w:val="baseline"/>
                    <w:rPr>
                      <w:rFonts w:ascii="Arial" w:eastAsia="MS Mincho" w:hAnsi="Arial"/>
                      <w:sz w:val="20"/>
                      <w:szCs w:val="20"/>
                      <w:lang w:eastAsia="ja-JP"/>
                    </w:rPr>
                  </w:pPr>
                </w:p>
              </w:tc>
              <w:tc>
                <w:tcPr>
                  <w:tcW w:w="2503" w:type="dxa"/>
                </w:tcPr>
                <w:p w14:paraId="178D652B" w14:textId="77777777" w:rsidR="000D72A0" w:rsidRDefault="000D72A0">
                  <w:pPr>
                    <w:keepNext/>
                    <w:keepLines/>
                    <w:overflowPunct w:val="0"/>
                    <w:autoSpaceDE w:val="0"/>
                    <w:autoSpaceDN w:val="0"/>
                    <w:adjustRightInd w:val="0"/>
                    <w:jc w:val="center"/>
                    <w:textAlignment w:val="baseline"/>
                    <w:rPr>
                      <w:rFonts w:ascii="Arial" w:eastAsia="MS Mincho" w:hAnsi="Arial"/>
                      <w:sz w:val="20"/>
                      <w:szCs w:val="20"/>
                      <w:lang w:eastAsia="ja-JP"/>
                    </w:rPr>
                  </w:pPr>
                </w:p>
              </w:tc>
              <w:tc>
                <w:tcPr>
                  <w:tcW w:w="363" w:type="dxa"/>
                </w:tcPr>
                <w:p w14:paraId="266EEEFA" w14:textId="77777777" w:rsidR="000D72A0" w:rsidRDefault="00B535B3">
                  <w:pPr>
                    <w:keepNext/>
                    <w:keepLines/>
                    <w:overflowPunct w:val="0"/>
                    <w:autoSpaceDE w:val="0"/>
                    <w:autoSpaceDN w:val="0"/>
                    <w:adjustRightInd w:val="0"/>
                    <w:jc w:val="center"/>
                    <w:textAlignment w:val="baseline"/>
                    <w:rPr>
                      <w:rFonts w:ascii="Arial" w:eastAsia="MS Mincho" w:hAnsi="Arial"/>
                      <w:sz w:val="20"/>
                      <w:szCs w:val="20"/>
                      <w:lang w:eastAsia="ja-JP"/>
                    </w:rPr>
                  </w:pPr>
                  <w:r>
                    <w:rPr>
                      <w:rFonts w:ascii="Arial" w:eastAsia="MS Mincho" w:hAnsi="Arial"/>
                      <w:sz w:val="20"/>
                      <w:szCs w:val="20"/>
                      <w:lang w:eastAsia="ja-JP"/>
                    </w:rPr>
                    <w:t>Note 1</w:t>
                  </w:r>
                </w:p>
              </w:tc>
            </w:tr>
            <w:tr w:rsidR="000D72A0" w14:paraId="172DF569" w14:textId="77777777">
              <w:trPr>
                <w:trHeight w:val="273"/>
                <w:jc w:val="center"/>
              </w:trPr>
              <w:tc>
                <w:tcPr>
                  <w:tcW w:w="8529" w:type="dxa"/>
                  <w:gridSpan w:val="4"/>
                </w:tcPr>
                <w:p w14:paraId="13E36F35" w14:textId="77777777" w:rsidR="000D72A0" w:rsidRDefault="00B535B3">
                  <w:pPr>
                    <w:keepNext/>
                    <w:keepLines/>
                    <w:overflowPunct w:val="0"/>
                    <w:autoSpaceDE w:val="0"/>
                    <w:autoSpaceDN w:val="0"/>
                    <w:adjustRightInd w:val="0"/>
                    <w:jc w:val="center"/>
                    <w:textAlignment w:val="baseline"/>
                    <w:rPr>
                      <w:rFonts w:ascii="Arial" w:eastAsia="MS Mincho" w:hAnsi="Arial"/>
                      <w:sz w:val="20"/>
                      <w:szCs w:val="20"/>
                      <w:lang w:eastAsia="ja-JP"/>
                    </w:rPr>
                  </w:pPr>
                  <w:r>
                    <w:rPr>
                      <w:rFonts w:ascii="Arial" w:eastAsia="MS Mincho" w:hAnsi="Arial"/>
                      <w:sz w:val="20"/>
                      <w:szCs w:val="20"/>
                      <w:lang w:eastAsia="ja-JP"/>
                    </w:rPr>
                    <w:t>2. RRC_INACTIVE</w:t>
                  </w:r>
                </w:p>
              </w:tc>
            </w:tr>
            <w:tr w:rsidR="000D72A0" w14:paraId="2C8F8707" w14:textId="77777777">
              <w:trPr>
                <w:trHeight w:val="554"/>
                <w:jc w:val="center"/>
              </w:trPr>
              <w:tc>
                <w:tcPr>
                  <w:tcW w:w="2972" w:type="dxa"/>
                </w:tcPr>
                <w:p w14:paraId="592C769D" w14:textId="77777777" w:rsidR="000D72A0" w:rsidRDefault="00B535B3">
                  <w:pPr>
                    <w:keepNext/>
                    <w:keepLines/>
                    <w:overflowPunct w:val="0"/>
                    <w:autoSpaceDE w:val="0"/>
                    <w:autoSpaceDN w:val="0"/>
                    <w:adjustRightInd w:val="0"/>
                    <w:jc w:val="center"/>
                    <w:textAlignment w:val="baseline"/>
                    <w:rPr>
                      <w:rFonts w:ascii="Arial" w:hAnsi="Arial"/>
                      <w:sz w:val="20"/>
                      <w:szCs w:val="20"/>
                      <w:lang w:eastAsia="ja-JP"/>
                    </w:rPr>
                  </w:pPr>
                  <w:r>
                    <w:rPr>
                      <w:rFonts w:ascii="Arial" w:hAnsi="Arial"/>
                      <w:sz w:val="20"/>
                      <w:szCs w:val="20"/>
                      <w:lang w:eastAsia="ja-JP"/>
                    </w:rPr>
                    <w:t xml:space="preserve">A + (B and/or C1 and/or </w:t>
                  </w:r>
                  <w:r>
                    <w:rPr>
                      <w:rFonts w:ascii="Arial" w:eastAsia="MS Mincho" w:hAnsi="Arial"/>
                      <w:sz w:val="20"/>
                      <w:szCs w:val="20"/>
                      <w:lang w:eastAsia="ja-JP"/>
                    </w:rPr>
                    <w:t xml:space="preserve">D0 </w:t>
                  </w:r>
                  <w:r>
                    <w:rPr>
                      <w:rFonts w:ascii="Arial" w:eastAsia="MS Mincho" w:hAnsi="Arial"/>
                      <w:color w:val="FF0000"/>
                      <w:sz w:val="20"/>
                      <w:szCs w:val="20"/>
                      <w:u w:val="single"/>
                      <w:lang w:eastAsia="ja-JP"/>
                    </w:rPr>
                    <w:t>and/or Q</w:t>
                  </w:r>
                  <w:r>
                    <w:rPr>
                      <w:rFonts w:ascii="Arial" w:eastAsia="MS Mincho" w:hAnsi="Arial"/>
                      <w:sz w:val="20"/>
                      <w:szCs w:val="20"/>
                      <w:lang w:eastAsia="ja-JP"/>
                    </w:rPr>
                    <w:t>) + F0</w:t>
                  </w:r>
                </w:p>
              </w:tc>
              <w:tc>
                <w:tcPr>
                  <w:tcW w:w="2691" w:type="dxa"/>
                </w:tcPr>
                <w:p w14:paraId="19CF4B17" w14:textId="77777777" w:rsidR="000D72A0" w:rsidRDefault="000D72A0">
                  <w:pPr>
                    <w:keepNext/>
                    <w:keepLines/>
                    <w:overflowPunct w:val="0"/>
                    <w:autoSpaceDE w:val="0"/>
                    <w:autoSpaceDN w:val="0"/>
                    <w:adjustRightInd w:val="0"/>
                    <w:jc w:val="center"/>
                    <w:textAlignment w:val="baseline"/>
                    <w:rPr>
                      <w:rFonts w:ascii="Arial" w:eastAsia="MS Mincho" w:hAnsi="Arial"/>
                      <w:sz w:val="20"/>
                      <w:szCs w:val="20"/>
                      <w:lang w:eastAsia="ja-JP"/>
                    </w:rPr>
                  </w:pPr>
                </w:p>
              </w:tc>
              <w:tc>
                <w:tcPr>
                  <w:tcW w:w="2503" w:type="dxa"/>
                </w:tcPr>
                <w:p w14:paraId="408073F8" w14:textId="77777777" w:rsidR="000D72A0" w:rsidRDefault="000D72A0">
                  <w:pPr>
                    <w:keepNext/>
                    <w:keepLines/>
                    <w:overflowPunct w:val="0"/>
                    <w:autoSpaceDE w:val="0"/>
                    <w:autoSpaceDN w:val="0"/>
                    <w:adjustRightInd w:val="0"/>
                    <w:jc w:val="center"/>
                    <w:textAlignment w:val="baseline"/>
                    <w:rPr>
                      <w:rFonts w:ascii="Arial" w:eastAsia="MS Mincho" w:hAnsi="Arial"/>
                      <w:sz w:val="20"/>
                      <w:szCs w:val="20"/>
                      <w:lang w:eastAsia="ja-JP"/>
                    </w:rPr>
                  </w:pPr>
                </w:p>
              </w:tc>
              <w:tc>
                <w:tcPr>
                  <w:tcW w:w="363" w:type="dxa"/>
                </w:tcPr>
                <w:p w14:paraId="1AEDB6EE" w14:textId="77777777" w:rsidR="000D72A0" w:rsidRDefault="00B535B3">
                  <w:pPr>
                    <w:keepNext/>
                    <w:keepLines/>
                    <w:overflowPunct w:val="0"/>
                    <w:autoSpaceDE w:val="0"/>
                    <w:autoSpaceDN w:val="0"/>
                    <w:adjustRightInd w:val="0"/>
                    <w:jc w:val="center"/>
                    <w:textAlignment w:val="baseline"/>
                    <w:rPr>
                      <w:rFonts w:ascii="Arial" w:eastAsia="MS Mincho" w:hAnsi="Arial"/>
                      <w:sz w:val="20"/>
                      <w:szCs w:val="20"/>
                      <w:lang w:eastAsia="ja-JP"/>
                    </w:rPr>
                  </w:pPr>
                  <w:r>
                    <w:rPr>
                      <w:rFonts w:ascii="Arial" w:eastAsia="MS Mincho" w:hAnsi="Arial"/>
                      <w:sz w:val="20"/>
                      <w:szCs w:val="20"/>
                      <w:lang w:eastAsia="ja-JP"/>
                    </w:rPr>
                    <w:t>Note 1</w:t>
                  </w:r>
                </w:p>
              </w:tc>
            </w:tr>
            <w:tr w:rsidR="000D72A0" w14:paraId="29C24422" w14:textId="77777777">
              <w:trPr>
                <w:trHeight w:val="554"/>
                <w:jc w:val="center"/>
              </w:trPr>
              <w:tc>
                <w:tcPr>
                  <w:tcW w:w="8529" w:type="dxa"/>
                  <w:gridSpan w:val="4"/>
                </w:tcPr>
                <w:p w14:paraId="193BE4B9" w14:textId="77777777" w:rsidR="000D72A0" w:rsidRDefault="00B535B3">
                  <w:pPr>
                    <w:pStyle w:val="TAH"/>
                    <w:rPr>
                      <w:rFonts w:eastAsia="MS Mincho"/>
                      <w:sz w:val="20"/>
                      <w:szCs w:val="20"/>
                      <w:lang w:eastAsia="ja-JP"/>
                    </w:rPr>
                  </w:pPr>
                  <w:r>
                    <w:rPr>
                      <w:rFonts w:eastAsia="MS Mincho"/>
                      <w:b w:val="0"/>
                      <w:bCs/>
                      <w:color w:val="FF0000"/>
                      <w:sz w:val="20"/>
                      <w:szCs w:val="20"/>
                      <w:lang w:eastAsia="ja-JP"/>
                    </w:rPr>
                    <w:t>&lt; unchanged rows omitted for brevity&gt;</w:t>
                  </w:r>
                </w:p>
              </w:tc>
            </w:tr>
          </w:tbl>
          <w:p w14:paraId="1CBC854D" w14:textId="77777777" w:rsidR="000D72A0" w:rsidRDefault="00B535B3">
            <w:pPr>
              <w:jc w:val="both"/>
              <w:rPr>
                <w:rFonts w:ascii="Arial" w:hAnsi="Arial" w:cs="Arial"/>
                <w:sz w:val="20"/>
                <w:szCs w:val="20"/>
                <w:lang w:eastAsia="zh-CN"/>
              </w:rPr>
            </w:pPr>
            <w:r>
              <w:rPr>
                <w:rFonts w:ascii="Arial" w:hAnsi="Arial" w:cs="Arial"/>
                <w:sz w:val="20"/>
                <w:szCs w:val="20"/>
                <w:lang w:eastAsia="zh-CN"/>
              </w:rPr>
              <w:t>&lt;end TP2&gt;</w:t>
            </w:r>
          </w:p>
          <w:p w14:paraId="07529040" w14:textId="77777777" w:rsidR="000D72A0" w:rsidRDefault="000D72A0">
            <w:pPr>
              <w:rPr>
                <w:sz w:val="20"/>
                <w:szCs w:val="20"/>
              </w:rPr>
            </w:pPr>
          </w:p>
        </w:tc>
      </w:tr>
      <w:tr w:rsidR="000D72A0" w14:paraId="40FF1071" w14:textId="77777777">
        <w:tc>
          <w:tcPr>
            <w:tcW w:w="1555" w:type="dxa"/>
          </w:tcPr>
          <w:p w14:paraId="6638398A" w14:textId="77777777" w:rsidR="000D72A0" w:rsidRDefault="00B535B3">
            <w:pPr>
              <w:jc w:val="center"/>
              <w:rPr>
                <w:sz w:val="20"/>
                <w:szCs w:val="20"/>
              </w:rPr>
            </w:pPr>
            <w:proofErr w:type="spellStart"/>
            <w:r>
              <w:rPr>
                <w:sz w:val="20"/>
                <w:szCs w:val="20"/>
              </w:rPr>
              <w:t>Transsion</w:t>
            </w:r>
            <w:proofErr w:type="spellEnd"/>
          </w:p>
        </w:tc>
        <w:tc>
          <w:tcPr>
            <w:tcW w:w="8902" w:type="dxa"/>
          </w:tcPr>
          <w:p w14:paraId="160460B7" w14:textId="77777777" w:rsidR="000D72A0" w:rsidRDefault="000D72A0">
            <w:pPr>
              <w:rPr>
                <w:sz w:val="20"/>
                <w:szCs w:val="20"/>
              </w:rPr>
            </w:pPr>
          </w:p>
        </w:tc>
      </w:tr>
      <w:tr w:rsidR="000D72A0" w14:paraId="1BA38FFF" w14:textId="77777777">
        <w:tc>
          <w:tcPr>
            <w:tcW w:w="1555" w:type="dxa"/>
          </w:tcPr>
          <w:p w14:paraId="14268F3A" w14:textId="77777777" w:rsidR="000D72A0" w:rsidRDefault="00B535B3">
            <w:pPr>
              <w:jc w:val="center"/>
              <w:rPr>
                <w:sz w:val="20"/>
                <w:szCs w:val="20"/>
              </w:rPr>
            </w:pPr>
            <w:r>
              <w:rPr>
                <w:sz w:val="20"/>
                <w:szCs w:val="20"/>
              </w:rPr>
              <w:t>InterDigital</w:t>
            </w:r>
          </w:p>
        </w:tc>
        <w:tc>
          <w:tcPr>
            <w:tcW w:w="8902" w:type="dxa"/>
          </w:tcPr>
          <w:p w14:paraId="2651652F" w14:textId="77777777" w:rsidR="000D72A0" w:rsidRDefault="000D72A0">
            <w:pPr>
              <w:rPr>
                <w:sz w:val="20"/>
                <w:szCs w:val="20"/>
              </w:rPr>
            </w:pPr>
          </w:p>
        </w:tc>
      </w:tr>
      <w:tr w:rsidR="000D72A0" w14:paraId="1ACB00F1" w14:textId="77777777">
        <w:tc>
          <w:tcPr>
            <w:tcW w:w="1555" w:type="dxa"/>
          </w:tcPr>
          <w:p w14:paraId="6CD7EDE5" w14:textId="77777777" w:rsidR="000D72A0" w:rsidRDefault="00B535B3">
            <w:pPr>
              <w:jc w:val="center"/>
              <w:rPr>
                <w:sz w:val="20"/>
                <w:szCs w:val="20"/>
              </w:rPr>
            </w:pPr>
            <w:r>
              <w:rPr>
                <w:sz w:val="20"/>
                <w:szCs w:val="20"/>
              </w:rPr>
              <w:t>Nokia</w:t>
            </w:r>
          </w:p>
        </w:tc>
        <w:tc>
          <w:tcPr>
            <w:tcW w:w="8902" w:type="dxa"/>
          </w:tcPr>
          <w:p w14:paraId="32CE563D" w14:textId="77777777" w:rsidR="000D72A0" w:rsidRDefault="00B535B3">
            <w:pPr>
              <w:widowControl w:val="0"/>
              <w:spacing w:line="259" w:lineRule="auto"/>
              <w:jc w:val="both"/>
              <w:rPr>
                <w:rFonts w:asciiTheme="minorHAnsi" w:eastAsiaTheme="minorEastAsia" w:hAnsiTheme="minorHAnsi" w:cstheme="minorBidi"/>
                <w:b/>
                <w:sz w:val="20"/>
                <w:szCs w:val="20"/>
                <w:lang w:val="en-US" w:eastAsia="zh-TW"/>
              </w:rPr>
            </w:pPr>
            <w:r>
              <w:rPr>
                <w:rFonts w:asciiTheme="minorHAnsi" w:eastAsiaTheme="minorEastAsia" w:hAnsiTheme="minorHAnsi" w:cstheme="minorBidi"/>
                <w:b/>
                <w:sz w:val="20"/>
                <w:szCs w:val="20"/>
                <w:lang w:val="en-US" w:eastAsia="zh-TW"/>
              </w:rPr>
              <w:t>Proposal: Introduce PEI-RNTI to Downlink "Reception Type" combinations of TS38.202 as per draft TP in Annex A.</w:t>
            </w:r>
          </w:p>
          <w:p w14:paraId="30CF394E" w14:textId="77777777" w:rsidR="000D72A0" w:rsidRDefault="000D72A0">
            <w:pPr>
              <w:widowControl w:val="0"/>
              <w:spacing w:line="259" w:lineRule="auto"/>
              <w:jc w:val="both"/>
              <w:rPr>
                <w:rFonts w:asciiTheme="minorHAnsi" w:eastAsiaTheme="minorEastAsia" w:hAnsiTheme="minorHAnsi" w:cstheme="minorBidi"/>
                <w:b/>
                <w:sz w:val="20"/>
                <w:szCs w:val="20"/>
                <w:lang w:val="en-US" w:eastAsia="zh-TW"/>
              </w:rPr>
            </w:pPr>
          </w:p>
          <w:p w14:paraId="18D62255" w14:textId="77777777" w:rsidR="000D72A0" w:rsidRDefault="00B535B3">
            <w:pPr>
              <w:widowControl w:val="0"/>
              <w:spacing w:line="259" w:lineRule="auto"/>
              <w:jc w:val="both"/>
              <w:rPr>
                <w:rFonts w:asciiTheme="minorHAnsi" w:eastAsiaTheme="minorEastAsia" w:hAnsiTheme="minorHAnsi" w:cstheme="minorBidi"/>
                <w:sz w:val="20"/>
                <w:szCs w:val="20"/>
                <w:lang w:val="en-US" w:eastAsia="zh-TW"/>
              </w:rPr>
            </w:pPr>
            <w:r>
              <w:rPr>
                <w:rFonts w:asciiTheme="minorHAnsi" w:eastAsiaTheme="minorEastAsia" w:hAnsiTheme="minorHAnsi" w:cstheme="minorBidi"/>
                <w:b/>
                <w:sz w:val="20"/>
                <w:szCs w:val="20"/>
                <w:lang w:val="en-US" w:eastAsia="zh-TW"/>
              </w:rPr>
              <w:t>Proposal: Adopt following TP to TS38.213 Section 10.4:</w:t>
            </w:r>
          </w:p>
          <w:tbl>
            <w:tblPr>
              <w:tblStyle w:val="TableGrid"/>
              <w:tblW w:w="0" w:type="auto"/>
              <w:tblLook w:val="04A0" w:firstRow="1" w:lastRow="0" w:firstColumn="1" w:lastColumn="0" w:noHBand="0" w:noVBand="1"/>
            </w:tblPr>
            <w:tblGrid>
              <w:gridCol w:w="8642"/>
            </w:tblGrid>
            <w:tr w:rsidR="000D72A0" w14:paraId="416B7104" w14:textId="77777777">
              <w:tc>
                <w:tcPr>
                  <w:tcW w:w="8642" w:type="dxa"/>
                </w:tcPr>
                <w:p w14:paraId="69EFC4CF" w14:textId="77777777" w:rsidR="000D72A0" w:rsidRDefault="00B535B3">
                  <w:pPr>
                    <w:widowControl w:val="0"/>
                    <w:spacing w:line="259" w:lineRule="auto"/>
                    <w:rPr>
                      <w:rFonts w:asciiTheme="minorHAnsi" w:eastAsiaTheme="minorEastAsia" w:hAnsiTheme="minorHAnsi" w:cstheme="minorBidi"/>
                      <w:sz w:val="20"/>
                      <w:szCs w:val="20"/>
                      <w:lang w:val="en-US" w:eastAsia="zh-CN"/>
                    </w:rPr>
                  </w:pPr>
                  <w:r>
                    <w:rPr>
                      <w:rFonts w:asciiTheme="minorHAnsi" w:eastAsiaTheme="minorEastAsia" w:hAnsiTheme="minorHAnsi" w:cstheme="minorBidi"/>
                      <w:sz w:val="20"/>
                      <w:szCs w:val="20"/>
                      <w:lang w:val="en-US" w:eastAsia="zh-CN"/>
                    </w:rPr>
                    <w:t>[TS38.213v17.0.0]</w:t>
                  </w:r>
                </w:p>
                <w:p w14:paraId="2E5E204D" w14:textId="77777777" w:rsidR="000D72A0" w:rsidRDefault="00B535B3">
                  <w:pPr>
                    <w:keepNext/>
                    <w:keepLines/>
                    <w:widowControl w:val="0"/>
                    <w:outlineLvl w:val="1"/>
                    <w:rPr>
                      <w:rFonts w:ascii="Arial" w:eastAsia="SimSun" w:hAnsi="Arial"/>
                      <w:sz w:val="20"/>
                      <w:szCs w:val="20"/>
                      <w:lang w:val="en-US" w:eastAsia="zh-CN"/>
                    </w:rPr>
                  </w:pPr>
                  <w:proofErr w:type="gramStart"/>
                  <w:r>
                    <w:rPr>
                      <w:rFonts w:ascii="Arial" w:eastAsia="SimSun" w:hAnsi="Arial"/>
                      <w:sz w:val="20"/>
                      <w:szCs w:val="20"/>
                      <w:lang w:val="en-US" w:eastAsia="zh-CN"/>
                    </w:rPr>
                    <w:t>10.4  A</w:t>
                  </w:r>
                  <w:proofErr w:type="gramEnd"/>
                  <w:r>
                    <w:rPr>
                      <w:rFonts w:ascii="Arial" w:eastAsia="SimSun" w:hAnsi="Arial"/>
                      <w:sz w:val="20"/>
                      <w:szCs w:val="20"/>
                      <w:lang w:val="en-US" w:eastAsia="zh-CN"/>
                    </w:rPr>
                    <w:tab/>
                    <w:t>PDCCH monitoring for early indication of paging</w:t>
                  </w:r>
                </w:p>
                <w:p w14:paraId="6C0A0169" w14:textId="77777777" w:rsidR="000D72A0" w:rsidRDefault="00B535B3">
                  <w:pPr>
                    <w:widowControl w:val="0"/>
                    <w:rPr>
                      <w:rFonts w:eastAsia="SimSun"/>
                      <w:sz w:val="20"/>
                      <w:szCs w:val="20"/>
                      <w:lang w:val="en-US" w:eastAsia="zh-CN"/>
                    </w:rPr>
                  </w:pPr>
                  <w:r>
                    <w:rPr>
                      <w:rFonts w:eastAsia="SimSun"/>
                      <w:sz w:val="20"/>
                      <w:szCs w:val="20"/>
                      <w:lang w:val="en-US" w:eastAsia="zh-CN"/>
                    </w:rPr>
                    <w:t xml:space="preserve">A UE </w:t>
                  </w:r>
                  <w:r>
                    <w:rPr>
                      <w:rFonts w:eastAsia="SimSun"/>
                      <w:sz w:val="20"/>
                      <w:szCs w:val="20"/>
                      <w:lang w:val="en-US" w:eastAsia="zh-TW"/>
                    </w:rPr>
                    <w:t xml:space="preserve">can be provided the following for detection of a DCI format 2_7 in RRC_IDLE state or in </w:t>
                  </w:r>
                  <w:r>
                    <w:rPr>
                      <w:rFonts w:eastAsia="SimSun"/>
                      <w:sz w:val="20"/>
                      <w:szCs w:val="20"/>
                      <w:lang w:val="en-US" w:eastAsia="zh-TW"/>
                    </w:rPr>
                    <w:lastRenderedPageBreak/>
                    <w:t>RRC_INACTIVE state [</w:t>
                  </w:r>
                  <w:r>
                    <w:rPr>
                      <w:rFonts w:eastAsia="MS Mincho" w:hint="eastAsia"/>
                      <w:sz w:val="20"/>
                      <w:szCs w:val="20"/>
                      <w:lang w:val="en-US" w:eastAsia="ja-JP"/>
                    </w:rPr>
                    <w:t>12, TS 38.331]</w:t>
                  </w:r>
                </w:p>
                <w:p w14:paraId="56E5185F"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search space set, by </w:t>
                  </w:r>
                  <w:proofErr w:type="spellStart"/>
                  <w:r>
                    <w:rPr>
                      <w:rFonts w:eastAsia="SimSun"/>
                      <w:i/>
                      <w:iCs/>
                      <w:sz w:val="20"/>
                      <w:szCs w:val="20"/>
                      <w:lang w:val="en-US" w:eastAsia="zh-CN"/>
                    </w:rPr>
                    <w:t>peiSearchSpace</w:t>
                  </w:r>
                  <w:proofErr w:type="spellEnd"/>
                  <w:r>
                    <w:rPr>
                      <w:rFonts w:eastAsia="SimSun"/>
                      <w:iCs/>
                      <w:sz w:val="20"/>
                      <w:szCs w:val="20"/>
                      <w:lang w:val="en-US" w:eastAsia="zh-CN"/>
                    </w:rPr>
                    <w:t>,</w:t>
                  </w:r>
                  <w:r>
                    <w:rPr>
                      <w:rFonts w:eastAsia="SimSun"/>
                      <w:sz w:val="20"/>
                      <w:szCs w:val="20"/>
                      <w:lang w:val="en-US" w:eastAsia="zh-TW"/>
                    </w:rPr>
                    <w:t xml:space="preserve"> to monitor PDCCH for detection of DCI format 2_7 </w:t>
                  </w:r>
                  <w:r>
                    <w:rPr>
                      <w:rFonts w:eastAsia="SimSun"/>
                      <w:sz w:val="20"/>
                      <w:szCs w:val="20"/>
                      <w:lang w:val="en-US" w:eastAsia="zh-CN"/>
                    </w:rPr>
                    <w:t>according to a Type2A-PDCCH CSS set as described in clause 10.1</w:t>
                  </w:r>
                </w:p>
                <w:p w14:paraId="2DE4DED6"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number of frames, by </w:t>
                  </w:r>
                  <w:r>
                    <w:rPr>
                      <w:rFonts w:eastAsia="SimSun"/>
                      <w:i/>
                      <w:iCs/>
                      <w:sz w:val="20"/>
                      <w:szCs w:val="20"/>
                      <w:lang w:val="en-US" w:eastAsia="zh-TW"/>
                    </w:rPr>
                    <w:t>PEI-</w:t>
                  </w:r>
                  <w:proofErr w:type="spellStart"/>
                  <w:r>
                    <w:rPr>
                      <w:rFonts w:eastAsia="SimSun"/>
                      <w:i/>
                      <w:iCs/>
                      <w:sz w:val="20"/>
                      <w:szCs w:val="20"/>
                      <w:lang w:val="en-US" w:eastAsia="zh-TW"/>
                    </w:rPr>
                    <w:t>F_offset</w:t>
                  </w:r>
                  <w:proofErr w:type="spellEnd"/>
                  <w:r>
                    <w:rPr>
                      <w:rFonts w:eastAsia="SimSun"/>
                      <w:sz w:val="20"/>
                      <w:szCs w:val="20"/>
                      <w:lang w:val="en-US" w:eastAsia="zh-TW"/>
                    </w:rPr>
                    <w:t xml:space="preserve">, from the start of a first paging frame of paging frames associated with a number of PDCCH monitoring occasions for DCI format 2_7 [17, TS 38.304] to the start of a frame </w:t>
                  </w:r>
                </w:p>
                <w:p w14:paraId="404587EA"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number of symbols, by </w:t>
                  </w:r>
                  <w:proofErr w:type="spellStart"/>
                  <w:r>
                    <w:rPr>
                      <w:rFonts w:eastAsia="SimSun"/>
                      <w:i/>
                      <w:iCs/>
                      <w:sz w:val="20"/>
                      <w:szCs w:val="20"/>
                      <w:lang w:val="en-US" w:eastAsia="zh-TW"/>
                    </w:rPr>
                    <w:t>firstPDCCH</w:t>
                  </w:r>
                  <w:proofErr w:type="spellEnd"/>
                  <w:r>
                    <w:rPr>
                      <w:rFonts w:eastAsia="SimSun"/>
                      <w:i/>
                      <w:iCs/>
                      <w:sz w:val="20"/>
                      <w:szCs w:val="20"/>
                      <w:lang w:val="en-US" w:eastAsia="zh-TW"/>
                    </w:rPr>
                    <w:t>-</w:t>
                  </w:r>
                  <w:proofErr w:type="spellStart"/>
                  <w:r>
                    <w:rPr>
                      <w:rFonts w:eastAsia="SimSun"/>
                      <w:i/>
                      <w:iCs/>
                      <w:sz w:val="20"/>
                      <w:szCs w:val="20"/>
                      <w:lang w:val="en-US" w:eastAsia="zh-TW"/>
                    </w:rPr>
                    <w:t>MonitoringOccasionOfPEI</w:t>
                  </w:r>
                  <w:proofErr w:type="spellEnd"/>
                  <w:r>
                    <w:rPr>
                      <w:rFonts w:eastAsia="SimSun"/>
                      <w:i/>
                      <w:iCs/>
                      <w:sz w:val="20"/>
                      <w:szCs w:val="20"/>
                      <w:lang w:val="en-US" w:eastAsia="zh-TW"/>
                    </w:rPr>
                    <w:t>-O</w:t>
                  </w:r>
                  <w:r>
                    <w:rPr>
                      <w:rFonts w:eastAsia="SimSun"/>
                      <w:sz w:val="20"/>
                      <w:szCs w:val="20"/>
                      <w:lang w:val="en-US" w:eastAsia="zh-TW"/>
                    </w:rPr>
                    <w:t>, from the start of the frame to the start of the first PDCCH monitoring occasion for DCI format 2_7</w:t>
                  </w:r>
                </w:p>
                <w:p w14:paraId="467C037C"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size, by </w:t>
                  </w:r>
                  <w:r>
                    <w:rPr>
                      <w:rFonts w:eastAsia="SimSun"/>
                      <w:i/>
                      <w:iCs/>
                      <w:sz w:val="20"/>
                      <w:szCs w:val="20"/>
                      <w:lang w:val="en-US" w:eastAsia="zh-TW"/>
                    </w:rPr>
                    <w:t>payloadSizeDCI_format2_7</w:t>
                  </w:r>
                </w:p>
                <w:p w14:paraId="1E9E7FF8"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number of subgroups per paging occasion,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SG</m:t>
                        </m:r>
                      </m:sub>
                      <m:sup>
                        <m:r>
                          <m:rPr>
                            <m:sty m:val="p"/>
                          </m:rPr>
                          <w:rPr>
                            <w:rFonts w:ascii="Cambria Math" w:eastAsia="SimSun" w:hAnsi="Cambria Math"/>
                            <w:sz w:val="20"/>
                            <w:szCs w:val="20"/>
                            <w:lang w:val="en-US" w:eastAsia="zh-TW"/>
                          </w:rPr>
                          <m:t>PO</m:t>
                        </m:r>
                      </m:sup>
                    </m:sSubSup>
                  </m:oMath>
                  <w:r>
                    <w:rPr>
                      <w:rFonts w:eastAsia="SimSun"/>
                      <w:sz w:val="20"/>
                      <w:szCs w:val="20"/>
                      <w:lang w:val="en-US" w:eastAsia="zh-TW"/>
                    </w:rPr>
                    <w:t xml:space="preserve">, by </w:t>
                  </w:r>
                  <w:proofErr w:type="spellStart"/>
                  <w:r>
                    <w:rPr>
                      <w:rFonts w:eastAsia="SimSun"/>
                      <w:i/>
                      <w:iCs/>
                      <w:sz w:val="20"/>
                      <w:szCs w:val="20"/>
                      <w:lang w:val="en-US" w:eastAsia="zh-TW"/>
                    </w:rPr>
                    <w:t>subgroupsNumPerPO</w:t>
                  </w:r>
                  <w:proofErr w:type="spellEnd"/>
                </w:p>
                <w:p w14:paraId="41A0115B"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number of paging occasions associated with the number of PDCCH monitoring occasions for DCI format 2_7,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PO</m:t>
                        </m:r>
                      </m:sub>
                      <m:sup>
                        <m:r>
                          <m:rPr>
                            <m:sty m:val="p"/>
                          </m:rPr>
                          <w:rPr>
                            <w:rFonts w:ascii="Cambria Math" w:eastAsia="SimSun" w:hAnsi="Cambria Math"/>
                            <w:sz w:val="20"/>
                            <w:szCs w:val="20"/>
                            <w:lang w:val="en-US" w:eastAsia="zh-TW"/>
                          </w:rPr>
                          <m:t>PEI</m:t>
                        </m:r>
                      </m:sup>
                    </m:sSubSup>
                  </m:oMath>
                  <w:r>
                    <w:rPr>
                      <w:rFonts w:eastAsia="SimSun"/>
                      <w:sz w:val="20"/>
                      <w:szCs w:val="20"/>
                      <w:lang w:val="en-US" w:eastAsia="zh-TW"/>
                    </w:rPr>
                    <w:t xml:space="preserve">, by </w:t>
                  </w:r>
                  <w:proofErr w:type="spellStart"/>
                  <w:r>
                    <w:rPr>
                      <w:rFonts w:eastAsia="SimSun"/>
                      <w:i/>
                      <w:iCs/>
                      <w:sz w:val="20"/>
                      <w:szCs w:val="20"/>
                      <w:lang w:val="en-US" w:eastAsia="zh-TW"/>
                    </w:rPr>
                    <w:t>PONumPerPEI</w:t>
                  </w:r>
                  <w:proofErr w:type="spellEnd"/>
                </w:p>
                <w:p w14:paraId="34C695BE" w14:textId="77777777" w:rsidR="000D72A0" w:rsidRDefault="00B535B3">
                  <w:pPr>
                    <w:widowControl w:val="0"/>
                    <w:rPr>
                      <w:rFonts w:eastAsia="SimSun"/>
                      <w:sz w:val="20"/>
                      <w:szCs w:val="20"/>
                      <w:lang w:val="en-US" w:eastAsia="zh-TW"/>
                    </w:rPr>
                  </w:pPr>
                  <w:r>
                    <w:rPr>
                      <w:rFonts w:eastAsia="SimSun"/>
                      <w:sz w:val="20"/>
                      <w:szCs w:val="20"/>
                      <w:lang w:val="en-US" w:eastAsia="zh-TW"/>
                    </w:rPr>
                    <w:t xml:space="preserve">A paging indication field of DCI format 2_7 includes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PO</m:t>
                        </m:r>
                      </m:sub>
                      <m:sup>
                        <m:r>
                          <m:rPr>
                            <m:sty m:val="p"/>
                          </m:rPr>
                          <w:rPr>
                            <w:rFonts w:ascii="Cambria Math" w:eastAsia="SimSun" w:hAnsi="Cambria Math"/>
                            <w:sz w:val="20"/>
                            <w:szCs w:val="20"/>
                            <w:lang w:val="en-US" w:eastAsia="zh-TW"/>
                          </w:rPr>
                          <m:t>PEI</m:t>
                        </m:r>
                      </m:sup>
                    </m:sSubSup>
                  </m:oMath>
                  <w:r>
                    <w:rPr>
                      <w:rFonts w:eastAsia="SimSun"/>
                      <w:sz w:val="20"/>
                      <w:szCs w:val="20"/>
                      <w:lang w:val="en-US" w:eastAsia="zh-TW"/>
                    </w:rPr>
                    <w:t xml:space="preserve"> segments of </w:t>
                  </w:r>
                  <m:oMath>
                    <m:r>
                      <w:rPr>
                        <w:rFonts w:ascii="Cambria Math" w:eastAsia="SimSun" w:hAnsi="Cambria Math"/>
                        <w:sz w:val="20"/>
                        <w:szCs w:val="20"/>
                        <w:lang w:val="en-US" w:eastAsia="zh-TW"/>
                      </w:rPr>
                      <m:t>K</m:t>
                    </m:r>
                  </m:oMath>
                  <w:r>
                    <w:rPr>
                      <w:rFonts w:eastAsia="SimSun"/>
                      <w:sz w:val="20"/>
                      <w:szCs w:val="20"/>
                      <w:lang w:val="en-US" w:eastAsia="zh-TW"/>
                    </w:rPr>
                    <w:t xml:space="preserve"> bits, where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K=N</m:t>
                        </m:r>
                      </m:e>
                      <m:sub>
                        <m:r>
                          <m:rPr>
                            <m:sty m:val="p"/>
                          </m:rPr>
                          <w:rPr>
                            <w:rFonts w:ascii="Cambria Math" w:eastAsia="SimSun" w:hAnsi="Cambria Math"/>
                            <w:sz w:val="20"/>
                            <w:szCs w:val="20"/>
                            <w:lang w:val="en-US" w:eastAsia="zh-TW"/>
                          </w:rPr>
                          <m:t>SG</m:t>
                        </m:r>
                      </m:sub>
                      <m:sup>
                        <m:r>
                          <m:rPr>
                            <m:sty m:val="p"/>
                          </m:rPr>
                          <w:rPr>
                            <w:rFonts w:ascii="Cambria Math" w:eastAsia="SimSun" w:hAnsi="Cambria Math"/>
                            <w:sz w:val="20"/>
                            <w:szCs w:val="20"/>
                            <w:lang w:val="en-US" w:eastAsia="zh-TW"/>
                          </w:rPr>
                          <m:t>PO</m:t>
                        </m:r>
                      </m:sup>
                    </m:sSubSup>
                  </m:oMath>
                  <w:r>
                    <w:rPr>
                      <w:rFonts w:eastAsia="SimSun"/>
                      <w:sz w:val="20"/>
                      <w:szCs w:val="20"/>
                      <w:lang w:val="en-US" w:eastAsia="zh-TW"/>
                    </w:rPr>
                    <w:t xml:space="preserve"> if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SG</m:t>
                        </m:r>
                      </m:sub>
                      <m:sup>
                        <m:r>
                          <m:rPr>
                            <m:sty m:val="p"/>
                          </m:rPr>
                          <w:rPr>
                            <w:rFonts w:ascii="Cambria Math" w:eastAsia="SimSun" w:hAnsi="Cambria Math"/>
                            <w:sz w:val="20"/>
                            <w:szCs w:val="20"/>
                            <w:lang w:val="en-US" w:eastAsia="zh-TW"/>
                          </w:rPr>
                          <m:t>PO</m:t>
                        </m:r>
                      </m:sup>
                    </m:sSubSup>
                    <m:r>
                      <w:rPr>
                        <w:rFonts w:ascii="Cambria Math" w:eastAsia="SimSun" w:hAnsi="Cambria Math"/>
                        <w:sz w:val="20"/>
                        <w:szCs w:val="20"/>
                        <w:lang w:val="en-US" w:eastAsia="zh-TW"/>
                      </w:rPr>
                      <m:t>&gt;0</m:t>
                    </m:r>
                  </m:oMath>
                  <w:r>
                    <w:rPr>
                      <w:rFonts w:eastAsia="Microsoft YaHei UI"/>
                      <w:sz w:val="20"/>
                      <w:szCs w:val="20"/>
                      <w:lang w:val="en-US" w:eastAsia="zh-CN"/>
                    </w:rPr>
                    <w:t xml:space="preserve"> </w:t>
                  </w:r>
                  <w:r>
                    <w:rPr>
                      <w:rFonts w:eastAsia="SimSun"/>
                      <w:sz w:val="20"/>
                      <w:szCs w:val="20"/>
                      <w:lang w:val="en-US" w:eastAsia="zh-TW"/>
                    </w:rPr>
                    <w:t xml:space="preserve">and </w:t>
                  </w:r>
                  <m:oMath>
                    <m:r>
                      <w:rPr>
                        <w:rFonts w:ascii="Cambria Math" w:eastAsia="SimSun" w:hAnsi="Cambria Math"/>
                        <w:sz w:val="20"/>
                        <w:szCs w:val="20"/>
                        <w:lang w:val="en-US" w:eastAsia="zh-TW"/>
                      </w:rPr>
                      <m:t>K=1</m:t>
                    </m:r>
                  </m:oMath>
                  <w:r>
                    <w:rPr>
                      <w:rFonts w:eastAsia="SimSun"/>
                      <w:sz w:val="20"/>
                      <w:szCs w:val="20"/>
                      <w:lang w:val="en-US" w:eastAsia="zh-TW"/>
                    </w:rPr>
                    <w:t xml:space="preserve"> if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SG</m:t>
                        </m:r>
                      </m:sub>
                      <m:sup>
                        <m:r>
                          <m:rPr>
                            <m:sty m:val="p"/>
                          </m:rPr>
                          <w:rPr>
                            <w:rFonts w:ascii="Cambria Math" w:eastAsia="SimSun" w:hAnsi="Cambria Math"/>
                            <w:sz w:val="20"/>
                            <w:szCs w:val="20"/>
                            <w:lang w:val="en-US" w:eastAsia="zh-TW"/>
                          </w:rPr>
                          <m:t>PO</m:t>
                        </m:r>
                      </m:sup>
                    </m:sSubSup>
                  </m:oMath>
                  <w:r>
                    <w:rPr>
                      <w:rFonts w:eastAsia="SimSun"/>
                      <w:sz w:val="20"/>
                      <w:szCs w:val="20"/>
                      <w:lang w:val="en-US" w:eastAsia="zh-TW"/>
                    </w:rPr>
                    <w:t xml:space="preserve"> is not </w:t>
                  </w:r>
                  <w:proofErr w:type="spellStart"/>
                  <w:r>
                    <w:rPr>
                      <w:rFonts w:eastAsia="SimSun"/>
                      <w:strike/>
                      <w:color w:val="FF0000"/>
                      <w:sz w:val="20"/>
                      <w:szCs w:val="20"/>
                      <w:lang w:val="en-US" w:eastAsia="zh-TW"/>
                    </w:rPr>
                    <w:t>provided</w:t>
                  </w:r>
                  <w:r>
                    <w:rPr>
                      <w:rFonts w:eastAsia="SimSun"/>
                      <w:color w:val="FF0000"/>
                      <w:sz w:val="20"/>
                      <w:szCs w:val="20"/>
                      <w:u w:val="single"/>
                      <w:lang w:val="en-US" w:eastAsia="zh-TW"/>
                    </w:rPr>
                    <w:t>configured</w:t>
                  </w:r>
                  <w:proofErr w:type="spellEnd"/>
                  <w:r>
                    <w:rPr>
                      <w:rFonts w:eastAsia="SimSun"/>
                      <w:strike/>
                      <w:color w:val="FF0000"/>
                      <w:sz w:val="20"/>
                      <w:szCs w:val="20"/>
                      <w:lang w:val="en-US" w:eastAsia="zh-TW"/>
                    </w:rPr>
                    <w:t xml:space="preserve"> or </w:t>
                  </w:r>
                  <m:oMath>
                    <m:sSubSup>
                      <m:sSubSupPr>
                        <m:ctrlPr>
                          <w:rPr>
                            <w:rFonts w:ascii="Cambria Math" w:eastAsia="SimSun" w:hAnsi="Cambria Math"/>
                            <w:i/>
                            <w:strike/>
                            <w:color w:val="FF0000"/>
                            <w:sz w:val="20"/>
                            <w:szCs w:val="20"/>
                            <w:lang w:val="en-US" w:eastAsia="zh-TW"/>
                          </w:rPr>
                        </m:ctrlPr>
                      </m:sSubSupPr>
                      <m:e>
                        <m:r>
                          <w:rPr>
                            <w:rFonts w:ascii="Cambria Math" w:eastAsia="SimSun" w:hAnsi="Cambria Math"/>
                            <w:strike/>
                            <w:color w:val="FF0000"/>
                            <w:sz w:val="20"/>
                            <w:szCs w:val="20"/>
                            <w:lang w:val="en-US" w:eastAsia="zh-TW"/>
                          </w:rPr>
                          <m:t>N</m:t>
                        </m:r>
                      </m:e>
                      <m:sub>
                        <m:r>
                          <m:rPr>
                            <m:sty m:val="p"/>
                          </m:rPr>
                          <w:rPr>
                            <w:rFonts w:ascii="Cambria Math" w:eastAsia="SimSun" w:hAnsi="Cambria Math"/>
                            <w:strike/>
                            <w:color w:val="FF0000"/>
                            <w:sz w:val="20"/>
                            <w:szCs w:val="20"/>
                            <w:lang w:val="en-US" w:eastAsia="zh-TW"/>
                          </w:rPr>
                          <m:t>SG</m:t>
                        </m:r>
                      </m:sub>
                      <m:sup>
                        <m:r>
                          <m:rPr>
                            <m:sty m:val="p"/>
                          </m:rPr>
                          <w:rPr>
                            <w:rFonts w:ascii="Cambria Math" w:eastAsia="SimSun" w:hAnsi="Cambria Math"/>
                            <w:strike/>
                            <w:color w:val="FF0000"/>
                            <w:sz w:val="20"/>
                            <w:szCs w:val="20"/>
                            <w:lang w:val="en-US" w:eastAsia="zh-TW"/>
                          </w:rPr>
                          <m:t>PO</m:t>
                        </m:r>
                      </m:sup>
                    </m:sSubSup>
                    <m:r>
                      <w:rPr>
                        <w:rFonts w:ascii="Cambria Math" w:eastAsia="SimSun" w:hAnsi="Cambria Math"/>
                        <w:strike/>
                        <w:color w:val="FF0000"/>
                        <w:sz w:val="20"/>
                        <w:szCs w:val="20"/>
                        <w:lang w:val="en-US" w:eastAsia="zh-TW"/>
                      </w:rPr>
                      <m:t>=0</m:t>
                    </m:r>
                  </m:oMath>
                  <w:r>
                    <w:rPr>
                      <w:rFonts w:eastAsia="SimSun"/>
                      <w:sz w:val="20"/>
                      <w:szCs w:val="20"/>
                      <w:lang w:val="en-US" w:eastAsia="zh-TW"/>
                    </w:rPr>
                    <w:t xml:space="preserve">. For a subgroup index </w:t>
                  </w:r>
                  <m:oMath>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SG</m:t>
                        </m:r>
                      </m:sub>
                    </m:sSub>
                  </m:oMath>
                  <w:r>
                    <w:rPr>
                      <w:rFonts w:eastAsia="SimSun"/>
                      <w:sz w:val="20"/>
                      <w:szCs w:val="20"/>
                      <w:lang w:val="en-US" w:eastAsia="zh-TW"/>
                    </w:rPr>
                    <w:t xml:space="preserve">, </w:t>
                  </w:r>
                  <m:oMath>
                    <m:r>
                      <w:rPr>
                        <w:rFonts w:ascii="Cambria Math" w:eastAsia="SimSun" w:hAnsi="Cambria Math"/>
                        <w:sz w:val="20"/>
                        <w:szCs w:val="20"/>
                        <w:lang w:val="en-US" w:eastAsia="zh-TW"/>
                      </w:rPr>
                      <m:t>0≤</m:t>
                    </m:r>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SG</m:t>
                        </m:r>
                      </m:sub>
                    </m:sSub>
                    <m:r>
                      <w:rPr>
                        <w:rFonts w:ascii="Cambria Math" w:eastAsia="SimSun" w:hAnsi="Cambria Math"/>
                        <w:sz w:val="20"/>
                        <w:szCs w:val="20"/>
                        <w:lang w:val="en-US" w:eastAsia="zh-TW"/>
                      </w:rPr>
                      <m:t>&lt;K</m:t>
                    </m:r>
                  </m:oMath>
                  <w:r>
                    <w:rPr>
                      <w:rFonts w:eastAsia="SimSun"/>
                      <w:sz w:val="20"/>
                      <w:szCs w:val="20"/>
                      <w:lang w:val="en-US" w:eastAsia="zh-TW"/>
                    </w:rPr>
                    <w:t xml:space="preserve">, a UE determines a value for the </w:t>
                  </w:r>
                  <m:oMath>
                    <m:d>
                      <m:dPr>
                        <m:ctrlPr>
                          <w:rPr>
                            <w:rFonts w:ascii="Cambria Math" w:eastAsia="SimSun" w:hAnsi="Cambria Math"/>
                            <w:i/>
                            <w:sz w:val="20"/>
                            <w:szCs w:val="20"/>
                            <w:lang w:val="en-US" w:eastAsia="zh-TW"/>
                          </w:rPr>
                        </m:ctrlPr>
                      </m:dPr>
                      <m:e>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PO</m:t>
                            </m:r>
                          </m:sub>
                        </m:sSub>
                        <m:r>
                          <w:rPr>
                            <w:rFonts w:ascii="Cambria Math" w:eastAsia="SimSun" w:hAnsi="Cambria Math"/>
                            <w:sz w:val="20"/>
                            <w:szCs w:val="20"/>
                            <w:lang w:val="en-AU" w:eastAsia="zh-TW"/>
                          </w:rPr>
                          <m:t>⋅K</m:t>
                        </m:r>
                        <m:r>
                          <w:rPr>
                            <w:rFonts w:ascii="Cambria Math" w:eastAsia="SimSun" w:hAnsi="Cambria Math"/>
                            <w:sz w:val="20"/>
                            <w:szCs w:val="20"/>
                            <w:lang w:val="en-US" w:eastAsia="zh-TW"/>
                          </w:rPr>
                          <m:t>+</m:t>
                        </m:r>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SG</m:t>
                            </m:r>
                          </m:sub>
                        </m:sSub>
                      </m:e>
                    </m:d>
                  </m:oMath>
                  <w:r>
                    <w:rPr>
                      <w:rFonts w:eastAsia="SimSun"/>
                      <w:sz w:val="20"/>
                      <w:szCs w:val="20"/>
                      <w:lang w:val="en-US" w:eastAsia="zh-TW"/>
                    </w:rPr>
                    <w:t xml:space="preserve"> bit in the paging indication field, where </w:t>
                  </w:r>
                  <m:oMath>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PO</m:t>
                        </m:r>
                      </m:sub>
                    </m:sSub>
                    <m:r>
                      <w:rPr>
                        <w:rFonts w:ascii="Cambria Math" w:eastAsia="SimSun" w:hAnsi="Cambria Math"/>
                        <w:sz w:val="20"/>
                        <w:szCs w:val="20"/>
                        <w:lang w:val="en-US" w:eastAsia="zh-TW"/>
                      </w:rPr>
                      <m:t>=</m:t>
                    </m:r>
                    <m:d>
                      <m:dPr>
                        <m:ctrlPr>
                          <w:rPr>
                            <w:rFonts w:ascii="Cambria Math" w:eastAsia="SimSun" w:hAnsi="Cambria Math"/>
                            <w:i/>
                            <w:sz w:val="20"/>
                            <w:szCs w:val="20"/>
                            <w:lang w:val="en-US" w:eastAsia="zh-TW"/>
                          </w:rPr>
                        </m:ctrlPr>
                      </m:dPr>
                      <m:e>
                        <m:d>
                          <m:dPr>
                            <m:ctrlPr>
                              <w:rPr>
                                <w:rFonts w:ascii="Cambria Math" w:eastAsia="SimSun" w:hAnsi="Cambria Math"/>
                                <w:i/>
                                <w:sz w:val="20"/>
                                <w:szCs w:val="20"/>
                                <w:lang w:val="en-US" w:eastAsia="zh-TW"/>
                              </w:rPr>
                            </m:ctrlPr>
                          </m:dPr>
                          <m:e>
                            <m:r>
                              <m:rPr>
                                <m:sty m:val="p"/>
                              </m:rPr>
                              <w:rPr>
                                <w:rFonts w:ascii="Cambria Math" w:eastAsia="SimSun" w:hAnsi="Cambria Math"/>
                                <w:sz w:val="20"/>
                                <w:szCs w:val="20"/>
                                <w:lang w:val="en-US" w:eastAsia="zh-TW"/>
                              </w:rPr>
                              <m:t>UE_IDmod</m:t>
                            </m:r>
                            <m:r>
                              <w:rPr>
                                <w:rFonts w:ascii="Cambria Math" w:eastAsia="SimSun" w:hAnsi="Cambria Math"/>
                                <w:sz w:val="20"/>
                                <w:szCs w:val="20"/>
                                <w:lang w:val="en-US" w:eastAsia="zh-TW"/>
                              </w:rPr>
                              <m:t>N</m:t>
                            </m:r>
                          </m:e>
                        </m:d>
                        <m:r>
                          <w:rPr>
                            <w:rFonts w:ascii="Cambria Math" w:eastAsia="SimSun" w:hAnsi="Cambria Math"/>
                            <w:sz w:val="20"/>
                            <w:szCs w:val="20"/>
                            <w:lang w:val="en-AU" w:eastAsia="zh-TW"/>
                          </w:rPr>
                          <m:t>⋅</m:t>
                        </m:r>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m:t>
                            </m:r>
                          </m:sub>
                        </m:sSub>
                        <m:r>
                          <w:rPr>
                            <w:rFonts w:ascii="Cambria Math" w:eastAsia="SimSun" w:hAnsi="Cambria Math"/>
                            <w:sz w:val="20"/>
                            <w:szCs w:val="20"/>
                            <w:lang w:val="en-US" w:eastAsia="zh-TW"/>
                          </w:rPr>
                          <m:t>+</m:t>
                        </m:r>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m:t>
                            </m:r>
                          </m:sub>
                        </m:sSub>
                      </m:e>
                    </m:d>
                    <m:r>
                      <w:rPr>
                        <w:rFonts w:ascii="Cambria Math" w:eastAsia="SimSun" w:hAnsi="Cambria Math"/>
                        <w:sz w:val="20"/>
                        <w:szCs w:val="20"/>
                        <w:lang w:val="en-US" w:eastAsia="zh-TW"/>
                      </w:rPr>
                      <m:t>mod</m:t>
                    </m:r>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PO</m:t>
                        </m:r>
                      </m:sub>
                      <m:sup>
                        <m:r>
                          <m:rPr>
                            <m:sty m:val="p"/>
                          </m:rPr>
                          <w:rPr>
                            <w:rFonts w:ascii="Cambria Math" w:eastAsia="SimSun" w:hAnsi="Cambria Math"/>
                            <w:sz w:val="20"/>
                            <w:szCs w:val="20"/>
                            <w:lang w:val="en-US" w:eastAsia="zh-TW"/>
                          </w:rPr>
                          <m:t>PEI</m:t>
                        </m:r>
                      </m:sup>
                    </m:sSubSup>
                  </m:oMath>
                  <w:r>
                    <w:rPr>
                      <w:rFonts w:eastAsia="SimSun"/>
                      <w:sz w:val="20"/>
                      <w:szCs w:val="20"/>
                      <w:lang w:val="en-US" w:eastAsia="zh-TW"/>
                    </w:rPr>
                    <w:t xml:space="preserve"> is a paging occasion index, and </w:t>
                  </w:r>
                  <m:oMath>
                    <m:r>
                      <m:rPr>
                        <m:sty m:val="p"/>
                      </m:rPr>
                      <w:rPr>
                        <w:rFonts w:ascii="Cambria Math" w:eastAsia="SimSun" w:hAnsi="Cambria Math"/>
                        <w:sz w:val="20"/>
                        <w:szCs w:val="20"/>
                        <w:lang w:val="en-US" w:eastAsia="zh-TW"/>
                      </w:rPr>
                      <m:t>UE_ID</m:t>
                    </m:r>
                  </m:oMath>
                  <w:r>
                    <w:rPr>
                      <w:rFonts w:eastAsia="SimSun"/>
                      <w:sz w:val="20"/>
                      <w:szCs w:val="20"/>
                      <w:lang w:val="en-US" w:eastAsia="zh-TW"/>
                    </w:rPr>
                    <w:t xml:space="preserve">, </w:t>
                  </w:r>
                  <m:oMath>
                    <m:r>
                      <w:rPr>
                        <w:rFonts w:ascii="Cambria Math" w:eastAsia="SimSun" w:hAnsi="Cambria Math"/>
                        <w:sz w:val="20"/>
                        <w:szCs w:val="20"/>
                        <w:lang w:val="en-US" w:eastAsia="zh-TW"/>
                      </w:rPr>
                      <m:t>N</m:t>
                    </m:r>
                  </m:oMath>
                  <w:r>
                    <w:rPr>
                      <w:rFonts w:eastAsia="SimSun"/>
                      <w:sz w:val="20"/>
                      <w:szCs w:val="20"/>
                      <w:lang w:val="en-US" w:eastAsia="zh-TW"/>
                    </w:rPr>
                    <w:t xml:space="preserve">, </w:t>
                  </w:r>
                  <m:oMath>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m:t>
                        </m:r>
                      </m:sub>
                    </m:sSub>
                  </m:oMath>
                  <w:r>
                    <w:rPr>
                      <w:rFonts w:eastAsia="SimSun"/>
                      <w:sz w:val="20"/>
                      <w:szCs w:val="20"/>
                      <w:lang w:val="en-US" w:eastAsia="zh-TW"/>
                    </w:rPr>
                    <w:t>,</w:t>
                  </w:r>
                  <w:r>
                    <w:rPr>
                      <w:rFonts w:eastAsia="SimSun"/>
                      <w:color w:val="FF0000"/>
                      <w:sz w:val="20"/>
                      <w:szCs w:val="20"/>
                      <w:u w:val="single"/>
                      <w:lang w:val="en-US" w:eastAsia="zh-TW"/>
                    </w:rPr>
                    <w:t xml:space="preserve"> </w:t>
                  </w:r>
                  <m:oMath>
                    <m:sSub>
                      <m:sSubPr>
                        <m:ctrlPr>
                          <w:rPr>
                            <w:rFonts w:ascii="Cambria Math" w:eastAsia="SimSun" w:hAnsi="Cambria Math"/>
                            <w:i/>
                            <w:color w:val="FF0000"/>
                            <w:sz w:val="20"/>
                            <w:szCs w:val="20"/>
                            <w:u w:val="single"/>
                            <w:lang w:val="en-US" w:eastAsia="zh-TW"/>
                          </w:rPr>
                        </m:ctrlPr>
                      </m:sSubPr>
                      <m:e>
                        <m:r>
                          <w:rPr>
                            <w:rFonts w:ascii="Cambria Math" w:eastAsia="SimSun" w:hAnsi="Cambria Math"/>
                            <w:color w:val="FF0000"/>
                            <w:sz w:val="20"/>
                            <w:szCs w:val="20"/>
                            <w:u w:val="single"/>
                            <w:lang w:val="en-US" w:eastAsia="zh-TW"/>
                          </w:rPr>
                          <m:t>i</m:t>
                        </m:r>
                      </m:e>
                      <m:sub>
                        <m:r>
                          <w:rPr>
                            <w:rFonts w:ascii="Cambria Math" w:eastAsia="SimSun" w:hAnsi="Cambria Math"/>
                            <w:color w:val="FF0000"/>
                            <w:sz w:val="20"/>
                            <w:szCs w:val="20"/>
                            <w:u w:val="single"/>
                            <w:lang w:val="en-US" w:eastAsia="zh-TW"/>
                          </w:rPr>
                          <m:t>SG</m:t>
                        </m:r>
                      </m:sub>
                    </m:sSub>
                  </m:oMath>
                  <w:r>
                    <w:rPr>
                      <w:rFonts w:eastAsia="SimSun"/>
                      <w:sz w:val="20"/>
                      <w:szCs w:val="20"/>
                      <w:lang w:val="en-US" w:eastAsia="zh-TW"/>
                    </w:rPr>
                    <w:t xml:space="preserve"> and </w:t>
                  </w:r>
                  <m:oMath>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m:t>
                        </m:r>
                      </m:sub>
                    </m:sSub>
                  </m:oMath>
                  <w:r>
                    <w:rPr>
                      <w:rFonts w:eastAsia="SimSun"/>
                      <w:sz w:val="20"/>
                      <w:szCs w:val="20"/>
                      <w:lang w:val="en-US" w:eastAsia="zh-TW"/>
                    </w:rPr>
                    <w:t xml:space="preserve"> are defined in [17, TS 38.304]. When the value is '1', the UE monitors a paging occasion determined according to [17, TS 38.304]; otherwise, the UE is not required to monitor the paging occasion.</w:t>
                  </w:r>
                </w:p>
              </w:tc>
            </w:tr>
          </w:tbl>
          <w:p w14:paraId="51DB7BDF" w14:textId="77777777" w:rsidR="000D72A0" w:rsidRDefault="000D72A0">
            <w:pPr>
              <w:widowControl w:val="0"/>
              <w:spacing w:line="259" w:lineRule="auto"/>
              <w:jc w:val="both"/>
              <w:rPr>
                <w:rFonts w:asciiTheme="minorHAnsi" w:eastAsiaTheme="minorEastAsia" w:hAnsiTheme="minorHAnsi" w:cstheme="minorBidi"/>
                <w:b/>
                <w:sz w:val="20"/>
                <w:szCs w:val="20"/>
                <w:lang w:val="en-US" w:eastAsia="zh-TW"/>
              </w:rPr>
            </w:pPr>
          </w:p>
          <w:p w14:paraId="6C2BF68C" w14:textId="77777777" w:rsidR="000D72A0" w:rsidRDefault="00B535B3">
            <w:pPr>
              <w:widowControl w:val="0"/>
              <w:spacing w:line="259" w:lineRule="auto"/>
              <w:jc w:val="both"/>
              <w:rPr>
                <w:rFonts w:asciiTheme="minorHAnsi" w:eastAsiaTheme="minorEastAsia" w:hAnsiTheme="minorHAnsi" w:cstheme="minorBidi"/>
                <w:sz w:val="20"/>
                <w:szCs w:val="20"/>
                <w:lang w:val="en-US" w:eastAsia="zh-TW"/>
              </w:rPr>
            </w:pPr>
            <w:r>
              <w:rPr>
                <w:rFonts w:asciiTheme="minorHAnsi" w:eastAsiaTheme="minorEastAsia" w:hAnsiTheme="minorHAnsi" w:cstheme="minorBidi"/>
                <w:b/>
                <w:sz w:val="20"/>
                <w:szCs w:val="20"/>
                <w:lang w:val="en-US" w:eastAsia="zh-TW"/>
              </w:rPr>
              <w:t>Proposal: Adopt following TP to TS38.212 Section 7.3.1.3.8:</w:t>
            </w:r>
          </w:p>
          <w:tbl>
            <w:tblPr>
              <w:tblStyle w:val="TableGrid"/>
              <w:tblW w:w="0" w:type="auto"/>
              <w:tblLook w:val="04A0" w:firstRow="1" w:lastRow="0" w:firstColumn="1" w:lastColumn="0" w:noHBand="0" w:noVBand="1"/>
            </w:tblPr>
            <w:tblGrid>
              <w:gridCol w:w="8642"/>
            </w:tblGrid>
            <w:tr w:rsidR="000D72A0" w14:paraId="44A8DB0D" w14:textId="77777777">
              <w:tc>
                <w:tcPr>
                  <w:tcW w:w="8642" w:type="dxa"/>
                </w:tcPr>
                <w:p w14:paraId="6D9E3F35" w14:textId="77777777" w:rsidR="000D72A0" w:rsidRDefault="00B535B3">
                  <w:pPr>
                    <w:widowControl w:val="0"/>
                    <w:spacing w:line="259" w:lineRule="auto"/>
                    <w:jc w:val="both"/>
                    <w:rPr>
                      <w:rFonts w:asciiTheme="minorHAnsi" w:eastAsiaTheme="minorEastAsia" w:hAnsiTheme="minorHAnsi" w:cstheme="minorBidi"/>
                      <w:sz w:val="20"/>
                      <w:szCs w:val="20"/>
                      <w:lang w:val="en-US" w:eastAsia="zh-TW"/>
                    </w:rPr>
                  </w:pPr>
                  <w:r>
                    <w:rPr>
                      <w:rFonts w:asciiTheme="minorHAnsi" w:eastAsiaTheme="minorEastAsia" w:hAnsiTheme="minorHAnsi" w:cstheme="minorBidi"/>
                      <w:sz w:val="20"/>
                      <w:szCs w:val="20"/>
                      <w:lang w:val="en-US" w:eastAsia="zh-TW"/>
                    </w:rPr>
                    <w:t>[TS38.212v17.0.0]</w:t>
                  </w:r>
                </w:p>
                <w:p w14:paraId="6AEBD940" w14:textId="77777777" w:rsidR="000D72A0" w:rsidRDefault="00B535B3">
                  <w:pPr>
                    <w:keepNext/>
                    <w:keepLines/>
                    <w:widowControl w:val="0"/>
                    <w:outlineLvl w:val="4"/>
                    <w:rPr>
                      <w:rFonts w:ascii="Arial" w:eastAsia="SimSun" w:hAnsi="Arial"/>
                      <w:sz w:val="20"/>
                      <w:szCs w:val="20"/>
                      <w:lang w:val="en-US" w:eastAsia="zh-CN"/>
                    </w:rPr>
                  </w:pPr>
                  <w:r>
                    <w:rPr>
                      <w:rFonts w:ascii="Arial" w:eastAsia="SimSun" w:hAnsi="Arial"/>
                      <w:sz w:val="20"/>
                      <w:szCs w:val="20"/>
                      <w:lang w:val="en-US" w:eastAsia="zh-CN"/>
                    </w:rPr>
                    <w:t>7.3.1.3.8</w:t>
                  </w:r>
                  <w:r>
                    <w:rPr>
                      <w:rFonts w:ascii="Arial" w:eastAsia="SimSun" w:hAnsi="Arial"/>
                      <w:sz w:val="20"/>
                      <w:szCs w:val="20"/>
                      <w:lang w:val="en-US" w:eastAsia="zh-CN"/>
                    </w:rPr>
                    <w:tab/>
                    <w:t>Format 2_7</w:t>
                  </w:r>
                </w:p>
                <w:p w14:paraId="74FA55F9" w14:textId="77777777" w:rsidR="000D72A0" w:rsidRDefault="00B535B3">
                  <w:pPr>
                    <w:widowControl w:val="0"/>
                    <w:rPr>
                      <w:rFonts w:eastAsia="SimSun"/>
                      <w:sz w:val="20"/>
                      <w:szCs w:val="20"/>
                      <w:lang w:val="en-US" w:eastAsia="zh-CN"/>
                    </w:rPr>
                  </w:pPr>
                  <w:r>
                    <w:rPr>
                      <w:rFonts w:eastAsia="SimSun"/>
                      <w:sz w:val="20"/>
                      <w:szCs w:val="20"/>
                      <w:lang w:val="en-US" w:eastAsia="zh-CN"/>
                    </w:rPr>
                    <w:t xml:space="preserve">DCI format 2_7 is used for notifying the paging early indication </w:t>
                  </w:r>
                  <w:r>
                    <w:rPr>
                      <w:rFonts w:ascii="Times" w:eastAsia="Batang" w:hAnsi="Times"/>
                      <w:bCs/>
                      <w:sz w:val="20"/>
                      <w:szCs w:val="20"/>
                      <w:lang w:val="en-US" w:eastAsia="zh-CN"/>
                    </w:rPr>
                    <w:t>and TRS availability indication for one or more UEs</w:t>
                  </w:r>
                  <w:r>
                    <w:rPr>
                      <w:rFonts w:eastAsia="SimSun"/>
                      <w:sz w:val="20"/>
                      <w:szCs w:val="20"/>
                      <w:lang w:val="en-US" w:eastAsia="zh-CN"/>
                    </w:rPr>
                    <w:t xml:space="preserve">.  </w:t>
                  </w:r>
                </w:p>
                <w:p w14:paraId="42C116AF" w14:textId="77777777" w:rsidR="000D72A0" w:rsidRDefault="00B535B3">
                  <w:pPr>
                    <w:widowControl w:val="0"/>
                    <w:rPr>
                      <w:rFonts w:eastAsia="SimSun"/>
                      <w:sz w:val="20"/>
                      <w:szCs w:val="20"/>
                      <w:lang w:val="en-US" w:eastAsia="zh-CN"/>
                    </w:rPr>
                  </w:pPr>
                  <w:r>
                    <w:rPr>
                      <w:rFonts w:eastAsia="SimSun"/>
                      <w:sz w:val="20"/>
                      <w:szCs w:val="20"/>
                      <w:lang w:val="en-US" w:eastAsia="zh-CN"/>
                    </w:rPr>
                    <w:t>The following information is transmitted by means of the DCI format 2_7 with CRC scrambled by PEI-RNTI:</w:t>
                  </w:r>
                </w:p>
                <w:p w14:paraId="049020B4" w14:textId="77777777" w:rsidR="000D72A0" w:rsidRDefault="00B535B3">
                  <w:pPr>
                    <w:widowControl w:val="0"/>
                    <w:ind w:left="568" w:hanging="284"/>
                    <w:rPr>
                      <w:rFonts w:eastAsia="SimSun"/>
                      <w:sz w:val="20"/>
                      <w:szCs w:val="20"/>
                      <w:lang w:val="en-US" w:eastAsia="zh-TW"/>
                    </w:rPr>
                  </w:pPr>
                  <w:r>
                    <w:rPr>
                      <w:rFonts w:eastAsia="SimSun"/>
                      <w:sz w:val="20"/>
                      <w:szCs w:val="20"/>
                      <w:lang w:val="en-US" w:eastAsia="ko-KR"/>
                    </w:rPr>
                    <w:t>-</w:t>
                  </w:r>
                  <w:r>
                    <w:rPr>
                      <w:rFonts w:eastAsia="SimSun"/>
                      <w:sz w:val="20"/>
                      <w:szCs w:val="20"/>
                      <w:lang w:val="en-US" w:eastAsia="ko-KR"/>
                    </w:rPr>
                    <w:tab/>
                    <w:t>Paging indication field</w:t>
                  </w:r>
                  <w:r>
                    <w:rPr>
                      <w:rFonts w:eastAsia="SimSun"/>
                      <w:sz w:val="20"/>
                      <w:szCs w:val="20"/>
                      <w:lang w:val="en-US" w:eastAsia="zh-TW"/>
                    </w:rPr>
                    <w:t xml:space="preserve"> – </w:t>
                  </w:r>
                  <m:oMath>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PO</m:t>
                        </m:r>
                      </m:sub>
                      <m:sup>
                        <m:r>
                          <w:rPr>
                            <w:rFonts w:ascii="Cambria Math" w:eastAsia="SimSun" w:hAnsi="Cambria Math"/>
                            <w:sz w:val="20"/>
                            <w:szCs w:val="20"/>
                            <w:lang w:val="en-US" w:eastAsia="zh-TW"/>
                          </w:rPr>
                          <m:t>PEI</m:t>
                        </m:r>
                      </m:sup>
                    </m:sSubSup>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SG</m:t>
                        </m:r>
                      </m:sub>
                      <m:sup>
                        <m:r>
                          <w:rPr>
                            <w:rFonts w:ascii="Cambria Math" w:eastAsia="SimSun" w:hAnsi="Cambria Math" w:hint="eastAsia"/>
                            <w:sz w:val="20"/>
                            <w:szCs w:val="20"/>
                            <w:lang w:val="en-US" w:eastAsia="zh-CN"/>
                          </w:rPr>
                          <m:t>PO</m:t>
                        </m:r>
                      </m:sup>
                    </m:sSubSup>
                  </m:oMath>
                  <w:r>
                    <w:rPr>
                      <w:rFonts w:eastAsia="SimSun"/>
                      <w:sz w:val="20"/>
                      <w:szCs w:val="20"/>
                      <w:lang w:val="en-US" w:eastAsia="zh-TW"/>
                    </w:rPr>
                    <w:t xml:space="preserve"> bit(s), </w:t>
                  </w:r>
                  <w:proofErr w:type="gramStart"/>
                  <w:r>
                    <w:rPr>
                      <w:rFonts w:eastAsia="SimSun"/>
                      <w:sz w:val="20"/>
                      <w:szCs w:val="20"/>
                      <w:lang w:val="en-US" w:eastAsia="zh-TW"/>
                    </w:rPr>
                    <w:t>where</w:t>
                  </w:r>
                  <w:proofErr w:type="gramEnd"/>
                </w:p>
                <w:p w14:paraId="284346CD" w14:textId="77777777" w:rsidR="000D72A0" w:rsidRDefault="00B535B3">
                  <w:pPr>
                    <w:widowControl w:val="0"/>
                    <w:ind w:left="851" w:hanging="284"/>
                    <w:rPr>
                      <w:rFonts w:eastAsia="SimSun"/>
                      <w:i/>
                      <w:sz w:val="20"/>
                      <w:szCs w:val="20"/>
                      <w:lang w:val="en-US" w:eastAsia="zh-CN"/>
                    </w:rPr>
                  </w:pPr>
                  <w:r>
                    <w:rPr>
                      <w:rFonts w:eastAsia="SimSun"/>
                      <w:sz w:val="20"/>
                      <w:szCs w:val="20"/>
                      <w:lang w:val="en-US" w:eastAsia="zh-TW"/>
                    </w:rPr>
                    <w:t>-</w:t>
                  </w:r>
                  <w:r>
                    <w:rPr>
                      <w:rFonts w:eastAsia="SimSun"/>
                      <w:sz w:val="20"/>
                      <w:szCs w:val="20"/>
                      <w:lang w:val="en-US" w:eastAsia="zh-TW"/>
                    </w:rPr>
                    <w:tab/>
                  </w:r>
                  <m:oMath>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PO</m:t>
                        </m:r>
                      </m:sub>
                      <m:sup>
                        <m:r>
                          <w:rPr>
                            <w:rFonts w:ascii="Cambria Math" w:eastAsia="SimSun" w:hAnsi="Cambria Math"/>
                            <w:sz w:val="20"/>
                            <w:szCs w:val="20"/>
                            <w:lang w:val="en-US" w:eastAsia="zh-TW"/>
                          </w:rPr>
                          <m:t>PEI</m:t>
                        </m:r>
                      </m:sup>
                    </m:sSubSup>
                  </m:oMath>
                  <w:r>
                    <w:rPr>
                      <w:rFonts w:eastAsia="SimSun" w:hint="eastAsia"/>
                      <w:sz w:val="20"/>
                      <w:szCs w:val="20"/>
                      <w:lang w:val="en-US" w:eastAsia="zh-CN"/>
                    </w:rPr>
                    <w:t xml:space="preserve"> </w:t>
                  </w:r>
                  <w:r>
                    <w:rPr>
                      <w:rFonts w:eastAsia="SimSun"/>
                      <w:sz w:val="20"/>
                      <w:szCs w:val="20"/>
                      <w:lang w:val="en-US" w:eastAsia="zh-CN"/>
                    </w:rPr>
                    <w:t xml:space="preserve">is the number of paging occasions configured by higher layer parameter </w:t>
                  </w:r>
                  <w:proofErr w:type="spellStart"/>
                  <w:r>
                    <w:rPr>
                      <w:rFonts w:eastAsia="SimSun"/>
                      <w:i/>
                      <w:sz w:val="20"/>
                      <w:szCs w:val="20"/>
                      <w:lang w:val="en-US" w:eastAsia="zh-CN"/>
                    </w:rPr>
                    <w:t>PONumPerPEI</w:t>
                  </w:r>
                  <w:proofErr w:type="spellEnd"/>
                  <w:r>
                    <w:rPr>
                      <w:rFonts w:eastAsia="SimSun"/>
                      <w:sz w:val="20"/>
                      <w:szCs w:val="20"/>
                      <w:lang w:val="en-US" w:eastAsia="zh-CN"/>
                    </w:rPr>
                    <w:t xml:space="preserve"> as defined in Clause 10.4A </w:t>
                  </w:r>
                  <w:r>
                    <w:rPr>
                      <w:rFonts w:eastAsia="SimSun" w:hint="eastAsia"/>
                      <w:sz w:val="20"/>
                      <w:szCs w:val="20"/>
                      <w:lang w:val="en-US" w:eastAsia="zh-CN"/>
                    </w:rPr>
                    <w:t>in [5, TS</w:t>
                  </w:r>
                  <w:r>
                    <w:rPr>
                      <w:rFonts w:eastAsia="SimSun"/>
                      <w:sz w:val="20"/>
                      <w:szCs w:val="20"/>
                      <w:lang w:val="en-US" w:eastAsia="zh-CN"/>
                    </w:rPr>
                    <w:t xml:space="preserve"> </w:t>
                  </w:r>
                  <w:r>
                    <w:rPr>
                      <w:rFonts w:eastAsia="SimSun" w:hint="eastAsia"/>
                      <w:sz w:val="20"/>
                      <w:szCs w:val="20"/>
                      <w:lang w:val="en-US" w:eastAsia="zh-CN"/>
                    </w:rPr>
                    <w:t>38.213]</w:t>
                  </w:r>
                  <w:r>
                    <w:rPr>
                      <w:rFonts w:eastAsia="SimSun"/>
                      <w:sz w:val="20"/>
                      <w:szCs w:val="20"/>
                      <w:lang w:val="en-US" w:eastAsia="zh-CN"/>
                    </w:rPr>
                    <w:t>;</w:t>
                  </w:r>
                </w:p>
                <w:p w14:paraId="37FFDCCC" w14:textId="77777777" w:rsidR="000D72A0" w:rsidRDefault="00B535B3">
                  <w:pPr>
                    <w:widowControl w:val="0"/>
                    <w:ind w:left="851" w:hanging="284"/>
                    <w:rPr>
                      <w:rFonts w:eastAsia="SimSun"/>
                      <w:sz w:val="20"/>
                      <w:szCs w:val="20"/>
                      <w:lang w:val="en-US" w:eastAsia="zh-TW"/>
                    </w:rPr>
                  </w:pPr>
                  <w:r>
                    <w:rPr>
                      <w:rFonts w:eastAsia="SimSun"/>
                      <w:sz w:val="20"/>
                      <w:szCs w:val="20"/>
                      <w:lang w:val="en-US" w:eastAsia="zh-TW"/>
                    </w:rPr>
                    <w:t>-</w:t>
                  </w:r>
                  <w:r>
                    <w:rPr>
                      <w:rFonts w:eastAsia="SimSun"/>
                      <w:sz w:val="20"/>
                      <w:szCs w:val="20"/>
                      <w:lang w:val="en-US" w:eastAsia="zh-TW"/>
                    </w:rPr>
                    <w:tab/>
                  </w:r>
                  <m:oMath>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SG</m:t>
                        </m:r>
                      </m:sub>
                      <m:sup>
                        <m:r>
                          <w:rPr>
                            <w:rFonts w:ascii="Cambria Math" w:eastAsia="SimSun" w:hAnsi="Cambria Math" w:hint="eastAsia"/>
                            <w:sz w:val="20"/>
                            <w:szCs w:val="20"/>
                            <w:lang w:val="en-US" w:eastAsia="zh-CN"/>
                          </w:rPr>
                          <m:t>PO</m:t>
                        </m:r>
                      </m:sup>
                    </m:sSubSup>
                  </m:oMath>
                  <w:r>
                    <w:rPr>
                      <w:rFonts w:eastAsia="SimSun"/>
                      <w:sz w:val="20"/>
                      <w:szCs w:val="20"/>
                      <w:lang w:val="en-US" w:eastAsia="zh-CN"/>
                    </w:rPr>
                    <w:t xml:space="preserve">is the number of sub-groups of a paging occasion configured by higher layer parameter </w:t>
                  </w:r>
                  <w:proofErr w:type="spellStart"/>
                  <w:r>
                    <w:rPr>
                      <w:rFonts w:eastAsia="SimSun"/>
                      <w:i/>
                      <w:sz w:val="20"/>
                      <w:szCs w:val="20"/>
                      <w:lang w:val="en-US" w:eastAsia="zh-CN"/>
                    </w:rPr>
                    <w:t>subgroupsNumPerPO</w:t>
                  </w:r>
                  <w:proofErr w:type="spellEnd"/>
                  <w:r>
                    <w:rPr>
                      <w:rFonts w:eastAsia="SimSun"/>
                      <w:sz w:val="20"/>
                      <w:szCs w:val="20"/>
                      <w:lang w:val="en-US" w:eastAsia="zh-CN"/>
                    </w:rPr>
                    <w:t>,</w:t>
                  </w:r>
                  <w:r>
                    <w:rPr>
                      <w:rFonts w:eastAsia="SimSun"/>
                      <w:sz w:val="20"/>
                      <w:szCs w:val="20"/>
                      <w:lang w:val="en-US" w:eastAsia="ko-KR"/>
                    </w:rPr>
                    <w:t xml:space="preserve"> if </w:t>
                  </w:r>
                  <w:proofErr w:type="spellStart"/>
                  <w:r>
                    <w:rPr>
                      <w:rFonts w:eastAsia="SimSun"/>
                      <w:i/>
                      <w:sz w:val="20"/>
                      <w:szCs w:val="20"/>
                      <w:lang w:val="en-US" w:eastAsia="zh-CN"/>
                    </w:rPr>
                    <w:t>subgroupsNumPerPO</w:t>
                  </w:r>
                  <w:proofErr w:type="spellEnd"/>
                  <w:r>
                    <w:rPr>
                      <w:rFonts w:eastAsia="SimSun"/>
                      <w:sz w:val="20"/>
                      <w:szCs w:val="20"/>
                      <w:lang w:val="en-US" w:eastAsia="ko-KR"/>
                    </w:rPr>
                    <w:t xml:space="preserve"> is configured</w:t>
                  </w:r>
                  <w:r>
                    <w:rPr>
                      <w:rFonts w:eastAsia="SimSun"/>
                      <w:strike/>
                      <w:color w:val="FF0000"/>
                      <w:sz w:val="20"/>
                      <w:szCs w:val="20"/>
                      <w:lang w:val="en-US" w:eastAsia="ko-KR"/>
                    </w:rPr>
                    <w:t xml:space="preserve"> and not set to 0</w:t>
                  </w:r>
                  <w:r>
                    <w:rPr>
                      <w:rFonts w:eastAsia="SimSun"/>
                      <w:sz w:val="20"/>
                      <w:szCs w:val="20"/>
                      <w:lang w:val="en-US" w:eastAsia="zh-TW"/>
                    </w:rPr>
                    <w:t>;</w:t>
                  </w:r>
                  <w:r>
                    <w:rPr>
                      <w:rFonts w:eastAsia="SimSun"/>
                      <w:sz w:val="20"/>
                      <w:szCs w:val="20"/>
                      <w:lang w:val="en-US" w:eastAsia="ko-KR"/>
                    </w:rPr>
                    <w:t xml:space="preserve"> </w:t>
                  </w:r>
                  <w:proofErr w:type="spellStart"/>
                  <w:r>
                    <w:rPr>
                      <w:rFonts w:eastAsia="SimSun"/>
                      <w:strike/>
                      <w:color w:val="FF0000"/>
                      <w:sz w:val="20"/>
                      <w:szCs w:val="20"/>
                      <w:lang w:val="en-US" w:eastAsia="ko-KR"/>
                    </w:rPr>
                    <w:t>otherwise</w:t>
                  </w:r>
                  <w:r>
                    <w:rPr>
                      <w:rFonts w:eastAsia="SimSun"/>
                      <w:color w:val="FF0000"/>
                      <w:sz w:val="20"/>
                      <w:szCs w:val="20"/>
                      <w:u w:val="single"/>
                      <w:lang w:val="en-US" w:eastAsia="ko-KR"/>
                    </w:rPr>
                    <w:t>and</w:t>
                  </w:r>
                  <w:proofErr w:type="spellEnd"/>
                  <w:r>
                    <w:rPr>
                      <w:rFonts w:eastAsia="SimSun"/>
                      <w:sz w:val="20"/>
                      <w:szCs w:val="20"/>
                      <w:lang w:val="en-US" w:eastAsia="ko-KR"/>
                    </w:rPr>
                    <w:t xml:space="preserve"> </w:t>
                  </w:r>
                  <m:oMath>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SG</m:t>
                        </m:r>
                      </m:sub>
                      <m:sup>
                        <m:r>
                          <w:rPr>
                            <w:rFonts w:ascii="Cambria Math" w:eastAsia="SimSun" w:hAnsi="Cambria Math" w:hint="eastAsia"/>
                            <w:sz w:val="20"/>
                            <w:szCs w:val="20"/>
                            <w:lang w:val="en-US" w:eastAsia="zh-CN"/>
                          </w:rPr>
                          <m:t>PO</m:t>
                        </m:r>
                      </m:sup>
                    </m:sSubSup>
                  </m:oMath>
                  <w:r>
                    <w:rPr>
                      <w:rFonts w:eastAsia="SimSun" w:hint="eastAsia"/>
                      <w:sz w:val="20"/>
                      <w:szCs w:val="20"/>
                      <w:lang w:val="en-US" w:eastAsia="zh-CN"/>
                    </w:rPr>
                    <w:t xml:space="preserve"> </w:t>
                  </w:r>
                  <w:r>
                    <w:rPr>
                      <w:rFonts w:eastAsia="SimSun"/>
                      <w:sz w:val="20"/>
                      <w:szCs w:val="20"/>
                      <w:lang w:val="en-US" w:eastAsia="zh-CN"/>
                    </w:rPr>
                    <w:t>is set to 1</w:t>
                  </w:r>
                  <w:r>
                    <w:rPr>
                      <w:rFonts w:eastAsia="SimSun"/>
                      <w:color w:val="FF0000"/>
                      <w:sz w:val="20"/>
                      <w:szCs w:val="20"/>
                      <w:u w:val="single"/>
                      <w:lang w:val="en-US" w:eastAsia="ko-KR"/>
                    </w:rPr>
                    <w:t xml:space="preserve"> if </w:t>
                  </w:r>
                  <w:proofErr w:type="spellStart"/>
                  <w:r>
                    <w:rPr>
                      <w:rFonts w:eastAsia="SimSun"/>
                      <w:i/>
                      <w:color w:val="FF0000"/>
                      <w:sz w:val="20"/>
                      <w:szCs w:val="20"/>
                      <w:u w:val="single"/>
                      <w:lang w:val="en-US" w:eastAsia="zh-CN"/>
                    </w:rPr>
                    <w:t>subgroupsNumPerPO</w:t>
                  </w:r>
                  <w:proofErr w:type="spellEnd"/>
                  <w:r>
                    <w:rPr>
                      <w:rFonts w:eastAsia="SimSun"/>
                      <w:color w:val="FF0000"/>
                      <w:sz w:val="20"/>
                      <w:szCs w:val="20"/>
                      <w:u w:val="single"/>
                      <w:lang w:val="en-US" w:eastAsia="ko-KR"/>
                    </w:rPr>
                    <w:t xml:space="preserve"> is not configured</w:t>
                  </w:r>
                  <w:r>
                    <w:rPr>
                      <w:rFonts w:eastAsia="SimSun"/>
                      <w:sz w:val="20"/>
                      <w:szCs w:val="20"/>
                      <w:lang w:val="en-US" w:eastAsia="zh-TW"/>
                    </w:rPr>
                    <w:t>.</w:t>
                  </w:r>
                </w:p>
                <w:p w14:paraId="6DC64C08" w14:textId="77777777" w:rsidR="000D72A0" w:rsidRDefault="00B535B3">
                  <w:pPr>
                    <w:widowControl w:val="0"/>
                    <w:ind w:left="851" w:hanging="284"/>
                    <w:rPr>
                      <w:rFonts w:eastAsia="SimSun"/>
                      <w:sz w:val="20"/>
                      <w:szCs w:val="20"/>
                      <w:lang w:val="en-US" w:eastAsia="zh-TW"/>
                    </w:rPr>
                  </w:pPr>
                  <w:r>
                    <w:rPr>
                      <w:rFonts w:eastAsia="SimSun"/>
                      <w:sz w:val="20"/>
                      <w:szCs w:val="20"/>
                      <w:lang w:val="en-US" w:eastAsia="zh-TW"/>
                    </w:rPr>
                    <w:t>-</w:t>
                  </w:r>
                  <w:r>
                    <w:rPr>
                      <w:rFonts w:eastAsia="SimSun"/>
                      <w:sz w:val="20"/>
                      <w:szCs w:val="20"/>
                      <w:lang w:val="en-US" w:eastAsia="zh-TW"/>
                    </w:rPr>
                    <w:tab/>
                    <w:t xml:space="preserve">Each bit in the field indicates one UE subgroup of a paging occasion if </w:t>
                  </w:r>
                  <w:proofErr w:type="spellStart"/>
                  <w:r>
                    <w:rPr>
                      <w:rFonts w:eastAsia="SimSun"/>
                      <w:i/>
                      <w:iCs/>
                      <w:color w:val="FF0000"/>
                      <w:sz w:val="20"/>
                      <w:szCs w:val="20"/>
                      <w:u w:val="single"/>
                      <w:lang w:val="en-US" w:eastAsia="zh-TW"/>
                    </w:rPr>
                    <w:t>subgroupsNumPerPO</w:t>
                  </w:r>
                  <w:proofErr w:type="spellEnd"/>
                  <w:r>
                    <w:rPr>
                      <w:rFonts w:asciiTheme="minorHAnsi" w:eastAsiaTheme="minorEastAsia" w:hAnsiTheme="minorHAnsi" w:cstheme="minorBidi"/>
                      <w:sz w:val="20"/>
                      <w:szCs w:val="20"/>
                      <w:lang w:val="en-US" w:eastAsia="zh-TW"/>
                    </w:rPr>
                    <w:t xml:space="preserve"> </w:t>
                  </w:r>
                  <w:proofErr w:type="spellStart"/>
                  <w:r>
                    <w:rPr>
                      <w:rFonts w:eastAsia="SimSun"/>
                      <w:strike/>
                      <w:color w:val="FF0000"/>
                      <w:sz w:val="20"/>
                      <w:szCs w:val="20"/>
                      <w:lang w:val="en-US" w:eastAsia="zh-TW"/>
                    </w:rPr>
                    <w:t>subgroupsNumPerPO</w:t>
                  </w:r>
                  <w:proofErr w:type="spellEnd"/>
                  <w:r>
                    <w:rPr>
                      <w:rFonts w:eastAsia="SimSun"/>
                      <w:sz w:val="20"/>
                      <w:szCs w:val="20"/>
                      <w:lang w:val="en-US" w:eastAsia="zh-TW"/>
                    </w:rPr>
                    <w:t xml:space="preserve"> is configured</w:t>
                  </w:r>
                  <w:r>
                    <w:rPr>
                      <w:rFonts w:eastAsia="SimSun"/>
                      <w:strike/>
                      <w:color w:val="FF0000"/>
                      <w:sz w:val="20"/>
                      <w:szCs w:val="20"/>
                      <w:lang w:val="en-US" w:eastAsia="zh-TW"/>
                    </w:rPr>
                    <w:t xml:space="preserve"> and not set to 0</w:t>
                  </w:r>
                  <w:r>
                    <w:rPr>
                      <w:rFonts w:eastAsia="SimSun"/>
                      <w:sz w:val="20"/>
                      <w:szCs w:val="20"/>
                      <w:lang w:val="en-US" w:eastAsia="zh-TW"/>
                    </w:rPr>
                    <w:t xml:space="preserve">; </w:t>
                  </w:r>
                  <w:proofErr w:type="gramStart"/>
                  <w:r>
                    <w:rPr>
                      <w:rFonts w:eastAsia="SimSun"/>
                      <w:sz w:val="20"/>
                      <w:szCs w:val="20"/>
                      <w:lang w:val="en-US" w:eastAsia="zh-TW"/>
                    </w:rPr>
                    <w:t>otherwise</w:t>
                  </w:r>
                  <w:proofErr w:type="gramEnd"/>
                  <w:r>
                    <w:rPr>
                      <w:rFonts w:eastAsia="SimSun"/>
                      <w:sz w:val="20"/>
                      <w:szCs w:val="20"/>
                      <w:lang w:val="en-US" w:eastAsia="zh-TW"/>
                    </w:rPr>
                    <w:t xml:space="preserve"> each bit in the field indicates the UE group of a paging occasion.</w:t>
                  </w:r>
                </w:p>
                <w:p w14:paraId="6B5FCB82"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CN"/>
                    </w:rPr>
                    <w:t>-</w:t>
                  </w:r>
                  <w:r>
                    <w:rPr>
                      <w:rFonts w:eastAsia="SimSun"/>
                      <w:sz w:val="20"/>
                      <w:szCs w:val="20"/>
                      <w:lang w:val="en-US" w:eastAsia="zh-CN"/>
                    </w:rPr>
                    <w:tab/>
                    <w:t>TRS availability indication</w:t>
                  </w:r>
                  <w:r>
                    <w:rPr>
                      <w:rFonts w:eastAsia="SimSun" w:hint="eastAsia"/>
                      <w:sz w:val="20"/>
                      <w:szCs w:val="20"/>
                      <w:lang w:val="en-US" w:eastAsia="zh-CN"/>
                    </w:rPr>
                    <w:t xml:space="preserve"> </w:t>
                  </w:r>
                  <w:r>
                    <w:rPr>
                      <w:rFonts w:eastAsia="SimSun"/>
                      <w:sz w:val="20"/>
                      <w:szCs w:val="20"/>
                      <w:lang w:val="en-US" w:eastAsia="zh-TW"/>
                    </w:rPr>
                    <w:t>– 1, 2, 3, 4, 5, or 6 bits</w:t>
                  </w:r>
                  <w:r>
                    <w:rPr>
                      <w:rFonts w:eastAsia="SimSun"/>
                      <w:color w:val="000000"/>
                      <w:sz w:val="20"/>
                      <w:szCs w:val="20"/>
                      <w:lang w:val="en-US" w:eastAsia="zh-CN"/>
                    </w:rPr>
                    <w:t xml:space="preserve"> if </w:t>
                  </w:r>
                  <w:r>
                    <w:rPr>
                      <w:rFonts w:eastAsia="SimSun"/>
                      <w:i/>
                      <w:sz w:val="20"/>
                      <w:szCs w:val="20"/>
                      <w:lang w:val="en-US" w:eastAsia="zh-TW"/>
                    </w:rPr>
                    <w:t>TRS-</w:t>
                  </w:r>
                  <w:proofErr w:type="spellStart"/>
                  <w:r>
                    <w:rPr>
                      <w:rFonts w:eastAsia="SimSun"/>
                      <w:i/>
                      <w:sz w:val="20"/>
                      <w:szCs w:val="20"/>
                      <w:lang w:val="en-US" w:eastAsia="zh-TW"/>
                    </w:rPr>
                    <w:t>ResourceSetConfig</w:t>
                  </w:r>
                  <w:proofErr w:type="spellEnd"/>
                  <w:r>
                    <w:rPr>
                      <w:rFonts w:eastAsia="SimSun"/>
                      <w:i/>
                      <w:sz w:val="20"/>
                      <w:szCs w:val="20"/>
                      <w:lang w:val="en-US" w:eastAsia="zh-TW"/>
                    </w:rPr>
                    <w:t xml:space="preserve"> </w:t>
                  </w:r>
                  <w:r>
                    <w:rPr>
                      <w:rFonts w:eastAsia="SimSun"/>
                      <w:sz w:val="20"/>
                      <w:szCs w:val="20"/>
                      <w:lang w:val="en-US" w:eastAsia="zh-TW"/>
                    </w:rPr>
                    <w:t>is configured; 0 bits otherwise</w:t>
                  </w:r>
                  <w:r>
                    <w:rPr>
                      <w:rFonts w:eastAsia="SimSun"/>
                      <w:sz w:val="20"/>
                      <w:szCs w:val="20"/>
                      <w:lang w:val="en-US" w:eastAsia="zh-CN"/>
                    </w:rPr>
                    <w:t>.</w:t>
                  </w:r>
                </w:p>
                <w:p w14:paraId="550F3D20" w14:textId="77777777" w:rsidR="000D72A0" w:rsidRDefault="00B535B3">
                  <w:pPr>
                    <w:widowControl w:val="0"/>
                    <w:rPr>
                      <w:rFonts w:eastAsia="DengXian"/>
                      <w:sz w:val="20"/>
                      <w:szCs w:val="20"/>
                      <w:lang w:val="en-US" w:eastAsia="zh-TW"/>
                    </w:rPr>
                  </w:pPr>
                  <w:r>
                    <w:rPr>
                      <w:rFonts w:eastAsia="SimSun" w:hint="eastAsia"/>
                      <w:sz w:val="20"/>
                      <w:szCs w:val="20"/>
                      <w:lang w:val="en-US" w:eastAsia="zh-CN"/>
                    </w:rPr>
                    <w:t xml:space="preserve">The size of DCI </w:t>
                  </w:r>
                  <w:r>
                    <w:rPr>
                      <w:rFonts w:eastAsia="SimSun"/>
                      <w:sz w:val="20"/>
                      <w:szCs w:val="20"/>
                      <w:lang w:val="en-US" w:eastAsia="zh-CN"/>
                    </w:rPr>
                    <w:t>format</w:t>
                  </w:r>
                  <w:r>
                    <w:rPr>
                      <w:rFonts w:eastAsia="SimSun" w:hint="eastAsia"/>
                      <w:sz w:val="20"/>
                      <w:szCs w:val="20"/>
                      <w:lang w:val="en-US" w:eastAsia="zh-CN"/>
                    </w:rPr>
                    <w:t xml:space="preserve"> 2_</w:t>
                  </w:r>
                  <w:r>
                    <w:rPr>
                      <w:rFonts w:eastAsia="SimSun"/>
                      <w:sz w:val="20"/>
                      <w:szCs w:val="20"/>
                      <w:lang w:val="en-US" w:eastAsia="zh-CN"/>
                    </w:rPr>
                    <w:t>7</w:t>
                  </w:r>
                  <w:r>
                    <w:rPr>
                      <w:rFonts w:eastAsia="SimSun" w:hint="eastAsia"/>
                      <w:sz w:val="20"/>
                      <w:szCs w:val="20"/>
                      <w:lang w:val="en-US" w:eastAsia="zh-CN"/>
                    </w:rPr>
                    <w:t xml:space="preserve"> is</w:t>
                  </w:r>
                  <w:r>
                    <w:rPr>
                      <w:rFonts w:eastAsia="SimSun"/>
                      <w:sz w:val="20"/>
                      <w:szCs w:val="20"/>
                      <w:lang w:val="en-US" w:eastAsia="zh-CN"/>
                    </w:rPr>
                    <w:t xml:space="preserve"> indicated by the higher layer parameter </w:t>
                  </w:r>
                  <w:r>
                    <w:rPr>
                      <w:rFonts w:eastAsia="SimSun"/>
                      <w:i/>
                      <w:sz w:val="20"/>
                      <w:szCs w:val="20"/>
                      <w:lang w:val="en-US" w:eastAsia="zh-CN"/>
                    </w:rPr>
                    <w:t>payloadSizeDCI_format2_7</w:t>
                  </w:r>
                  <w:r>
                    <w:rPr>
                      <w:rFonts w:eastAsia="SimSun" w:hint="eastAsia"/>
                      <w:sz w:val="20"/>
                      <w:szCs w:val="20"/>
                      <w:lang w:val="en-US" w:eastAsia="zh-CN"/>
                    </w:rPr>
                    <w:t xml:space="preserve">, according to Clause </w:t>
                  </w:r>
                  <w:r>
                    <w:rPr>
                      <w:rFonts w:eastAsia="SimSun"/>
                      <w:sz w:val="20"/>
                      <w:szCs w:val="20"/>
                      <w:lang w:val="en-US" w:eastAsia="zh-CN"/>
                    </w:rPr>
                    <w:t>10.4A</w:t>
                  </w:r>
                  <w:r>
                    <w:rPr>
                      <w:rFonts w:eastAsia="SimSun" w:hint="eastAsia"/>
                      <w:sz w:val="20"/>
                      <w:szCs w:val="20"/>
                      <w:lang w:val="en-US" w:eastAsia="zh-CN"/>
                    </w:rPr>
                    <w:t xml:space="preserve"> of [5, TS</w:t>
                  </w:r>
                  <w:r>
                    <w:rPr>
                      <w:rFonts w:eastAsia="SimSun"/>
                      <w:sz w:val="20"/>
                      <w:szCs w:val="20"/>
                      <w:lang w:val="en-US" w:eastAsia="zh-CN"/>
                    </w:rPr>
                    <w:t xml:space="preserve"> </w:t>
                  </w:r>
                  <w:r>
                    <w:rPr>
                      <w:rFonts w:eastAsia="SimSun" w:hint="eastAsia"/>
                      <w:sz w:val="20"/>
                      <w:szCs w:val="20"/>
                      <w:lang w:val="en-US" w:eastAsia="zh-CN"/>
                    </w:rPr>
                    <w:t>38.213].</w:t>
                  </w:r>
                  <w:r>
                    <w:rPr>
                      <w:rFonts w:eastAsia="SimSun"/>
                      <w:sz w:val="20"/>
                      <w:szCs w:val="20"/>
                      <w:lang w:val="en-US" w:eastAsia="zh-CN"/>
                    </w:rPr>
                    <w:t xml:space="preserve"> If the number of information bits in format 2_7 is less than the size of format 2_7, the remaining bits are reserved</w:t>
                  </w:r>
                  <w:r>
                    <w:rPr>
                      <w:rFonts w:eastAsia="SimSun"/>
                      <w:sz w:val="20"/>
                      <w:szCs w:val="20"/>
                      <w:lang w:val="en-US" w:eastAsia="zh-TW"/>
                    </w:rPr>
                    <w:t>.</w:t>
                  </w:r>
                </w:p>
              </w:tc>
            </w:tr>
          </w:tbl>
          <w:p w14:paraId="1CE8672E" w14:textId="77777777" w:rsidR="000D72A0" w:rsidRDefault="000D72A0">
            <w:pPr>
              <w:widowControl w:val="0"/>
              <w:spacing w:line="259" w:lineRule="auto"/>
              <w:jc w:val="both"/>
              <w:rPr>
                <w:sz w:val="20"/>
                <w:szCs w:val="20"/>
                <w:lang w:val="en-US"/>
              </w:rPr>
            </w:pPr>
          </w:p>
        </w:tc>
      </w:tr>
      <w:tr w:rsidR="000D72A0" w14:paraId="74406587" w14:textId="77777777">
        <w:tc>
          <w:tcPr>
            <w:tcW w:w="1555" w:type="dxa"/>
          </w:tcPr>
          <w:p w14:paraId="78EFDDFC" w14:textId="77777777" w:rsidR="000D72A0" w:rsidRDefault="00B535B3">
            <w:pPr>
              <w:jc w:val="center"/>
              <w:rPr>
                <w:sz w:val="20"/>
                <w:szCs w:val="20"/>
              </w:rPr>
            </w:pPr>
            <w:r>
              <w:rPr>
                <w:sz w:val="20"/>
                <w:szCs w:val="20"/>
              </w:rPr>
              <w:lastRenderedPageBreak/>
              <w:t>LG Electronics</w:t>
            </w:r>
          </w:p>
        </w:tc>
        <w:tc>
          <w:tcPr>
            <w:tcW w:w="8902" w:type="dxa"/>
          </w:tcPr>
          <w:p w14:paraId="252414D8" w14:textId="77777777" w:rsidR="000D72A0" w:rsidRDefault="000D72A0">
            <w:pPr>
              <w:rPr>
                <w:sz w:val="20"/>
                <w:szCs w:val="20"/>
              </w:rPr>
            </w:pPr>
          </w:p>
        </w:tc>
      </w:tr>
      <w:tr w:rsidR="000D72A0" w14:paraId="3B10E33E" w14:textId="77777777">
        <w:tc>
          <w:tcPr>
            <w:tcW w:w="1555" w:type="dxa"/>
          </w:tcPr>
          <w:p w14:paraId="6583DBAF" w14:textId="77777777" w:rsidR="000D72A0" w:rsidRDefault="00B535B3">
            <w:pPr>
              <w:jc w:val="center"/>
              <w:rPr>
                <w:sz w:val="20"/>
                <w:szCs w:val="20"/>
              </w:rPr>
            </w:pPr>
            <w:r>
              <w:rPr>
                <w:sz w:val="20"/>
                <w:szCs w:val="20"/>
              </w:rPr>
              <w:t>Nordic Semi.</w:t>
            </w:r>
          </w:p>
        </w:tc>
        <w:tc>
          <w:tcPr>
            <w:tcW w:w="8902" w:type="dxa"/>
          </w:tcPr>
          <w:p w14:paraId="0E8FBB4B" w14:textId="77777777" w:rsidR="000D72A0" w:rsidRDefault="000D72A0">
            <w:pPr>
              <w:rPr>
                <w:sz w:val="20"/>
                <w:szCs w:val="20"/>
              </w:rPr>
            </w:pPr>
          </w:p>
        </w:tc>
      </w:tr>
    </w:tbl>
    <w:p w14:paraId="0645EE28" w14:textId="77777777" w:rsidR="000D72A0" w:rsidRDefault="000D72A0">
      <w:pPr>
        <w:rPr>
          <w:sz w:val="22"/>
          <w:szCs w:val="22"/>
        </w:rPr>
      </w:pPr>
    </w:p>
    <w:p w14:paraId="43CE17BF" w14:textId="77777777" w:rsidR="000D72A0" w:rsidRDefault="000D72A0">
      <w:pPr>
        <w:rPr>
          <w:sz w:val="22"/>
          <w:szCs w:val="22"/>
        </w:rPr>
      </w:pPr>
    </w:p>
    <w:p w14:paraId="5471E276" w14:textId="77777777" w:rsidR="000D72A0" w:rsidRDefault="00B535B3">
      <w:pPr>
        <w:rPr>
          <w:sz w:val="22"/>
          <w:szCs w:val="22"/>
        </w:rPr>
      </w:pPr>
      <w:r>
        <w:rPr>
          <w:sz w:val="22"/>
          <w:szCs w:val="22"/>
        </w:rPr>
        <w:t xml:space="preserve">Moderator would like to thank companies’ valuable inputs to complete the specification changes. From the above table moderator suggests to discuss and decide the proposals related to RAN1 specification changes that are missing or mis-aligned with RAN2 agreements. For the proposals that can be processed by CR review, moderator suggests companies to propose to the respective spec reviews. For example, the proposal by </w:t>
      </w:r>
      <w:proofErr w:type="spellStart"/>
      <w:r>
        <w:rPr>
          <w:sz w:val="22"/>
          <w:szCs w:val="22"/>
        </w:rPr>
        <w:t>HW&amp;HiSi</w:t>
      </w:r>
      <w:proofErr w:type="spellEnd"/>
      <w:r>
        <w:rPr>
          <w:sz w:val="22"/>
          <w:szCs w:val="22"/>
        </w:rPr>
        <w:t xml:space="preserve"> can be proposed to TS 38.213 spec CR review after this RAN1 meeting, and the two proposals by CATT can be proposed to TS 38.304 spec CR review in RAN2 and TS 38.213 spec CR review in RAN1, respectively.</w:t>
      </w:r>
    </w:p>
    <w:p w14:paraId="3009AE2C" w14:textId="77777777" w:rsidR="000D72A0" w:rsidRDefault="000D72A0">
      <w:pPr>
        <w:rPr>
          <w:sz w:val="22"/>
          <w:szCs w:val="22"/>
        </w:rPr>
      </w:pPr>
    </w:p>
    <w:p w14:paraId="7E6B97A3" w14:textId="77777777" w:rsidR="000D72A0" w:rsidRDefault="00B535B3">
      <w:pPr>
        <w:rPr>
          <w:sz w:val="22"/>
          <w:szCs w:val="22"/>
        </w:rPr>
      </w:pPr>
      <w:r>
        <w:rPr>
          <w:sz w:val="22"/>
          <w:szCs w:val="22"/>
        </w:rPr>
        <w:t xml:space="preserve">The missing specification change to “Reception Type” combinations in TS 38.202 is identified by both Ericsson and Nokia, and moderator would like invite companies’ check on the following text proposal from Ericsson and provide your views/suggested revisions, if available, to </w:t>
      </w:r>
      <w:r>
        <w:rPr>
          <w:sz w:val="22"/>
          <w:szCs w:val="22"/>
        </w:rPr>
        <w:fldChar w:fldCharType="begin"/>
      </w:r>
      <w:r>
        <w:rPr>
          <w:sz w:val="22"/>
          <w:szCs w:val="22"/>
        </w:rPr>
        <w:instrText xml:space="preserve"> REF _Ref96360579 \h  \* MERGEFORMAT </w:instrText>
      </w:r>
      <w:r>
        <w:rPr>
          <w:sz w:val="22"/>
          <w:szCs w:val="22"/>
        </w:rPr>
      </w:r>
      <w:r>
        <w:rPr>
          <w:sz w:val="22"/>
          <w:szCs w:val="22"/>
        </w:rPr>
        <w:fldChar w:fldCharType="separate"/>
      </w:r>
      <w:r>
        <w:rPr>
          <w:sz w:val="22"/>
          <w:szCs w:val="22"/>
        </w:rPr>
        <w:t>Table 6</w:t>
      </w:r>
      <w:r>
        <w:rPr>
          <w:sz w:val="22"/>
          <w:szCs w:val="22"/>
        </w:rPr>
        <w:fldChar w:fldCharType="end"/>
      </w:r>
      <w:r>
        <w:rPr>
          <w:sz w:val="22"/>
          <w:szCs w:val="22"/>
        </w:rPr>
        <w:t>:</w:t>
      </w:r>
    </w:p>
    <w:p w14:paraId="00A53743" w14:textId="77777777" w:rsidR="000D72A0" w:rsidRDefault="000D72A0">
      <w:pPr>
        <w:rPr>
          <w:sz w:val="22"/>
          <w:szCs w:val="22"/>
        </w:rPr>
      </w:pPr>
    </w:p>
    <w:p w14:paraId="5D45C04F" w14:textId="77777777" w:rsidR="000D72A0" w:rsidRDefault="00B535B3">
      <w:pPr>
        <w:rPr>
          <w:sz w:val="22"/>
          <w:szCs w:val="22"/>
        </w:rPr>
      </w:pPr>
      <w:r>
        <w:rPr>
          <w:b/>
          <w:bCs/>
          <w:sz w:val="22"/>
          <w:szCs w:val="22"/>
          <w:highlight w:val="lightGray"/>
        </w:rPr>
        <w:t>Proposal 3-1</w:t>
      </w:r>
      <w:r>
        <w:rPr>
          <w:sz w:val="22"/>
          <w:szCs w:val="22"/>
        </w:rPr>
        <w:t>:</w:t>
      </w:r>
    </w:p>
    <w:p w14:paraId="57EF6EAA" w14:textId="77777777" w:rsidR="000D72A0" w:rsidRDefault="00B535B3">
      <w:pPr>
        <w:pStyle w:val="Proposal"/>
        <w:numPr>
          <w:ilvl w:val="0"/>
          <w:numId w:val="0"/>
        </w:numPr>
        <w:spacing w:after="0" w:line="252" w:lineRule="auto"/>
        <w:ind w:left="1304" w:hanging="1304"/>
        <w:rPr>
          <w:rFonts w:ascii="Times New Roman" w:hAnsi="Times New Roman" w:cs="Times New Roman"/>
        </w:rPr>
      </w:pPr>
      <w:r>
        <w:rPr>
          <w:rFonts w:ascii="Times New Roman" w:hAnsi="Times New Roman" w:cs="Times New Roman"/>
        </w:rPr>
        <w:t>Adopt the following TP for 38.202-h00, subclause 6 to reflect reception type with PEI-RNTI.</w:t>
      </w:r>
    </w:p>
    <w:p w14:paraId="17755E81" w14:textId="77777777" w:rsidR="000D72A0" w:rsidRDefault="000D72A0">
      <w:pPr>
        <w:pStyle w:val="Proposal"/>
        <w:numPr>
          <w:ilvl w:val="0"/>
          <w:numId w:val="0"/>
        </w:numPr>
        <w:spacing w:after="0" w:line="252" w:lineRule="auto"/>
        <w:ind w:left="1304" w:hanging="1304"/>
        <w:rPr>
          <w:rFonts w:ascii="Times New Roman" w:hAnsi="Times New Roman" w:cs="Times New Roman"/>
        </w:rPr>
      </w:pPr>
    </w:p>
    <w:p w14:paraId="0CB7402D" w14:textId="77777777" w:rsidR="000D72A0" w:rsidRDefault="00B535B3">
      <w:pPr>
        <w:jc w:val="both"/>
        <w:rPr>
          <w:sz w:val="22"/>
          <w:szCs w:val="22"/>
          <w:lang w:eastAsia="zh-CN"/>
        </w:rPr>
      </w:pPr>
      <w:r>
        <w:rPr>
          <w:sz w:val="22"/>
          <w:szCs w:val="22"/>
          <w:lang w:eastAsia="zh-CN"/>
        </w:rPr>
        <w:t>&lt;begin TP for 38.202-h00, subclause 6.2&gt;</w:t>
      </w:r>
    </w:p>
    <w:p w14:paraId="6D25B27F" w14:textId="77777777" w:rsidR="000D72A0" w:rsidRDefault="00B535B3">
      <w:pPr>
        <w:pStyle w:val="TH"/>
        <w:spacing w:before="0"/>
        <w:rPr>
          <w:rFonts w:ascii="Times New Roman" w:eastAsia="SimSun" w:hAnsi="Times New Roman"/>
          <w:sz w:val="20"/>
          <w:szCs w:val="20"/>
          <w:lang w:eastAsia="zh-CN"/>
        </w:rPr>
      </w:pPr>
      <w:r>
        <w:rPr>
          <w:rFonts w:ascii="Times New Roman" w:hAnsi="Times New Roman"/>
          <w:sz w:val="20"/>
          <w:szCs w:val="20"/>
        </w:rPr>
        <w:lastRenderedPageBreak/>
        <w:t xml:space="preserve">Table </w:t>
      </w:r>
      <w:r>
        <w:rPr>
          <w:rFonts w:ascii="Times New Roman" w:hAnsi="Times New Roman"/>
          <w:sz w:val="20"/>
          <w:szCs w:val="20"/>
          <w:lang w:val="en-US"/>
        </w:rPr>
        <w:t>6</w:t>
      </w:r>
      <w:r>
        <w:rPr>
          <w:rFonts w:ascii="Times New Roman" w:hAnsi="Times New Roman"/>
          <w:sz w:val="20"/>
          <w:szCs w:val="20"/>
        </w:rPr>
        <w:t>.2-1: Downlink "Reception Types"</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895"/>
        <w:gridCol w:w="2232"/>
        <w:gridCol w:w="1819"/>
        <w:gridCol w:w="1330"/>
      </w:tblGrid>
      <w:tr w:rsidR="000D72A0" w14:paraId="55FA4E8E" w14:textId="77777777">
        <w:trPr>
          <w:trHeight w:val="488"/>
          <w:jc w:val="center"/>
        </w:trPr>
        <w:tc>
          <w:tcPr>
            <w:tcW w:w="1253" w:type="dxa"/>
          </w:tcPr>
          <w:p w14:paraId="5A3D9C29"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"Reception Type"</w:t>
            </w:r>
          </w:p>
        </w:tc>
        <w:tc>
          <w:tcPr>
            <w:tcW w:w="1895" w:type="dxa"/>
          </w:tcPr>
          <w:p w14:paraId="089CABA3"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Physical Channel(s)</w:t>
            </w:r>
          </w:p>
        </w:tc>
        <w:tc>
          <w:tcPr>
            <w:tcW w:w="2232" w:type="dxa"/>
          </w:tcPr>
          <w:p w14:paraId="7D713E6A"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Monitored</w:t>
            </w:r>
            <w:r>
              <w:rPr>
                <w:rFonts w:ascii="Times New Roman" w:eastAsia="MS Mincho" w:hAnsi="Times New Roman"/>
                <w:sz w:val="20"/>
                <w:szCs w:val="20"/>
                <w:lang w:eastAsia="ja-JP"/>
              </w:rPr>
              <w:br/>
              <w:t>RNTI</w:t>
            </w:r>
          </w:p>
        </w:tc>
        <w:tc>
          <w:tcPr>
            <w:tcW w:w="1819" w:type="dxa"/>
          </w:tcPr>
          <w:p w14:paraId="7C745D2B"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Associated</w:t>
            </w:r>
            <w:r>
              <w:rPr>
                <w:rFonts w:ascii="Times New Roman" w:eastAsia="MS Mincho" w:hAnsi="Times New Roman"/>
                <w:sz w:val="20"/>
                <w:szCs w:val="20"/>
                <w:lang w:eastAsia="ja-JP"/>
              </w:rPr>
              <w:br/>
              <w:t>Transport Channel</w:t>
            </w:r>
          </w:p>
        </w:tc>
        <w:tc>
          <w:tcPr>
            <w:tcW w:w="1330" w:type="dxa"/>
          </w:tcPr>
          <w:p w14:paraId="172733C8"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Comment</w:t>
            </w:r>
          </w:p>
        </w:tc>
      </w:tr>
      <w:tr w:rsidR="000D72A0" w14:paraId="0810308E" w14:textId="77777777">
        <w:trPr>
          <w:trHeight w:val="335"/>
          <w:jc w:val="center"/>
        </w:trPr>
        <w:tc>
          <w:tcPr>
            <w:tcW w:w="8529" w:type="dxa"/>
            <w:gridSpan w:val="5"/>
          </w:tcPr>
          <w:p w14:paraId="7EA481B0" w14:textId="77777777" w:rsidR="000D72A0" w:rsidRDefault="00B535B3">
            <w:pPr>
              <w:pStyle w:val="TAH"/>
              <w:rPr>
                <w:rFonts w:ascii="Times New Roman" w:eastAsia="MS Mincho" w:hAnsi="Times New Roman"/>
                <w:b w:val="0"/>
                <w:bCs/>
                <w:sz w:val="20"/>
                <w:szCs w:val="20"/>
                <w:lang w:eastAsia="ja-JP"/>
              </w:rPr>
            </w:pPr>
            <w:r>
              <w:rPr>
                <w:rFonts w:ascii="Times New Roman" w:eastAsia="MS Mincho" w:hAnsi="Times New Roman"/>
                <w:b w:val="0"/>
                <w:bCs/>
                <w:color w:val="FF0000"/>
                <w:sz w:val="20"/>
                <w:szCs w:val="20"/>
                <w:lang w:eastAsia="ja-JP"/>
              </w:rPr>
              <w:t>&lt;unchanged rows omitted for brevity&gt;</w:t>
            </w:r>
          </w:p>
        </w:tc>
      </w:tr>
      <w:tr w:rsidR="000D72A0" w14:paraId="242B0A34" w14:textId="77777777">
        <w:trPr>
          <w:trHeight w:val="311"/>
          <w:jc w:val="center"/>
        </w:trPr>
        <w:tc>
          <w:tcPr>
            <w:tcW w:w="1253" w:type="dxa"/>
          </w:tcPr>
          <w:p w14:paraId="7023758D" w14:textId="77777777" w:rsidR="000D72A0" w:rsidRDefault="00B535B3">
            <w:pPr>
              <w:pStyle w:val="TAC"/>
              <w:rPr>
                <w:rFonts w:ascii="Times New Roman" w:hAnsi="Times New Roman"/>
                <w:color w:val="FF0000"/>
                <w:sz w:val="20"/>
                <w:szCs w:val="20"/>
                <w:u w:val="single"/>
                <w:lang w:eastAsia="zh-CN"/>
              </w:rPr>
            </w:pPr>
            <w:r>
              <w:rPr>
                <w:rFonts w:ascii="Times New Roman" w:hAnsi="Times New Roman"/>
                <w:sz w:val="20"/>
                <w:szCs w:val="20"/>
                <w:lang w:eastAsia="zh-CN"/>
              </w:rPr>
              <w:t>P</w:t>
            </w:r>
          </w:p>
        </w:tc>
        <w:tc>
          <w:tcPr>
            <w:tcW w:w="1895" w:type="dxa"/>
          </w:tcPr>
          <w:p w14:paraId="1B618462" w14:textId="77777777" w:rsidR="000D72A0" w:rsidRDefault="00B535B3">
            <w:pPr>
              <w:pStyle w:val="TAL"/>
              <w:jc w:val="center"/>
              <w:rPr>
                <w:rFonts w:ascii="Times New Roman" w:hAnsi="Times New Roman"/>
                <w:color w:val="FF0000"/>
                <w:sz w:val="20"/>
                <w:szCs w:val="20"/>
                <w:u w:val="single"/>
                <w:lang w:eastAsia="zh-CN"/>
              </w:rPr>
            </w:pPr>
            <w:r>
              <w:rPr>
                <w:rFonts w:ascii="Times New Roman" w:hAnsi="Times New Roman"/>
                <w:sz w:val="20"/>
                <w:szCs w:val="20"/>
                <w:lang w:eastAsia="zh-CN"/>
              </w:rPr>
              <w:t>PDCCH</w:t>
            </w:r>
          </w:p>
        </w:tc>
        <w:tc>
          <w:tcPr>
            <w:tcW w:w="2232" w:type="dxa"/>
          </w:tcPr>
          <w:p w14:paraId="07205548" w14:textId="77777777" w:rsidR="000D72A0" w:rsidRDefault="00B535B3">
            <w:pPr>
              <w:pStyle w:val="TAL"/>
              <w:jc w:val="center"/>
              <w:rPr>
                <w:rFonts w:ascii="Times New Roman" w:hAnsi="Times New Roman"/>
                <w:color w:val="FF0000"/>
                <w:sz w:val="20"/>
                <w:szCs w:val="20"/>
                <w:u w:val="single"/>
                <w:lang w:val="en-US" w:eastAsia="zh-CN"/>
              </w:rPr>
            </w:pPr>
            <w:r>
              <w:rPr>
                <w:rFonts w:ascii="Times New Roman" w:hAnsi="Times New Roman"/>
                <w:sz w:val="20"/>
                <w:szCs w:val="20"/>
                <w:lang w:val="en-US" w:eastAsia="zh-CN"/>
              </w:rPr>
              <w:t>CI-RNTI</w:t>
            </w:r>
          </w:p>
        </w:tc>
        <w:tc>
          <w:tcPr>
            <w:tcW w:w="1819" w:type="dxa"/>
          </w:tcPr>
          <w:p w14:paraId="7E746F0A" w14:textId="77777777" w:rsidR="000D72A0" w:rsidRDefault="00B535B3">
            <w:pPr>
              <w:pStyle w:val="TAL"/>
              <w:jc w:val="center"/>
              <w:rPr>
                <w:rFonts w:ascii="Times New Roman" w:hAnsi="Times New Roman"/>
                <w:color w:val="FF0000"/>
                <w:sz w:val="20"/>
                <w:szCs w:val="20"/>
                <w:u w:val="single"/>
                <w:lang w:eastAsia="zh-CN"/>
              </w:rPr>
            </w:pPr>
            <w:r>
              <w:rPr>
                <w:rFonts w:ascii="Times New Roman" w:hAnsi="Times New Roman"/>
                <w:sz w:val="20"/>
                <w:szCs w:val="20"/>
                <w:lang w:eastAsia="zh-CN"/>
              </w:rPr>
              <w:t>N/A</w:t>
            </w:r>
          </w:p>
        </w:tc>
        <w:tc>
          <w:tcPr>
            <w:tcW w:w="1330" w:type="dxa"/>
          </w:tcPr>
          <w:p w14:paraId="53D4C233" w14:textId="77777777" w:rsidR="000D72A0" w:rsidRDefault="000D72A0">
            <w:pPr>
              <w:pStyle w:val="TAL"/>
              <w:jc w:val="center"/>
              <w:rPr>
                <w:rFonts w:ascii="Times New Roman" w:eastAsia="MS Mincho" w:hAnsi="Times New Roman"/>
                <w:sz w:val="20"/>
                <w:szCs w:val="20"/>
                <w:u w:val="single"/>
                <w:lang w:eastAsia="ja-JP"/>
              </w:rPr>
            </w:pPr>
          </w:p>
        </w:tc>
      </w:tr>
      <w:tr w:rsidR="000D72A0" w14:paraId="7BF24E2F" w14:textId="77777777">
        <w:trPr>
          <w:trHeight w:val="311"/>
          <w:jc w:val="center"/>
        </w:trPr>
        <w:tc>
          <w:tcPr>
            <w:tcW w:w="1253" w:type="dxa"/>
            <w:tcBorders>
              <w:top w:val="single" w:sz="4" w:space="0" w:color="auto"/>
              <w:left w:val="single" w:sz="4" w:space="0" w:color="auto"/>
              <w:bottom w:val="single" w:sz="4" w:space="0" w:color="auto"/>
              <w:right w:val="single" w:sz="4" w:space="0" w:color="auto"/>
            </w:tcBorders>
          </w:tcPr>
          <w:p w14:paraId="2233210B" w14:textId="77777777" w:rsidR="000D72A0" w:rsidRDefault="00B535B3">
            <w:pPr>
              <w:pStyle w:val="TAC"/>
              <w:rPr>
                <w:rFonts w:ascii="Times New Roman" w:hAnsi="Times New Roman"/>
                <w:color w:val="FF0000"/>
                <w:sz w:val="20"/>
                <w:szCs w:val="20"/>
                <w:u w:val="single"/>
                <w:lang w:eastAsia="zh-CN"/>
              </w:rPr>
            </w:pPr>
            <w:r>
              <w:rPr>
                <w:rFonts w:ascii="Times New Roman" w:hAnsi="Times New Roman"/>
                <w:color w:val="FF0000"/>
                <w:sz w:val="20"/>
                <w:szCs w:val="20"/>
                <w:u w:val="single"/>
                <w:lang w:eastAsia="zh-CN"/>
              </w:rPr>
              <w:t>Q</w:t>
            </w:r>
          </w:p>
        </w:tc>
        <w:tc>
          <w:tcPr>
            <w:tcW w:w="1895" w:type="dxa"/>
            <w:tcBorders>
              <w:top w:val="single" w:sz="4" w:space="0" w:color="auto"/>
              <w:left w:val="single" w:sz="4" w:space="0" w:color="auto"/>
              <w:bottom w:val="single" w:sz="4" w:space="0" w:color="auto"/>
              <w:right w:val="single" w:sz="4" w:space="0" w:color="auto"/>
            </w:tcBorders>
          </w:tcPr>
          <w:p w14:paraId="1E8766A9" w14:textId="77777777" w:rsidR="000D72A0" w:rsidRDefault="00B535B3">
            <w:pPr>
              <w:pStyle w:val="TAL"/>
              <w:jc w:val="center"/>
              <w:rPr>
                <w:rFonts w:ascii="Times New Roman" w:hAnsi="Times New Roman"/>
                <w:color w:val="FF0000"/>
                <w:sz w:val="20"/>
                <w:szCs w:val="20"/>
                <w:u w:val="single"/>
                <w:lang w:eastAsia="zh-CN"/>
              </w:rPr>
            </w:pPr>
            <w:r>
              <w:rPr>
                <w:rFonts w:ascii="Times New Roman" w:hAnsi="Times New Roman"/>
                <w:color w:val="FF0000"/>
                <w:sz w:val="20"/>
                <w:szCs w:val="20"/>
                <w:u w:val="single"/>
                <w:lang w:eastAsia="zh-CN"/>
              </w:rPr>
              <w:t>PDCCH</w:t>
            </w:r>
          </w:p>
        </w:tc>
        <w:tc>
          <w:tcPr>
            <w:tcW w:w="2232" w:type="dxa"/>
            <w:tcBorders>
              <w:top w:val="single" w:sz="4" w:space="0" w:color="auto"/>
              <w:left w:val="single" w:sz="4" w:space="0" w:color="auto"/>
              <w:bottom w:val="single" w:sz="4" w:space="0" w:color="auto"/>
              <w:right w:val="single" w:sz="4" w:space="0" w:color="auto"/>
            </w:tcBorders>
          </w:tcPr>
          <w:p w14:paraId="4B7A15B2" w14:textId="77777777" w:rsidR="000D72A0" w:rsidRDefault="00B535B3">
            <w:pPr>
              <w:pStyle w:val="TAL"/>
              <w:jc w:val="center"/>
              <w:rPr>
                <w:rFonts w:ascii="Times New Roman" w:hAnsi="Times New Roman"/>
                <w:color w:val="FF0000"/>
                <w:sz w:val="20"/>
                <w:szCs w:val="20"/>
                <w:u w:val="single"/>
                <w:lang w:val="en-US" w:eastAsia="zh-CN"/>
              </w:rPr>
            </w:pPr>
            <w:r>
              <w:rPr>
                <w:rFonts w:ascii="Times New Roman" w:hAnsi="Times New Roman"/>
                <w:color w:val="FF0000"/>
                <w:sz w:val="20"/>
                <w:szCs w:val="20"/>
                <w:u w:val="single"/>
                <w:lang w:val="en-US" w:eastAsia="zh-CN"/>
              </w:rPr>
              <w:t>PEI-RNTI</w:t>
            </w:r>
          </w:p>
        </w:tc>
        <w:tc>
          <w:tcPr>
            <w:tcW w:w="1819" w:type="dxa"/>
            <w:tcBorders>
              <w:top w:val="single" w:sz="4" w:space="0" w:color="auto"/>
              <w:left w:val="single" w:sz="4" w:space="0" w:color="auto"/>
              <w:bottom w:val="single" w:sz="4" w:space="0" w:color="auto"/>
              <w:right w:val="single" w:sz="4" w:space="0" w:color="auto"/>
            </w:tcBorders>
          </w:tcPr>
          <w:p w14:paraId="259F1F43" w14:textId="77777777" w:rsidR="000D72A0" w:rsidRDefault="00B535B3">
            <w:pPr>
              <w:pStyle w:val="TAL"/>
              <w:jc w:val="center"/>
              <w:rPr>
                <w:rFonts w:ascii="Times New Roman" w:hAnsi="Times New Roman"/>
                <w:color w:val="FF0000"/>
                <w:sz w:val="20"/>
                <w:szCs w:val="20"/>
                <w:u w:val="single"/>
                <w:lang w:eastAsia="zh-CN"/>
              </w:rPr>
            </w:pPr>
            <w:r>
              <w:rPr>
                <w:rFonts w:ascii="Times New Roman" w:hAnsi="Times New Roman"/>
                <w:color w:val="FF0000"/>
                <w:sz w:val="20"/>
                <w:szCs w:val="20"/>
                <w:u w:val="single"/>
                <w:lang w:eastAsia="zh-CN"/>
              </w:rPr>
              <w:t>N/A</w:t>
            </w:r>
          </w:p>
        </w:tc>
        <w:tc>
          <w:tcPr>
            <w:tcW w:w="1330" w:type="dxa"/>
            <w:tcBorders>
              <w:top w:val="single" w:sz="4" w:space="0" w:color="auto"/>
              <w:left w:val="single" w:sz="4" w:space="0" w:color="auto"/>
              <w:bottom w:val="single" w:sz="4" w:space="0" w:color="auto"/>
              <w:right w:val="single" w:sz="4" w:space="0" w:color="auto"/>
            </w:tcBorders>
          </w:tcPr>
          <w:p w14:paraId="647F1FC2" w14:textId="77777777" w:rsidR="000D72A0" w:rsidRDefault="000D72A0">
            <w:pPr>
              <w:pStyle w:val="TAL"/>
              <w:jc w:val="center"/>
              <w:rPr>
                <w:rFonts w:ascii="Times New Roman" w:eastAsia="MS Mincho" w:hAnsi="Times New Roman"/>
                <w:sz w:val="20"/>
                <w:szCs w:val="20"/>
                <w:u w:val="single"/>
                <w:lang w:eastAsia="ja-JP"/>
              </w:rPr>
            </w:pPr>
          </w:p>
        </w:tc>
      </w:tr>
    </w:tbl>
    <w:p w14:paraId="19AE52D1" w14:textId="77777777" w:rsidR="000D72A0" w:rsidRDefault="000D72A0">
      <w:pPr>
        <w:keepNext/>
        <w:jc w:val="center"/>
        <w:rPr>
          <w:sz w:val="20"/>
          <w:szCs w:val="20"/>
        </w:rPr>
      </w:pPr>
    </w:p>
    <w:p w14:paraId="4FABEB93" w14:textId="77777777" w:rsidR="000D72A0" w:rsidRDefault="00B535B3">
      <w:pPr>
        <w:pStyle w:val="TH"/>
        <w:spacing w:before="0"/>
        <w:rPr>
          <w:rFonts w:ascii="Times New Roman" w:eastAsia="SimSun" w:hAnsi="Times New Roman"/>
          <w:sz w:val="20"/>
          <w:szCs w:val="20"/>
          <w:lang w:eastAsia="zh-CN"/>
        </w:rPr>
      </w:pPr>
      <w:r>
        <w:rPr>
          <w:rFonts w:ascii="Times New Roman" w:hAnsi="Times New Roman"/>
          <w:sz w:val="20"/>
          <w:szCs w:val="20"/>
        </w:rPr>
        <w:t xml:space="preserve">Table </w:t>
      </w:r>
      <w:r>
        <w:rPr>
          <w:rFonts w:ascii="Times New Roman" w:hAnsi="Times New Roman"/>
          <w:sz w:val="20"/>
          <w:szCs w:val="20"/>
          <w:lang w:val="en-US"/>
        </w:rPr>
        <w:t>6</w:t>
      </w:r>
      <w:r>
        <w:rPr>
          <w:rFonts w:ascii="Times New Roman" w:hAnsi="Times New Roman"/>
          <w:sz w:val="20"/>
          <w:szCs w:val="20"/>
        </w:rPr>
        <w:t>.2-2: Downlink "Reception Type" combinations</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2469"/>
        <w:gridCol w:w="2289"/>
        <w:gridCol w:w="1061"/>
      </w:tblGrid>
      <w:tr w:rsidR="000D72A0" w14:paraId="3C8B8CDA" w14:textId="77777777">
        <w:trPr>
          <w:trHeight w:val="257"/>
          <w:jc w:val="center"/>
        </w:trPr>
        <w:tc>
          <w:tcPr>
            <w:tcW w:w="8166" w:type="dxa"/>
            <w:gridSpan w:val="3"/>
            <w:tcBorders>
              <w:top w:val="single" w:sz="4" w:space="0" w:color="auto"/>
              <w:left w:val="single" w:sz="4" w:space="0" w:color="auto"/>
              <w:bottom w:val="single" w:sz="4" w:space="0" w:color="auto"/>
              <w:right w:val="single" w:sz="4" w:space="0" w:color="auto"/>
            </w:tcBorders>
          </w:tcPr>
          <w:p w14:paraId="11794377"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Supported Combinations</w:t>
            </w:r>
          </w:p>
        </w:tc>
        <w:tc>
          <w:tcPr>
            <w:tcW w:w="363" w:type="dxa"/>
            <w:vMerge w:val="restart"/>
            <w:tcBorders>
              <w:top w:val="single" w:sz="4" w:space="0" w:color="auto"/>
              <w:left w:val="single" w:sz="4" w:space="0" w:color="auto"/>
              <w:bottom w:val="single" w:sz="4" w:space="0" w:color="auto"/>
              <w:right w:val="single" w:sz="4" w:space="0" w:color="auto"/>
            </w:tcBorders>
          </w:tcPr>
          <w:p w14:paraId="741DF6A2"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Comment</w:t>
            </w:r>
          </w:p>
        </w:tc>
      </w:tr>
      <w:tr w:rsidR="000D72A0" w14:paraId="5C57A02F" w14:textId="77777777">
        <w:trPr>
          <w:trHeight w:val="257"/>
          <w:jc w:val="center"/>
        </w:trPr>
        <w:tc>
          <w:tcPr>
            <w:tcW w:w="2972" w:type="dxa"/>
          </w:tcPr>
          <w:p w14:paraId="50A76588" w14:textId="77777777" w:rsidR="000D72A0" w:rsidRDefault="00B535B3">
            <w:pPr>
              <w:pStyle w:val="TAH"/>
              <w:rPr>
                <w:rFonts w:ascii="Times New Roman" w:eastAsia="MS Mincho" w:hAnsi="Times New Roman"/>
                <w:sz w:val="20"/>
                <w:szCs w:val="20"/>
                <w:lang w:eastAsia="ja-JP"/>
              </w:rPr>
            </w:pPr>
            <w:proofErr w:type="spellStart"/>
            <w:r>
              <w:rPr>
                <w:rFonts w:ascii="Times New Roman" w:eastAsia="MS Mincho" w:hAnsi="Times New Roman"/>
                <w:sz w:val="20"/>
                <w:szCs w:val="20"/>
                <w:lang w:eastAsia="ja-JP"/>
              </w:rPr>
              <w:t>PCell</w:t>
            </w:r>
            <w:proofErr w:type="spellEnd"/>
          </w:p>
        </w:tc>
        <w:tc>
          <w:tcPr>
            <w:tcW w:w="2691" w:type="dxa"/>
          </w:tcPr>
          <w:p w14:paraId="40EEE02F" w14:textId="77777777" w:rsidR="000D72A0" w:rsidRDefault="00B535B3">
            <w:pPr>
              <w:pStyle w:val="TAH"/>
              <w:rPr>
                <w:rFonts w:ascii="Times New Roman" w:eastAsia="MS Mincho" w:hAnsi="Times New Roman"/>
                <w:sz w:val="20"/>
                <w:szCs w:val="20"/>
                <w:lang w:eastAsia="ja-JP"/>
              </w:rPr>
            </w:pPr>
            <w:proofErr w:type="spellStart"/>
            <w:r>
              <w:rPr>
                <w:rFonts w:ascii="Times New Roman" w:eastAsia="MS Mincho" w:hAnsi="Times New Roman"/>
                <w:sz w:val="20"/>
                <w:szCs w:val="20"/>
                <w:lang w:eastAsia="ja-JP"/>
              </w:rPr>
              <w:t>PSCell</w:t>
            </w:r>
            <w:proofErr w:type="spellEnd"/>
          </w:p>
        </w:tc>
        <w:tc>
          <w:tcPr>
            <w:tcW w:w="2503" w:type="dxa"/>
          </w:tcPr>
          <w:p w14:paraId="271B3362"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SCell</w:t>
            </w:r>
          </w:p>
        </w:tc>
        <w:tc>
          <w:tcPr>
            <w:tcW w:w="363" w:type="dxa"/>
            <w:vMerge/>
          </w:tcPr>
          <w:p w14:paraId="598EF4F1" w14:textId="77777777" w:rsidR="000D72A0" w:rsidRDefault="000D72A0">
            <w:pPr>
              <w:pStyle w:val="TAH"/>
              <w:rPr>
                <w:rFonts w:ascii="Times New Roman" w:eastAsia="MS Mincho" w:hAnsi="Times New Roman"/>
                <w:sz w:val="20"/>
                <w:szCs w:val="20"/>
                <w:lang w:eastAsia="ja-JP"/>
              </w:rPr>
            </w:pPr>
          </w:p>
        </w:tc>
      </w:tr>
      <w:tr w:rsidR="000D72A0" w14:paraId="798CDB64" w14:textId="77777777">
        <w:trPr>
          <w:trHeight w:val="273"/>
          <w:jc w:val="center"/>
        </w:trPr>
        <w:tc>
          <w:tcPr>
            <w:tcW w:w="8529" w:type="dxa"/>
            <w:gridSpan w:val="4"/>
          </w:tcPr>
          <w:p w14:paraId="28A914BA" w14:textId="77777777" w:rsidR="000D72A0" w:rsidRDefault="00B535B3">
            <w:pPr>
              <w:keepNext/>
              <w:keepLines/>
              <w:overflowPunct w:val="0"/>
              <w:autoSpaceDE w:val="0"/>
              <w:autoSpaceDN w:val="0"/>
              <w:adjustRightInd w:val="0"/>
              <w:jc w:val="center"/>
              <w:textAlignment w:val="baseline"/>
              <w:rPr>
                <w:rFonts w:eastAsia="MS Mincho"/>
                <w:sz w:val="20"/>
                <w:szCs w:val="20"/>
                <w:lang w:eastAsia="ja-JP"/>
              </w:rPr>
            </w:pPr>
            <w:r>
              <w:rPr>
                <w:rFonts w:eastAsia="MS Mincho"/>
                <w:sz w:val="20"/>
                <w:szCs w:val="20"/>
                <w:lang w:eastAsia="ja-JP"/>
              </w:rPr>
              <w:t>1. RRC_IDLE</w:t>
            </w:r>
          </w:p>
        </w:tc>
      </w:tr>
      <w:tr w:rsidR="000D72A0" w14:paraId="6FFF03AF" w14:textId="77777777">
        <w:trPr>
          <w:trHeight w:val="326"/>
          <w:jc w:val="center"/>
        </w:trPr>
        <w:tc>
          <w:tcPr>
            <w:tcW w:w="2972" w:type="dxa"/>
          </w:tcPr>
          <w:p w14:paraId="2BC97188" w14:textId="77777777" w:rsidR="000D72A0" w:rsidRDefault="00B535B3">
            <w:pPr>
              <w:keepNext/>
              <w:keepLines/>
              <w:overflowPunct w:val="0"/>
              <w:autoSpaceDE w:val="0"/>
              <w:autoSpaceDN w:val="0"/>
              <w:adjustRightInd w:val="0"/>
              <w:jc w:val="center"/>
              <w:textAlignment w:val="baseline"/>
              <w:rPr>
                <w:sz w:val="20"/>
                <w:szCs w:val="20"/>
                <w:lang w:eastAsia="ja-JP"/>
              </w:rPr>
            </w:pPr>
            <w:r>
              <w:rPr>
                <w:sz w:val="20"/>
                <w:szCs w:val="20"/>
                <w:lang w:eastAsia="ja-JP"/>
              </w:rPr>
              <w:t xml:space="preserve">A + (B and/or C1 and/or </w:t>
            </w:r>
            <w:r>
              <w:rPr>
                <w:rFonts w:eastAsia="MS Mincho"/>
                <w:sz w:val="20"/>
                <w:szCs w:val="20"/>
                <w:lang w:eastAsia="ja-JP"/>
              </w:rPr>
              <w:t xml:space="preserve">D0 </w:t>
            </w:r>
            <w:r>
              <w:rPr>
                <w:rFonts w:eastAsia="MS Mincho"/>
                <w:color w:val="FF0000"/>
                <w:sz w:val="20"/>
                <w:szCs w:val="20"/>
                <w:u w:val="single"/>
                <w:lang w:eastAsia="ja-JP"/>
              </w:rPr>
              <w:t>and/or Q</w:t>
            </w:r>
            <w:r>
              <w:rPr>
                <w:rFonts w:eastAsia="MS Mincho"/>
                <w:sz w:val="20"/>
                <w:szCs w:val="20"/>
                <w:lang w:eastAsia="ja-JP"/>
              </w:rPr>
              <w:t>) + F0</w:t>
            </w:r>
          </w:p>
        </w:tc>
        <w:tc>
          <w:tcPr>
            <w:tcW w:w="2691" w:type="dxa"/>
          </w:tcPr>
          <w:p w14:paraId="6A153EF4" w14:textId="77777777" w:rsidR="000D72A0" w:rsidRDefault="000D72A0">
            <w:pPr>
              <w:keepNext/>
              <w:keepLines/>
              <w:overflowPunct w:val="0"/>
              <w:autoSpaceDE w:val="0"/>
              <w:autoSpaceDN w:val="0"/>
              <w:adjustRightInd w:val="0"/>
              <w:jc w:val="center"/>
              <w:textAlignment w:val="baseline"/>
              <w:rPr>
                <w:rFonts w:eastAsia="MS Mincho"/>
                <w:sz w:val="20"/>
                <w:szCs w:val="20"/>
                <w:lang w:eastAsia="ja-JP"/>
              </w:rPr>
            </w:pPr>
          </w:p>
        </w:tc>
        <w:tc>
          <w:tcPr>
            <w:tcW w:w="2503" w:type="dxa"/>
          </w:tcPr>
          <w:p w14:paraId="4C1CFA98" w14:textId="77777777" w:rsidR="000D72A0" w:rsidRDefault="000D72A0">
            <w:pPr>
              <w:keepNext/>
              <w:keepLines/>
              <w:overflowPunct w:val="0"/>
              <w:autoSpaceDE w:val="0"/>
              <w:autoSpaceDN w:val="0"/>
              <w:adjustRightInd w:val="0"/>
              <w:jc w:val="center"/>
              <w:textAlignment w:val="baseline"/>
              <w:rPr>
                <w:rFonts w:eastAsia="MS Mincho"/>
                <w:sz w:val="20"/>
                <w:szCs w:val="20"/>
                <w:lang w:eastAsia="ja-JP"/>
              </w:rPr>
            </w:pPr>
          </w:p>
        </w:tc>
        <w:tc>
          <w:tcPr>
            <w:tcW w:w="363" w:type="dxa"/>
          </w:tcPr>
          <w:p w14:paraId="0EC67EE6" w14:textId="77777777" w:rsidR="000D72A0" w:rsidRDefault="00B535B3">
            <w:pPr>
              <w:keepNext/>
              <w:keepLines/>
              <w:overflowPunct w:val="0"/>
              <w:autoSpaceDE w:val="0"/>
              <w:autoSpaceDN w:val="0"/>
              <w:adjustRightInd w:val="0"/>
              <w:jc w:val="center"/>
              <w:textAlignment w:val="baseline"/>
              <w:rPr>
                <w:rFonts w:eastAsia="MS Mincho"/>
                <w:sz w:val="20"/>
                <w:szCs w:val="20"/>
                <w:lang w:eastAsia="ja-JP"/>
              </w:rPr>
            </w:pPr>
            <w:r>
              <w:rPr>
                <w:rFonts w:eastAsia="MS Mincho"/>
                <w:sz w:val="20"/>
                <w:szCs w:val="20"/>
                <w:lang w:eastAsia="ja-JP"/>
              </w:rPr>
              <w:t>Note 1</w:t>
            </w:r>
          </w:p>
        </w:tc>
      </w:tr>
      <w:tr w:rsidR="000D72A0" w14:paraId="3C67B301" w14:textId="77777777">
        <w:trPr>
          <w:trHeight w:val="273"/>
          <w:jc w:val="center"/>
        </w:trPr>
        <w:tc>
          <w:tcPr>
            <w:tcW w:w="8529" w:type="dxa"/>
            <w:gridSpan w:val="4"/>
          </w:tcPr>
          <w:p w14:paraId="253D5161" w14:textId="77777777" w:rsidR="000D72A0" w:rsidRDefault="00B535B3">
            <w:pPr>
              <w:keepNext/>
              <w:keepLines/>
              <w:overflowPunct w:val="0"/>
              <w:autoSpaceDE w:val="0"/>
              <w:autoSpaceDN w:val="0"/>
              <w:adjustRightInd w:val="0"/>
              <w:jc w:val="center"/>
              <w:textAlignment w:val="baseline"/>
              <w:rPr>
                <w:rFonts w:eastAsia="MS Mincho"/>
                <w:sz w:val="20"/>
                <w:szCs w:val="20"/>
                <w:lang w:eastAsia="ja-JP"/>
              </w:rPr>
            </w:pPr>
            <w:r>
              <w:rPr>
                <w:rFonts w:eastAsia="MS Mincho"/>
                <w:sz w:val="20"/>
                <w:szCs w:val="20"/>
                <w:lang w:eastAsia="ja-JP"/>
              </w:rPr>
              <w:t>2. RRC_INACTIVE</w:t>
            </w:r>
          </w:p>
        </w:tc>
      </w:tr>
      <w:tr w:rsidR="000D72A0" w14:paraId="3B2749B6" w14:textId="77777777">
        <w:trPr>
          <w:trHeight w:val="466"/>
          <w:jc w:val="center"/>
        </w:trPr>
        <w:tc>
          <w:tcPr>
            <w:tcW w:w="2972" w:type="dxa"/>
          </w:tcPr>
          <w:p w14:paraId="714B131D" w14:textId="77777777" w:rsidR="000D72A0" w:rsidRDefault="00B535B3">
            <w:pPr>
              <w:keepNext/>
              <w:keepLines/>
              <w:overflowPunct w:val="0"/>
              <w:autoSpaceDE w:val="0"/>
              <w:autoSpaceDN w:val="0"/>
              <w:adjustRightInd w:val="0"/>
              <w:jc w:val="center"/>
              <w:textAlignment w:val="baseline"/>
              <w:rPr>
                <w:sz w:val="20"/>
                <w:szCs w:val="20"/>
                <w:lang w:eastAsia="ja-JP"/>
              </w:rPr>
            </w:pPr>
            <w:r>
              <w:rPr>
                <w:sz w:val="20"/>
                <w:szCs w:val="20"/>
                <w:lang w:eastAsia="ja-JP"/>
              </w:rPr>
              <w:t xml:space="preserve">A + (B and/or C1 and/or </w:t>
            </w:r>
            <w:r>
              <w:rPr>
                <w:rFonts w:eastAsia="MS Mincho"/>
                <w:sz w:val="20"/>
                <w:szCs w:val="20"/>
                <w:lang w:eastAsia="ja-JP"/>
              </w:rPr>
              <w:t xml:space="preserve">D0 </w:t>
            </w:r>
            <w:r>
              <w:rPr>
                <w:rFonts w:eastAsia="MS Mincho"/>
                <w:color w:val="FF0000"/>
                <w:sz w:val="20"/>
                <w:szCs w:val="20"/>
                <w:u w:val="single"/>
                <w:lang w:eastAsia="ja-JP"/>
              </w:rPr>
              <w:t>and/or Q</w:t>
            </w:r>
            <w:r>
              <w:rPr>
                <w:rFonts w:eastAsia="MS Mincho"/>
                <w:sz w:val="20"/>
                <w:szCs w:val="20"/>
                <w:lang w:eastAsia="ja-JP"/>
              </w:rPr>
              <w:t>) + F0</w:t>
            </w:r>
          </w:p>
        </w:tc>
        <w:tc>
          <w:tcPr>
            <w:tcW w:w="2691" w:type="dxa"/>
          </w:tcPr>
          <w:p w14:paraId="682932FF" w14:textId="77777777" w:rsidR="000D72A0" w:rsidRDefault="000D72A0">
            <w:pPr>
              <w:keepNext/>
              <w:keepLines/>
              <w:overflowPunct w:val="0"/>
              <w:autoSpaceDE w:val="0"/>
              <w:autoSpaceDN w:val="0"/>
              <w:adjustRightInd w:val="0"/>
              <w:jc w:val="center"/>
              <w:textAlignment w:val="baseline"/>
              <w:rPr>
                <w:rFonts w:eastAsia="MS Mincho"/>
                <w:sz w:val="20"/>
                <w:szCs w:val="20"/>
                <w:lang w:eastAsia="ja-JP"/>
              </w:rPr>
            </w:pPr>
          </w:p>
        </w:tc>
        <w:tc>
          <w:tcPr>
            <w:tcW w:w="2503" w:type="dxa"/>
          </w:tcPr>
          <w:p w14:paraId="0F965D65" w14:textId="77777777" w:rsidR="000D72A0" w:rsidRDefault="000D72A0">
            <w:pPr>
              <w:keepNext/>
              <w:keepLines/>
              <w:overflowPunct w:val="0"/>
              <w:autoSpaceDE w:val="0"/>
              <w:autoSpaceDN w:val="0"/>
              <w:adjustRightInd w:val="0"/>
              <w:jc w:val="center"/>
              <w:textAlignment w:val="baseline"/>
              <w:rPr>
                <w:rFonts w:eastAsia="MS Mincho"/>
                <w:sz w:val="20"/>
                <w:szCs w:val="20"/>
                <w:lang w:eastAsia="ja-JP"/>
              </w:rPr>
            </w:pPr>
          </w:p>
        </w:tc>
        <w:tc>
          <w:tcPr>
            <w:tcW w:w="363" w:type="dxa"/>
          </w:tcPr>
          <w:p w14:paraId="1689AFBB" w14:textId="77777777" w:rsidR="000D72A0" w:rsidRDefault="00B535B3">
            <w:pPr>
              <w:keepNext/>
              <w:keepLines/>
              <w:overflowPunct w:val="0"/>
              <w:autoSpaceDE w:val="0"/>
              <w:autoSpaceDN w:val="0"/>
              <w:adjustRightInd w:val="0"/>
              <w:jc w:val="center"/>
              <w:textAlignment w:val="baseline"/>
              <w:rPr>
                <w:rFonts w:eastAsia="MS Mincho"/>
                <w:sz w:val="20"/>
                <w:szCs w:val="20"/>
                <w:lang w:eastAsia="ja-JP"/>
              </w:rPr>
            </w:pPr>
            <w:r>
              <w:rPr>
                <w:rFonts w:eastAsia="MS Mincho"/>
                <w:sz w:val="20"/>
                <w:szCs w:val="20"/>
                <w:lang w:eastAsia="ja-JP"/>
              </w:rPr>
              <w:t>Note 1</w:t>
            </w:r>
          </w:p>
        </w:tc>
      </w:tr>
      <w:tr w:rsidR="000D72A0" w14:paraId="58892C40" w14:textId="77777777">
        <w:trPr>
          <w:trHeight w:val="190"/>
          <w:jc w:val="center"/>
        </w:trPr>
        <w:tc>
          <w:tcPr>
            <w:tcW w:w="8529" w:type="dxa"/>
            <w:gridSpan w:val="4"/>
          </w:tcPr>
          <w:p w14:paraId="6D43AE78"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b w:val="0"/>
                <w:bCs/>
                <w:color w:val="FF0000"/>
                <w:sz w:val="20"/>
                <w:szCs w:val="20"/>
                <w:lang w:eastAsia="ja-JP"/>
              </w:rPr>
              <w:t>&lt; unchanged rows omitted for brevity&gt;</w:t>
            </w:r>
          </w:p>
        </w:tc>
      </w:tr>
    </w:tbl>
    <w:p w14:paraId="21737A6E" w14:textId="77777777" w:rsidR="000D72A0" w:rsidRDefault="00B535B3">
      <w:pPr>
        <w:jc w:val="both"/>
        <w:rPr>
          <w:sz w:val="22"/>
          <w:szCs w:val="22"/>
          <w:lang w:eastAsia="zh-CN"/>
        </w:rPr>
      </w:pPr>
      <w:r>
        <w:rPr>
          <w:sz w:val="22"/>
          <w:szCs w:val="22"/>
          <w:lang w:eastAsia="zh-CN"/>
        </w:rPr>
        <w:t>&lt;end TP&gt;</w:t>
      </w:r>
    </w:p>
    <w:p w14:paraId="662C8601" w14:textId="77777777" w:rsidR="000D72A0" w:rsidRDefault="00B535B3">
      <w:pPr>
        <w:rPr>
          <w:sz w:val="22"/>
          <w:szCs w:val="22"/>
        </w:rPr>
      </w:pPr>
      <w:r>
        <w:rPr>
          <w:sz w:val="22"/>
          <w:szCs w:val="22"/>
        </w:rPr>
        <w:t xml:space="preserve"> </w:t>
      </w:r>
    </w:p>
    <w:p w14:paraId="551DCF78" w14:textId="77777777" w:rsidR="000D72A0" w:rsidRDefault="00B535B3">
      <w:pPr>
        <w:pStyle w:val="Caption"/>
        <w:keepNext/>
        <w:jc w:val="center"/>
        <w:rPr>
          <w:sz w:val="22"/>
          <w:szCs w:val="22"/>
        </w:rPr>
      </w:pPr>
      <w:bookmarkStart w:id="28" w:name="_Ref96360579"/>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8</w:t>
      </w:r>
      <w:r>
        <w:rPr>
          <w:sz w:val="22"/>
          <w:szCs w:val="22"/>
          <w:highlight w:val="lightGray"/>
        </w:rPr>
        <w:fldChar w:fldCharType="end"/>
      </w:r>
      <w:bookmarkEnd w:id="28"/>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view(s)/suggested revision(s) on Proposal 3-1</w:t>
      </w:r>
    </w:p>
    <w:tbl>
      <w:tblPr>
        <w:tblStyle w:val="TableGrid"/>
        <w:tblW w:w="0" w:type="auto"/>
        <w:tblLook w:val="04A0" w:firstRow="1" w:lastRow="0" w:firstColumn="1" w:lastColumn="0" w:noHBand="0" w:noVBand="1"/>
      </w:tblPr>
      <w:tblGrid>
        <w:gridCol w:w="1107"/>
        <w:gridCol w:w="9350"/>
      </w:tblGrid>
      <w:tr w:rsidR="000D72A0" w14:paraId="6D115CB7" w14:textId="77777777">
        <w:tc>
          <w:tcPr>
            <w:tcW w:w="1107" w:type="dxa"/>
          </w:tcPr>
          <w:p w14:paraId="73AD1924" w14:textId="77777777" w:rsidR="000D72A0" w:rsidRDefault="00B535B3">
            <w:pPr>
              <w:jc w:val="center"/>
              <w:rPr>
                <w:sz w:val="20"/>
                <w:szCs w:val="20"/>
              </w:rPr>
            </w:pPr>
            <w:r>
              <w:rPr>
                <w:sz w:val="20"/>
                <w:szCs w:val="20"/>
              </w:rPr>
              <w:t>Company name</w:t>
            </w:r>
          </w:p>
        </w:tc>
        <w:tc>
          <w:tcPr>
            <w:tcW w:w="9350" w:type="dxa"/>
          </w:tcPr>
          <w:p w14:paraId="52AA5F28" w14:textId="77777777" w:rsidR="000D72A0" w:rsidRDefault="00B535B3">
            <w:pPr>
              <w:jc w:val="center"/>
              <w:rPr>
                <w:sz w:val="20"/>
                <w:szCs w:val="20"/>
              </w:rPr>
            </w:pPr>
            <w:r>
              <w:rPr>
                <w:sz w:val="20"/>
                <w:szCs w:val="20"/>
              </w:rPr>
              <w:t>Company View/suggested revision</w:t>
            </w:r>
          </w:p>
        </w:tc>
      </w:tr>
      <w:tr w:rsidR="000D72A0" w14:paraId="0590E01C" w14:textId="77777777">
        <w:tc>
          <w:tcPr>
            <w:tcW w:w="1107" w:type="dxa"/>
          </w:tcPr>
          <w:p w14:paraId="4E1EDADB" w14:textId="77777777" w:rsidR="000D72A0" w:rsidRDefault="00B535B3">
            <w:pPr>
              <w:jc w:val="center"/>
              <w:rPr>
                <w:sz w:val="20"/>
                <w:szCs w:val="20"/>
              </w:rPr>
            </w:pPr>
            <w:r>
              <w:rPr>
                <w:sz w:val="20"/>
                <w:szCs w:val="20"/>
              </w:rPr>
              <w:t>Nokia</w:t>
            </w:r>
          </w:p>
        </w:tc>
        <w:tc>
          <w:tcPr>
            <w:tcW w:w="9350" w:type="dxa"/>
          </w:tcPr>
          <w:p w14:paraId="10BEDF80" w14:textId="77777777" w:rsidR="000D72A0" w:rsidRDefault="00B535B3">
            <w:pPr>
              <w:rPr>
                <w:sz w:val="20"/>
                <w:szCs w:val="20"/>
              </w:rPr>
            </w:pPr>
            <w:r>
              <w:rPr>
                <w:sz w:val="20"/>
                <w:szCs w:val="20"/>
              </w:rPr>
              <w:t>We are OK, but maybe to align with P-RNTI, we should in Table 6.2.-1 add also reference to Note 1 in Comment column.</w:t>
            </w:r>
          </w:p>
        </w:tc>
      </w:tr>
      <w:tr w:rsidR="000D72A0" w14:paraId="4092A74E" w14:textId="77777777">
        <w:tc>
          <w:tcPr>
            <w:tcW w:w="1107" w:type="dxa"/>
          </w:tcPr>
          <w:p w14:paraId="21F244E7" w14:textId="77777777" w:rsidR="000D72A0" w:rsidRDefault="00B535B3">
            <w:pPr>
              <w:jc w:val="center"/>
              <w:rPr>
                <w:sz w:val="20"/>
                <w:szCs w:val="20"/>
              </w:rPr>
            </w:pPr>
            <w:r>
              <w:rPr>
                <w:sz w:val="20"/>
                <w:szCs w:val="20"/>
              </w:rPr>
              <w:t>Nordic</w:t>
            </w:r>
          </w:p>
        </w:tc>
        <w:tc>
          <w:tcPr>
            <w:tcW w:w="9350" w:type="dxa"/>
          </w:tcPr>
          <w:p w14:paraId="664A0445" w14:textId="77777777" w:rsidR="000D72A0" w:rsidRDefault="00B535B3">
            <w:pPr>
              <w:rPr>
                <w:sz w:val="20"/>
                <w:szCs w:val="20"/>
              </w:rPr>
            </w:pPr>
            <w:r>
              <w:rPr>
                <w:sz w:val="20"/>
                <w:szCs w:val="20"/>
              </w:rPr>
              <w:t>OK</w:t>
            </w:r>
          </w:p>
        </w:tc>
      </w:tr>
      <w:tr w:rsidR="000D72A0" w14:paraId="5EA1BA9E" w14:textId="77777777">
        <w:tc>
          <w:tcPr>
            <w:tcW w:w="1107" w:type="dxa"/>
          </w:tcPr>
          <w:p w14:paraId="552925D0" w14:textId="77777777" w:rsidR="000D72A0" w:rsidRDefault="00B535B3">
            <w:pPr>
              <w:jc w:val="center"/>
              <w:rPr>
                <w:sz w:val="20"/>
                <w:szCs w:val="20"/>
              </w:rPr>
            </w:pPr>
            <w:r>
              <w:rPr>
                <w:sz w:val="20"/>
                <w:szCs w:val="20"/>
              </w:rPr>
              <w:t>CATT</w:t>
            </w:r>
          </w:p>
        </w:tc>
        <w:tc>
          <w:tcPr>
            <w:tcW w:w="9350" w:type="dxa"/>
          </w:tcPr>
          <w:p w14:paraId="269C8B88" w14:textId="77777777" w:rsidR="000D72A0" w:rsidRDefault="00B535B3">
            <w:pPr>
              <w:rPr>
                <w:sz w:val="20"/>
                <w:szCs w:val="20"/>
              </w:rPr>
            </w:pPr>
            <w:r>
              <w:rPr>
                <w:sz w:val="20"/>
                <w:szCs w:val="20"/>
              </w:rPr>
              <w:t>We are OK with the proposal</w:t>
            </w:r>
          </w:p>
        </w:tc>
      </w:tr>
      <w:tr w:rsidR="000D72A0" w14:paraId="0F41A7FF" w14:textId="77777777">
        <w:tc>
          <w:tcPr>
            <w:tcW w:w="1107" w:type="dxa"/>
          </w:tcPr>
          <w:p w14:paraId="7D8133E9" w14:textId="77777777" w:rsidR="000D72A0" w:rsidRDefault="00B535B3">
            <w:pPr>
              <w:jc w:val="center"/>
              <w:rPr>
                <w:sz w:val="20"/>
                <w:szCs w:val="20"/>
              </w:rPr>
            </w:pPr>
            <w:r>
              <w:rPr>
                <w:sz w:val="20"/>
                <w:szCs w:val="20"/>
              </w:rPr>
              <w:t>Qualcomm</w:t>
            </w:r>
          </w:p>
        </w:tc>
        <w:tc>
          <w:tcPr>
            <w:tcW w:w="9350" w:type="dxa"/>
          </w:tcPr>
          <w:p w14:paraId="60B15CCA" w14:textId="77777777" w:rsidR="000D72A0" w:rsidRDefault="00B535B3">
            <w:pPr>
              <w:rPr>
                <w:sz w:val="20"/>
                <w:szCs w:val="20"/>
              </w:rPr>
            </w:pPr>
            <w:r>
              <w:rPr>
                <w:sz w:val="20"/>
                <w:szCs w:val="20"/>
              </w:rPr>
              <w:t>We are fine with the proposal.</w:t>
            </w:r>
          </w:p>
        </w:tc>
      </w:tr>
      <w:tr w:rsidR="000D72A0" w14:paraId="35ACC994" w14:textId="77777777">
        <w:tc>
          <w:tcPr>
            <w:tcW w:w="1107" w:type="dxa"/>
          </w:tcPr>
          <w:p w14:paraId="64D6A9B7" w14:textId="77777777" w:rsidR="000D72A0" w:rsidRDefault="00B535B3">
            <w:pPr>
              <w:jc w:val="center"/>
              <w:rPr>
                <w:sz w:val="20"/>
                <w:szCs w:val="20"/>
              </w:rPr>
            </w:pPr>
            <w:r>
              <w:rPr>
                <w:sz w:val="20"/>
                <w:szCs w:val="20"/>
              </w:rPr>
              <w:t>Apple</w:t>
            </w:r>
          </w:p>
        </w:tc>
        <w:tc>
          <w:tcPr>
            <w:tcW w:w="9350" w:type="dxa"/>
          </w:tcPr>
          <w:p w14:paraId="1A39C7A5" w14:textId="77777777" w:rsidR="000D72A0" w:rsidRDefault="00B535B3">
            <w:pPr>
              <w:rPr>
                <w:sz w:val="20"/>
                <w:szCs w:val="20"/>
              </w:rPr>
            </w:pPr>
            <w:r>
              <w:rPr>
                <w:sz w:val="20"/>
                <w:szCs w:val="20"/>
              </w:rPr>
              <w:t>Fine with the proposal</w:t>
            </w:r>
          </w:p>
        </w:tc>
      </w:tr>
      <w:tr w:rsidR="000D72A0" w14:paraId="4A152C20" w14:textId="77777777">
        <w:tc>
          <w:tcPr>
            <w:tcW w:w="1107" w:type="dxa"/>
          </w:tcPr>
          <w:p w14:paraId="40BDF4ED" w14:textId="77777777" w:rsidR="000D72A0" w:rsidRDefault="00B535B3">
            <w:pPr>
              <w:jc w:val="center"/>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350" w:type="dxa"/>
          </w:tcPr>
          <w:p w14:paraId="526A10D9" w14:textId="77777777" w:rsidR="000D72A0" w:rsidRDefault="00B535B3">
            <w:pPr>
              <w:jc w:val="both"/>
              <w:rPr>
                <w:rFonts w:eastAsia="SimSun"/>
                <w:bCs/>
                <w:sz w:val="20"/>
                <w:szCs w:val="20"/>
                <w:lang w:val="en-US" w:eastAsia="zh-CN"/>
              </w:rPr>
            </w:pPr>
            <w:r>
              <w:rPr>
                <w:rFonts w:eastAsia="SimSun" w:hint="eastAsia"/>
                <w:bCs/>
                <w:sz w:val="20"/>
                <w:szCs w:val="20"/>
                <w:lang w:val="en-US" w:eastAsia="zh-CN"/>
              </w:rPr>
              <w:t>OK.</w:t>
            </w:r>
          </w:p>
        </w:tc>
      </w:tr>
      <w:tr w:rsidR="000D72A0" w14:paraId="6CAEDE10" w14:textId="77777777">
        <w:tc>
          <w:tcPr>
            <w:tcW w:w="1107" w:type="dxa"/>
          </w:tcPr>
          <w:p w14:paraId="294A928E" w14:textId="77777777" w:rsidR="000D72A0" w:rsidRDefault="00B535B3">
            <w:pPr>
              <w:jc w:val="center"/>
              <w:rPr>
                <w:sz w:val="20"/>
                <w:szCs w:val="20"/>
              </w:rPr>
            </w:pPr>
            <w:r>
              <w:rPr>
                <w:sz w:val="20"/>
                <w:szCs w:val="20"/>
              </w:rPr>
              <w:t>Ericsson1</w:t>
            </w:r>
          </w:p>
        </w:tc>
        <w:tc>
          <w:tcPr>
            <w:tcW w:w="9350" w:type="dxa"/>
          </w:tcPr>
          <w:p w14:paraId="2CE51DA4" w14:textId="77777777" w:rsidR="000D72A0" w:rsidRDefault="00B535B3">
            <w:pPr>
              <w:rPr>
                <w:bCs/>
                <w:sz w:val="20"/>
                <w:szCs w:val="20"/>
              </w:rPr>
            </w:pPr>
            <w:r>
              <w:rPr>
                <w:sz w:val="20"/>
                <w:szCs w:val="20"/>
              </w:rPr>
              <w:t>Support the proposal.</w:t>
            </w:r>
          </w:p>
        </w:tc>
      </w:tr>
      <w:tr w:rsidR="000D72A0" w14:paraId="146DB1AA" w14:textId="77777777">
        <w:tc>
          <w:tcPr>
            <w:tcW w:w="1107" w:type="dxa"/>
          </w:tcPr>
          <w:p w14:paraId="0B8A0294" w14:textId="77777777" w:rsidR="000D72A0" w:rsidRDefault="00B535B3">
            <w:pPr>
              <w:jc w:val="center"/>
              <w:rPr>
                <w:sz w:val="20"/>
                <w:szCs w:val="20"/>
              </w:rPr>
            </w:pPr>
            <w:r>
              <w:rPr>
                <w:rFonts w:eastAsia="SimSun" w:hint="eastAsia"/>
                <w:sz w:val="20"/>
                <w:szCs w:val="20"/>
                <w:lang w:eastAsia="zh-CN"/>
              </w:rPr>
              <w:t>v</w:t>
            </w:r>
            <w:r>
              <w:rPr>
                <w:rFonts w:eastAsia="SimSun"/>
                <w:sz w:val="20"/>
                <w:szCs w:val="20"/>
                <w:lang w:eastAsia="zh-CN"/>
              </w:rPr>
              <w:t>ivo</w:t>
            </w:r>
          </w:p>
        </w:tc>
        <w:tc>
          <w:tcPr>
            <w:tcW w:w="9350" w:type="dxa"/>
          </w:tcPr>
          <w:p w14:paraId="4891977F" w14:textId="77777777" w:rsidR="000D72A0" w:rsidRDefault="00B535B3">
            <w:pPr>
              <w:rPr>
                <w:b/>
                <w:bCs/>
                <w:sz w:val="20"/>
                <w:szCs w:val="20"/>
                <w:lang w:eastAsia="zh-CN"/>
              </w:rPr>
            </w:pPr>
            <w:r>
              <w:rPr>
                <w:rFonts w:eastAsia="SimSun"/>
                <w:sz w:val="20"/>
                <w:szCs w:val="20"/>
                <w:lang w:eastAsia="zh-CN"/>
              </w:rPr>
              <w:t>OK.</w:t>
            </w:r>
          </w:p>
        </w:tc>
      </w:tr>
      <w:tr w:rsidR="000D72A0" w14:paraId="7FFFEDDD" w14:textId="77777777">
        <w:tc>
          <w:tcPr>
            <w:tcW w:w="1107" w:type="dxa"/>
          </w:tcPr>
          <w:p w14:paraId="4F458805" w14:textId="77777777" w:rsidR="000D72A0" w:rsidRDefault="00B535B3">
            <w:pPr>
              <w:jc w:val="center"/>
              <w:rPr>
                <w:sz w:val="20"/>
                <w:szCs w:val="20"/>
              </w:rPr>
            </w:pPr>
            <w:r>
              <w:rPr>
                <w:sz w:val="20"/>
                <w:szCs w:val="20"/>
              </w:rPr>
              <w:t>Intel</w:t>
            </w:r>
          </w:p>
        </w:tc>
        <w:tc>
          <w:tcPr>
            <w:tcW w:w="9350" w:type="dxa"/>
          </w:tcPr>
          <w:p w14:paraId="398009AC" w14:textId="77777777" w:rsidR="000D72A0" w:rsidRDefault="00B535B3">
            <w:pPr>
              <w:pStyle w:val="3GPPText"/>
              <w:spacing w:before="0" w:after="0"/>
              <w:rPr>
                <w:sz w:val="20"/>
              </w:rPr>
            </w:pPr>
            <w:r>
              <w:rPr>
                <w:sz w:val="20"/>
              </w:rPr>
              <w:t>OK</w:t>
            </w:r>
          </w:p>
        </w:tc>
      </w:tr>
      <w:tr w:rsidR="000D72A0" w14:paraId="21D662F8" w14:textId="77777777">
        <w:tc>
          <w:tcPr>
            <w:tcW w:w="1107" w:type="dxa"/>
          </w:tcPr>
          <w:p w14:paraId="18552415" w14:textId="77777777" w:rsidR="000D72A0" w:rsidRDefault="00B535B3">
            <w:pPr>
              <w:jc w:val="center"/>
              <w:rPr>
                <w:sz w:val="20"/>
                <w:szCs w:val="20"/>
              </w:rPr>
            </w:pPr>
            <w:r>
              <w:rPr>
                <w:rFonts w:hint="eastAsia"/>
                <w:sz w:val="20"/>
                <w:szCs w:val="20"/>
              </w:rPr>
              <w:t xml:space="preserve">Huawei, </w:t>
            </w:r>
            <w:proofErr w:type="spellStart"/>
            <w:r>
              <w:rPr>
                <w:rFonts w:hint="eastAsia"/>
                <w:sz w:val="20"/>
                <w:szCs w:val="20"/>
              </w:rPr>
              <w:t>HiSilicon</w:t>
            </w:r>
            <w:proofErr w:type="spellEnd"/>
          </w:p>
        </w:tc>
        <w:tc>
          <w:tcPr>
            <w:tcW w:w="9350" w:type="dxa"/>
          </w:tcPr>
          <w:p w14:paraId="15560995" w14:textId="77777777" w:rsidR="000D72A0" w:rsidRDefault="00B535B3">
            <w:pPr>
              <w:jc w:val="both"/>
              <w:rPr>
                <w:rFonts w:eastAsia="Yu Mincho"/>
                <w:sz w:val="20"/>
                <w:szCs w:val="20"/>
              </w:rPr>
            </w:pPr>
            <w:r>
              <w:rPr>
                <w:rFonts w:eastAsia="Yu Mincho"/>
                <w:sz w:val="20"/>
                <w:szCs w:val="20"/>
              </w:rPr>
              <w:t>We have some concerns. Based on the discussion, there is no power saving if PEI DCI is transmitted in the same PO of the UE. Therefore, we didn’t see any sense to support C1+Q simultaneously. We think the following change makes more sense.</w:t>
            </w:r>
          </w:p>
          <w:p w14:paraId="20BA4557" w14:textId="77777777" w:rsidR="000D72A0" w:rsidRDefault="000D72A0">
            <w:pPr>
              <w:jc w:val="both"/>
              <w:rPr>
                <w:rFonts w:eastAsia="Yu Mincho"/>
                <w:b/>
                <w:sz w:val="20"/>
                <w:szCs w:val="20"/>
              </w:rPr>
            </w:pPr>
          </w:p>
          <w:tbl>
            <w:tblPr>
              <w:tblW w:w="84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2446"/>
              <w:gridCol w:w="2273"/>
              <w:gridCol w:w="1047"/>
            </w:tblGrid>
            <w:tr w:rsidR="000D72A0" w14:paraId="2D806EF6" w14:textId="77777777">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2502D487" w14:textId="77777777" w:rsidR="000D72A0" w:rsidRDefault="00B535B3">
                  <w:pPr>
                    <w:pStyle w:val="TAH"/>
                    <w:rPr>
                      <w:rFonts w:eastAsia="MS Mincho"/>
                      <w:lang w:eastAsia="ja-JP"/>
                    </w:rPr>
                  </w:pPr>
                  <w:r>
                    <w:rPr>
                      <w:rFonts w:eastAsia="MS Mincho"/>
                      <w:lang w:eastAsia="ja-JP"/>
                    </w:rPr>
                    <w:t xml:space="preserve">Supported Combinations </w:t>
                  </w:r>
                </w:p>
              </w:tc>
              <w:tc>
                <w:tcPr>
                  <w:tcW w:w="254" w:type="dxa"/>
                  <w:vMerge w:val="restart"/>
                  <w:tcBorders>
                    <w:top w:val="single" w:sz="4" w:space="0" w:color="auto"/>
                    <w:left w:val="single" w:sz="4" w:space="0" w:color="auto"/>
                    <w:bottom w:val="single" w:sz="4" w:space="0" w:color="auto"/>
                    <w:right w:val="single" w:sz="4" w:space="0" w:color="auto"/>
                  </w:tcBorders>
                </w:tcPr>
                <w:p w14:paraId="78A0022D" w14:textId="77777777" w:rsidR="000D72A0" w:rsidRDefault="00B535B3">
                  <w:pPr>
                    <w:pStyle w:val="TAH"/>
                    <w:rPr>
                      <w:rFonts w:eastAsia="MS Mincho"/>
                      <w:lang w:eastAsia="ja-JP"/>
                    </w:rPr>
                  </w:pPr>
                  <w:r>
                    <w:rPr>
                      <w:rFonts w:eastAsia="MS Mincho"/>
                      <w:lang w:eastAsia="ja-JP"/>
                    </w:rPr>
                    <w:t>Comment</w:t>
                  </w:r>
                </w:p>
              </w:tc>
            </w:tr>
            <w:tr w:rsidR="000D72A0" w14:paraId="662B5EC1" w14:textId="77777777">
              <w:trPr>
                <w:trHeight w:val="257"/>
              </w:trPr>
              <w:tc>
                <w:tcPr>
                  <w:tcW w:w="2942" w:type="dxa"/>
                </w:tcPr>
                <w:p w14:paraId="332D9B86" w14:textId="77777777" w:rsidR="000D72A0" w:rsidRDefault="00B535B3">
                  <w:pPr>
                    <w:pStyle w:val="TAH"/>
                    <w:rPr>
                      <w:rFonts w:eastAsia="MS Mincho"/>
                      <w:lang w:eastAsia="ja-JP"/>
                    </w:rPr>
                  </w:pPr>
                  <w:proofErr w:type="spellStart"/>
                  <w:r>
                    <w:rPr>
                      <w:rFonts w:eastAsia="MS Mincho"/>
                      <w:lang w:eastAsia="ja-JP"/>
                    </w:rPr>
                    <w:t>PCell</w:t>
                  </w:r>
                  <w:proofErr w:type="spellEnd"/>
                </w:p>
              </w:tc>
              <w:tc>
                <w:tcPr>
                  <w:tcW w:w="2700" w:type="dxa"/>
                </w:tcPr>
                <w:p w14:paraId="77B43A72" w14:textId="77777777" w:rsidR="000D72A0" w:rsidRDefault="00B535B3">
                  <w:pPr>
                    <w:pStyle w:val="TAH"/>
                    <w:rPr>
                      <w:rFonts w:eastAsia="MS Mincho"/>
                      <w:lang w:eastAsia="ja-JP"/>
                    </w:rPr>
                  </w:pPr>
                  <w:proofErr w:type="spellStart"/>
                  <w:r>
                    <w:rPr>
                      <w:rFonts w:eastAsia="MS Mincho"/>
                      <w:lang w:eastAsia="ja-JP"/>
                    </w:rPr>
                    <w:t>PSCell</w:t>
                  </w:r>
                  <w:proofErr w:type="spellEnd"/>
                </w:p>
              </w:tc>
              <w:tc>
                <w:tcPr>
                  <w:tcW w:w="2518" w:type="dxa"/>
                </w:tcPr>
                <w:p w14:paraId="58330E4A" w14:textId="77777777" w:rsidR="000D72A0" w:rsidRDefault="00B535B3">
                  <w:pPr>
                    <w:pStyle w:val="TAH"/>
                    <w:rPr>
                      <w:rFonts w:eastAsia="MS Mincho"/>
                      <w:lang w:eastAsia="ja-JP"/>
                    </w:rPr>
                  </w:pPr>
                  <w:r>
                    <w:rPr>
                      <w:rFonts w:eastAsia="MS Mincho"/>
                      <w:lang w:eastAsia="ja-JP"/>
                    </w:rPr>
                    <w:t>SCell</w:t>
                  </w:r>
                </w:p>
              </w:tc>
              <w:tc>
                <w:tcPr>
                  <w:tcW w:w="254" w:type="dxa"/>
                  <w:vMerge/>
                </w:tcPr>
                <w:p w14:paraId="39B815DC" w14:textId="77777777" w:rsidR="000D72A0" w:rsidRDefault="000D72A0">
                  <w:pPr>
                    <w:pStyle w:val="TAH"/>
                    <w:rPr>
                      <w:rFonts w:eastAsia="MS Mincho"/>
                      <w:lang w:eastAsia="ja-JP"/>
                    </w:rPr>
                  </w:pPr>
                </w:p>
              </w:tc>
            </w:tr>
            <w:tr w:rsidR="000D72A0" w14:paraId="0CB82E2D" w14:textId="77777777">
              <w:trPr>
                <w:trHeight w:val="273"/>
              </w:trPr>
              <w:tc>
                <w:tcPr>
                  <w:tcW w:w="8414" w:type="dxa"/>
                  <w:gridSpan w:val="4"/>
                </w:tcPr>
                <w:p w14:paraId="28DEF70B" w14:textId="77777777" w:rsidR="000D72A0" w:rsidRDefault="00B535B3">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1. RRC_IDLE</w:t>
                  </w:r>
                </w:p>
              </w:tc>
            </w:tr>
            <w:tr w:rsidR="000D72A0" w14:paraId="771169EE" w14:textId="77777777">
              <w:trPr>
                <w:trHeight w:val="563"/>
              </w:trPr>
              <w:tc>
                <w:tcPr>
                  <w:tcW w:w="2942" w:type="dxa"/>
                </w:tcPr>
                <w:p w14:paraId="10D02B46" w14:textId="77777777" w:rsidR="000D72A0" w:rsidRDefault="00B535B3">
                  <w:pPr>
                    <w:keepNext/>
                    <w:keepLines/>
                    <w:overflowPunct w:val="0"/>
                    <w:autoSpaceDE w:val="0"/>
                    <w:autoSpaceDN w:val="0"/>
                    <w:adjustRightInd w:val="0"/>
                    <w:jc w:val="center"/>
                    <w:textAlignment w:val="baseline"/>
                    <w:rPr>
                      <w:rFonts w:ascii="Arial" w:hAnsi="Arial"/>
                      <w:sz w:val="18"/>
                      <w:lang w:eastAsia="ja-JP"/>
                    </w:rPr>
                  </w:pPr>
                  <w:r>
                    <w:rPr>
                      <w:rFonts w:ascii="Arial" w:hAnsi="Arial"/>
                      <w:sz w:val="18"/>
                      <w:lang w:eastAsia="ja-JP"/>
                    </w:rPr>
                    <w:t xml:space="preserve">A + (B and/or </w:t>
                  </w:r>
                  <w:r>
                    <w:rPr>
                      <w:rFonts w:ascii="Arial" w:hAnsi="Arial"/>
                      <w:color w:val="7030A0"/>
                      <w:sz w:val="18"/>
                      <w:lang w:eastAsia="ja-JP"/>
                    </w:rPr>
                    <w:t>(</w:t>
                  </w:r>
                  <w:r>
                    <w:rPr>
                      <w:rFonts w:ascii="Arial" w:hAnsi="Arial"/>
                      <w:sz w:val="18"/>
                      <w:lang w:eastAsia="ja-JP"/>
                    </w:rPr>
                    <w:t>C1</w:t>
                  </w:r>
                  <w:r>
                    <w:rPr>
                      <w:rFonts w:ascii="Arial" w:hAnsi="Arial"/>
                      <w:color w:val="7030A0"/>
                      <w:sz w:val="18"/>
                      <w:lang w:eastAsia="ja-JP"/>
                    </w:rPr>
                    <w:t xml:space="preserve"> or Q)</w:t>
                  </w:r>
                  <w:r>
                    <w:rPr>
                      <w:rFonts w:ascii="Arial" w:hAnsi="Arial"/>
                      <w:sz w:val="18"/>
                      <w:lang w:eastAsia="ja-JP"/>
                    </w:rPr>
                    <w:t xml:space="preserve"> and/or </w:t>
                  </w:r>
                  <w:r>
                    <w:rPr>
                      <w:rFonts w:ascii="Arial" w:eastAsia="MS Mincho" w:hAnsi="Arial"/>
                      <w:sz w:val="18"/>
                      <w:lang w:eastAsia="ja-JP"/>
                    </w:rPr>
                    <w:t>D0) + F0</w:t>
                  </w:r>
                </w:p>
              </w:tc>
              <w:tc>
                <w:tcPr>
                  <w:tcW w:w="2700" w:type="dxa"/>
                </w:tcPr>
                <w:p w14:paraId="1D18D561" w14:textId="77777777" w:rsidR="000D72A0" w:rsidRDefault="000D72A0">
                  <w:pPr>
                    <w:keepNext/>
                    <w:keepLines/>
                    <w:overflowPunct w:val="0"/>
                    <w:autoSpaceDE w:val="0"/>
                    <w:autoSpaceDN w:val="0"/>
                    <w:adjustRightInd w:val="0"/>
                    <w:jc w:val="center"/>
                    <w:textAlignment w:val="baseline"/>
                    <w:rPr>
                      <w:rFonts w:ascii="Arial" w:eastAsia="MS Mincho" w:hAnsi="Arial"/>
                      <w:sz w:val="18"/>
                      <w:lang w:eastAsia="ja-JP"/>
                    </w:rPr>
                  </w:pPr>
                </w:p>
              </w:tc>
              <w:tc>
                <w:tcPr>
                  <w:tcW w:w="2518" w:type="dxa"/>
                </w:tcPr>
                <w:p w14:paraId="5CBE9F83" w14:textId="77777777" w:rsidR="000D72A0" w:rsidRDefault="000D72A0">
                  <w:pPr>
                    <w:keepNext/>
                    <w:keepLines/>
                    <w:overflowPunct w:val="0"/>
                    <w:autoSpaceDE w:val="0"/>
                    <w:autoSpaceDN w:val="0"/>
                    <w:adjustRightInd w:val="0"/>
                    <w:jc w:val="center"/>
                    <w:textAlignment w:val="baseline"/>
                    <w:rPr>
                      <w:rFonts w:ascii="Arial" w:eastAsia="MS Mincho" w:hAnsi="Arial"/>
                      <w:sz w:val="18"/>
                      <w:lang w:eastAsia="ja-JP"/>
                    </w:rPr>
                  </w:pPr>
                </w:p>
              </w:tc>
              <w:tc>
                <w:tcPr>
                  <w:tcW w:w="254" w:type="dxa"/>
                </w:tcPr>
                <w:p w14:paraId="17FA440D" w14:textId="77777777" w:rsidR="000D72A0" w:rsidRDefault="00B535B3">
                  <w:pPr>
                    <w:keepNext/>
                    <w:keepLines/>
                    <w:overflowPunct w:val="0"/>
                    <w:autoSpaceDE w:val="0"/>
                    <w:autoSpaceDN w:val="0"/>
                    <w:adjustRightInd w:val="0"/>
                    <w:jc w:val="center"/>
                    <w:textAlignment w:val="baseline"/>
                    <w:rPr>
                      <w:rFonts w:ascii="Arial" w:eastAsia="MS Mincho" w:hAnsi="Arial"/>
                      <w:sz w:val="18"/>
                      <w:lang w:eastAsia="ja-JP"/>
                    </w:rPr>
                  </w:pPr>
                  <w:r>
                    <w:rPr>
                      <w:rFonts w:ascii="Arial" w:eastAsia="MS Mincho" w:hAnsi="Arial"/>
                      <w:sz w:val="18"/>
                      <w:lang w:eastAsia="ja-JP"/>
                    </w:rPr>
                    <w:t>Note 1</w:t>
                  </w:r>
                </w:p>
              </w:tc>
            </w:tr>
            <w:tr w:rsidR="000D72A0" w14:paraId="62DBE2F4" w14:textId="77777777">
              <w:trPr>
                <w:trHeight w:val="273"/>
              </w:trPr>
              <w:tc>
                <w:tcPr>
                  <w:tcW w:w="8414" w:type="dxa"/>
                  <w:gridSpan w:val="4"/>
                </w:tcPr>
                <w:p w14:paraId="7219CD0A" w14:textId="77777777" w:rsidR="000D72A0" w:rsidRDefault="00B535B3">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2. RRC_INACTIVE</w:t>
                  </w:r>
                </w:p>
              </w:tc>
            </w:tr>
            <w:tr w:rsidR="000D72A0" w14:paraId="572F01CF" w14:textId="77777777">
              <w:trPr>
                <w:trHeight w:val="554"/>
              </w:trPr>
              <w:tc>
                <w:tcPr>
                  <w:tcW w:w="2942" w:type="dxa"/>
                </w:tcPr>
                <w:p w14:paraId="289EA141" w14:textId="77777777" w:rsidR="000D72A0" w:rsidRDefault="00B535B3">
                  <w:pPr>
                    <w:keepNext/>
                    <w:keepLines/>
                    <w:overflowPunct w:val="0"/>
                    <w:autoSpaceDE w:val="0"/>
                    <w:autoSpaceDN w:val="0"/>
                    <w:adjustRightInd w:val="0"/>
                    <w:jc w:val="center"/>
                    <w:textAlignment w:val="baseline"/>
                    <w:rPr>
                      <w:rFonts w:ascii="Arial" w:hAnsi="Arial"/>
                      <w:sz w:val="18"/>
                      <w:lang w:eastAsia="ja-JP"/>
                    </w:rPr>
                  </w:pPr>
                  <w:r>
                    <w:rPr>
                      <w:rFonts w:ascii="Arial" w:hAnsi="Arial"/>
                      <w:sz w:val="18"/>
                      <w:lang w:eastAsia="ja-JP"/>
                    </w:rPr>
                    <w:t xml:space="preserve">A + (B and/or </w:t>
                  </w:r>
                  <w:r>
                    <w:rPr>
                      <w:rFonts w:ascii="Arial" w:hAnsi="Arial"/>
                      <w:color w:val="7030A0"/>
                      <w:sz w:val="18"/>
                      <w:lang w:eastAsia="ja-JP"/>
                    </w:rPr>
                    <w:t>(</w:t>
                  </w:r>
                  <w:r>
                    <w:rPr>
                      <w:rFonts w:ascii="Arial" w:hAnsi="Arial"/>
                      <w:sz w:val="18"/>
                      <w:lang w:eastAsia="ja-JP"/>
                    </w:rPr>
                    <w:t>C1</w:t>
                  </w:r>
                  <w:r>
                    <w:rPr>
                      <w:rFonts w:ascii="Arial" w:hAnsi="Arial"/>
                      <w:color w:val="7030A0"/>
                      <w:sz w:val="18"/>
                      <w:lang w:eastAsia="ja-JP"/>
                    </w:rPr>
                    <w:t xml:space="preserve"> or Q)</w:t>
                  </w:r>
                  <w:r>
                    <w:rPr>
                      <w:rFonts w:ascii="Arial" w:hAnsi="Arial"/>
                      <w:sz w:val="18"/>
                      <w:lang w:eastAsia="ja-JP"/>
                    </w:rPr>
                    <w:t xml:space="preserve"> and/or </w:t>
                  </w:r>
                  <w:r>
                    <w:rPr>
                      <w:rFonts w:ascii="Arial" w:eastAsia="MS Mincho" w:hAnsi="Arial"/>
                      <w:sz w:val="18"/>
                      <w:lang w:eastAsia="ja-JP"/>
                    </w:rPr>
                    <w:t>D0) + F0</w:t>
                  </w:r>
                </w:p>
              </w:tc>
              <w:tc>
                <w:tcPr>
                  <w:tcW w:w="2700" w:type="dxa"/>
                </w:tcPr>
                <w:p w14:paraId="689D02B1" w14:textId="77777777" w:rsidR="000D72A0" w:rsidRDefault="000D72A0">
                  <w:pPr>
                    <w:keepNext/>
                    <w:keepLines/>
                    <w:overflowPunct w:val="0"/>
                    <w:autoSpaceDE w:val="0"/>
                    <w:autoSpaceDN w:val="0"/>
                    <w:adjustRightInd w:val="0"/>
                    <w:jc w:val="center"/>
                    <w:textAlignment w:val="baseline"/>
                    <w:rPr>
                      <w:rFonts w:ascii="Arial" w:eastAsia="MS Mincho" w:hAnsi="Arial"/>
                      <w:sz w:val="18"/>
                      <w:lang w:eastAsia="ja-JP"/>
                    </w:rPr>
                  </w:pPr>
                </w:p>
              </w:tc>
              <w:tc>
                <w:tcPr>
                  <w:tcW w:w="2518" w:type="dxa"/>
                </w:tcPr>
                <w:p w14:paraId="6A7D3676" w14:textId="77777777" w:rsidR="000D72A0" w:rsidRDefault="000D72A0">
                  <w:pPr>
                    <w:keepNext/>
                    <w:keepLines/>
                    <w:overflowPunct w:val="0"/>
                    <w:autoSpaceDE w:val="0"/>
                    <w:autoSpaceDN w:val="0"/>
                    <w:adjustRightInd w:val="0"/>
                    <w:jc w:val="center"/>
                    <w:textAlignment w:val="baseline"/>
                    <w:rPr>
                      <w:rFonts w:ascii="Arial" w:eastAsia="MS Mincho" w:hAnsi="Arial"/>
                      <w:sz w:val="18"/>
                      <w:lang w:eastAsia="ja-JP"/>
                    </w:rPr>
                  </w:pPr>
                </w:p>
              </w:tc>
              <w:tc>
                <w:tcPr>
                  <w:tcW w:w="254" w:type="dxa"/>
                </w:tcPr>
                <w:p w14:paraId="609F37DD" w14:textId="77777777" w:rsidR="000D72A0" w:rsidRDefault="00B535B3">
                  <w:pPr>
                    <w:keepNext/>
                    <w:keepLines/>
                    <w:overflowPunct w:val="0"/>
                    <w:autoSpaceDE w:val="0"/>
                    <w:autoSpaceDN w:val="0"/>
                    <w:adjustRightInd w:val="0"/>
                    <w:jc w:val="center"/>
                    <w:textAlignment w:val="baseline"/>
                    <w:rPr>
                      <w:rFonts w:ascii="Arial" w:eastAsia="MS Mincho" w:hAnsi="Arial"/>
                      <w:sz w:val="18"/>
                      <w:lang w:eastAsia="ja-JP"/>
                    </w:rPr>
                  </w:pPr>
                  <w:r>
                    <w:rPr>
                      <w:rFonts w:ascii="Arial" w:eastAsia="MS Mincho" w:hAnsi="Arial"/>
                      <w:sz w:val="18"/>
                      <w:lang w:eastAsia="ja-JP"/>
                    </w:rPr>
                    <w:t>Note 1</w:t>
                  </w:r>
                </w:p>
              </w:tc>
            </w:tr>
          </w:tbl>
          <w:p w14:paraId="41654AF3" w14:textId="77777777" w:rsidR="000D72A0" w:rsidRDefault="000D72A0">
            <w:pPr>
              <w:jc w:val="both"/>
              <w:rPr>
                <w:rFonts w:eastAsia="Yu Mincho"/>
                <w:b/>
                <w:sz w:val="20"/>
                <w:szCs w:val="20"/>
              </w:rPr>
            </w:pPr>
          </w:p>
          <w:p w14:paraId="65F92391" w14:textId="77777777" w:rsidR="000D72A0" w:rsidRDefault="00B535B3">
            <w:pPr>
              <w:rPr>
                <w:b/>
                <w:bCs/>
                <w:sz w:val="20"/>
                <w:szCs w:val="20"/>
              </w:rPr>
            </w:pPr>
            <w:r>
              <w:rPr>
                <w:rFonts w:eastAsia="Yu Mincho"/>
                <w:sz w:val="20"/>
                <w:szCs w:val="20"/>
              </w:rPr>
              <w:t>W</w:t>
            </w:r>
            <w:r>
              <w:rPr>
                <w:rFonts w:eastAsia="Yu Mincho" w:hint="eastAsia"/>
                <w:sz w:val="20"/>
                <w:szCs w:val="20"/>
              </w:rPr>
              <w:t xml:space="preserve">e </w:t>
            </w:r>
            <w:r>
              <w:rPr>
                <w:rFonts w:eastAsia="Yu Mincho"/>
                <w:sz w:val="20"/>
                <w:szCs w:val="20"/>
              </w:rPr>
              <w:t>are fine with Nokia’s proposal to add note 1 for Q.</w:t>
            </w:r>
          </w:p>
        </w:tc>
      </w:tr>
      <w:tr w:rsidR="000D72A0" w14:paraId="6075E4A4" w14:textId="77777777">
        <w:tc>
          <w:tcPr>
            <w:tcW w:w="1107" w:type="dxa"/>
          </w:tcPr>
          <w:p w14:paraId="389F9026" w14:textId="77777777" w:rsidR="000D72A0" w:rsidRDefault="00B535B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350" w:type="dxa"/>
          </w:tcPr>
          <w:p w14:paraId="5C69C34A" w14:textId="77777777" w:rsidR="000D72A0" w:rsidRDefault="00B535B3">
            <w:pPr>
              <w:rPr>
                <w:rFonts w:eastAsia="SimSun"/>
                <w:sz w:val="20"/>
                <w:szCs w:val="20"/>
                <w:lang w:val="en-US" w:eastAsia="zh-CN"/>
              </w:rPr>
            </w:pPr>
            <w:r>
              <w:rPr>
                <w:rFonts w:eastAsia="SimSun" w:hint="eastAsia"/>
                <w:sz w:val="20"/>
                <w:szCs w:val="20"/>
                <w:lang w:val="en-US" w:eastAsia="zh-CN"/>
              </w:rPr>
              <w:t>S</w:t>
            </w:r>
            <w:r>
              <w:rPr>
                <w:rFonts w:eastAsia="SimSun"/>
                <w:sz w:val="20"/>
                <w:szCs w:val="20"/>
                <w:lang w:val="en-US" w:eastAsia="zh-CN"/>
              </w:rPr>
              <w:t>upport</w:t>
            </w:r>
          </w:p>
        </w:tc>
      </w:tr>
      <w:tr w:rsidR="000D72A0" w14:paraId="7F0E987A" w14:textId="77777777">
        <w:tc>
          <w:tcPr>
            <w:tcW w:w="1107" w:type="dxa"/>
          </w:tcPr>
          <w:p w14:paraId="25D163F6" w14:textId="77777777" w:rsidR="000D72A0" w:rsidRDefault="00B535B3">
            <w:pPr>
              <w:jc w:val="center"/>
              <w:rPr>
                <w:sz w:val="20"/>
                <w:szCs w:val="20"/>
              </w:rPr>
            </w:pPr>
            <w:r>
              <w:rPr>
                <w:rFonts w:eastAsia="SimSun" w:hint="eastAsia"/>
                <w:sz w:val="20"/>
                <w:szCs w:val="20"/>
                <w:lang w:eastAsia="zh-CN"/>
              </w:rPr>
              <w:t>O</w:t>
            </w:r>
            <w:r>
              <w:rPr>
                <w:rFonts w:eastAsia="SimSun"/>
                <w:sz w:val="20"/>
                <w:szCs w:val="20"/>
                <w:lang w:eastAsia="zh-CN"/>
              </w:rPr>
              <w:t>PPO</w:t>
            </w:r>
          </w:p>
        </w:tc>
        <w:tc>
          <w:tcPr>
            <w:tcW w:w="9350" w:type="dxa"/>
          </w:tcPr>
          <w:p w14:paraId="6CF49BEC" w14:textId="77777777" w:rsidR="000D72A0" w:rsidRDefault="00B535B3">
            <w:pPr>
              <w:rPr>
                <w:sz w:val="20"/>
                <w:szCs w:val="20"/>
              </w:rPr>
            </w:pPr>
            <w:r>
              <w:rPr>
                <w:sz w:val="20"/>
                <w:szCs w:val="20"/>
              </w:rPr>
              <w:t>We are OK with the proposal</w:t>
            </w:r>
          </w:p>
        </w:tc>
      </w:tr>
      <w:tr w:rsidR="000D72A0" w14:paraId="6A9048A8" w14:textId="77777777">
        <w:tc>
          <w:tcPr>
            <w:tcW w:w="1107" w:type="dxa"/>
          </w:tcPr>
          <w:p w14:paraId="6DFC8850" w14:textId="77777777" w:rsidR="000D72A0" w:rsidRDefault="00B535B3">
            <w:pPr>
              <w:jc w:val="center"/>
              <w:rPr>
                <w:sz w:val="20"/>
                <w:szCs w:val="20"/>
              </w:rPr>
            </w:pPr>
            <w:r>
              <w:rPr>
                <w:sz w:val="20"/>
                <w:szCs w:val="20"/>
              </w:rPr>
              <w:t>MediaTek</w:t>
            </w:r>
          </w:p>
        </w:tc>
        <w:tc>
          <w:tcPr>
            <w:tcW w:w="9350" w:type="dxa"/>
          </w:tcPr>
          <w:p w14:paraId="0C0658FB" w14:textId="77777777" w:rsidR="000D72A0" w:rsidRDefault="00B535B3">
            <w:pPr>
              <w:rPr>
                <w:sz w:val="20"/>
                <w:szCs w:val="20"/>
              </w:rPr>
            </w:pPr>
            <w:r>
              <w:rPr>
                <w:sz w:val="20"/>
                <w:szCs w:val="20"/>
                <w:lang w:val="en-US"/>
              </w:rPr>
              <w:t xml:space="preserve">Given the “early” indication nature of PEI, we agree with </w:t>
            </w:r>
            <w:proofErr w:type="spellStart"/>
            <w:r>
              <w:rPr>
                <w:sz w:val="20"/>
                <w:szCs w:val="20"/>
                <w:lang w:val="en-US"/>
              </w:rPr>
              <w:t>HW&amp;HiSi</w:t>
            </w:r>
            <w:proofErr w:type="spellEnd"/>
            <w:r>
              <w:rPr>
                <w:sz w:val="20"/>
                <w:szCs w:val="20"/>
                <w:lang w:val="en-US"/>
              </w:rPr>
              <w:t xml:space="preserve"> that (C1 or Q) is more reasonable. We also support adding Note 1 to the rule of PEI-RNTI, as suggested by Nokia.</w:t>
            </w:r>
          </w:p>
        </w:tc>
      </w:tr>
      <w:tr w:rsidR="000D72A0" w14:paraId="730DAEE6" w14:textId="77777777">
        <w:tc>
          <w:tcPr>
            <w:tcW w:w="1107" w:type="dxa"/>
          </w:tcPr>
          <w:p w14:paraId="3C404D11" w14:textId="77777777" w:rsidR="000D72A0" w:rsidRDefault="00B535B3">
            <w:pPr>
              <w:jc w:val="center"/>
              <w:rPr>
                <w:rFonts w:eastAsia="Malgun Gothic"/>
                <w:sz w:val="20"/>
                <w:szCs w:val="20"/>
                <w:lang w:eastAsia="ko-KR"/>
              </w:rPr>
            </w:pPr>
            <w:r>
              <w:rPr>
                <w:rFonts w:eastAsia="Malgun Gothic" w:hint="eastAsia"/>
                <w:sz w:val="20"/>
                <w:szCs w:val="20"/>
                <w:lang w:eastAsia="ko-KR"/>
              </w:rPr>
              <w:t>LGE</w:t>
            </w:r>
          </w:p>
        </w:tc>
        <w:tc>
          <w:tcPr>
            <w:tcW w:w="9350" w:type="dxa"/>
          </w:tcPr>
          <w:p w14:paraId="09D95E92" w14:textId="77777777" w:rsidR="000D72A0" w:rsidRDefault="00B535B3">
            <w:pPr>
              <w:rPr>
                <w:rFonts w:eastAsia="Malgun Gothic"/>
                <w:sz w:val="20"/>
                <w:szCs w:val="20"/>
                <w:lang w:eastAsia="ko-KR"/>
              </w:rPr>
            </w:pPr>
            <w:r>
              <w:rPr>
                <w:rFonts w:eastAsia="Malgun Gothic" w:hint="eastAsia"/>
                <w:sz w:val="20"/>
                <w:szCs w:val="20"/>
                <w:lang w:eastAsia="ko-KR"/>
              </w:rPr>
              <w:t>ok</w:t>
            </w:r>
          </w:p>
        </w:tc>
      </w:tr>
      <w:tr w:rsidR="000D72A0" w14:paraId="3AC350B2" w14:textId="77777777">
        <w:tc>
          <w:tcPr>
            <w:tcW w:w="1107" w:type="dxa"/>
          </w:tcPr>
          <w:p w14:paraId="6EFB9FAB" w14:textId="77777777" w:rsidR="000D72A0" w:rsidRDefault="00B535B3">
            <w:pPr>
              <w:jc w:val="center"/>
              <w:rPr>
                <w:sz w:val="20"/>
                <w:szCs w:val="20"/>
              </w:rPr>
            </w:pPr>
            <w:r>
              <w:rPr>
                <w:sz w:val="20"/>
                <w:szCs w:val="20"/>
              </w:rPr>
              <w:t xml:space="preserve">Samsung </w:t>
            </w:r>
          </w:p>
        </w:tc>
        <w:tc>
          <w:tcPr>
            <w:tcW w:w="9350" w:type="dxa"/>
          </w:tcPr>
          <w:p w14:paraId="46295589" w14:textId="77777777" w:rsidR="000D72A0" w:rsidRDefault="00B535B3">
            <w:pPr>
              <w:rPr>
                <w:sz w:val="20"/>
                <w:szCs w:val="20"/>
              </w:rPr>
            </w:pPr>
            <w:r>
              <w:rPr>
                <w:sz w:val="20"/>
                <w:szCs w:val="20"/>
              </w:rPr>
              <w:t>OK</w:t>
            </w:r>
          </w:p>
        </w:tc>
      </w:tr>
      <w:tr w:rsidR="000D72A0" w14:paraId="56A43273" w14:textId="77777777">
        <w:tc>
          <w:tcPr>
            <w:tcW w:w="1107" w:type="dxa"/>
          </w:tcPr>
          <w:p w14:paraId="71FB9407" w14:textId="77777777" w:rsidR="000D72A0" w:rsidRDefault="00B535B3">
            <w:pPr>
              <w:rPr>
                <w:sz w:val="20"/>
                <w:szCs w:val="20"/>
              </w:rPr>
            </w:pPr>
            <w:r>
              <w:rPr>
                <w:sz w:val="20"/>
                <w:szCs w:val="20"/>
              </w:rPr>
              <w:t>Qualcomm1</w:t>
            </w:r>
          </w:p>
        </w:tc>
        <w:tc>
          <w:tcPr>
            <w:tcW w:w="9350" w:type="dxa"/>
          </w:tcPr>
          <w:p w14:paraId="5B6AC8CD" w14:textId="77777777" w:rsidR="000D72A0" w:rsidRDefault="00B535B3">
            <w:pPr>
              <w:rPr>
                <w:sz w:val="20"/>
                <w:szCs w:val="20"/>
              </w:rPr>
            </w:pPr>
            <w:proofErr w:type="spellStart"/>
            <w:r>
              <w:rPr>
                <w:sz w:val="20"/>
                <w:szCs w:val="20"/>
              </w:rPr>
              <w:t>Regarind</w:t>
            </w:r>
            <w:proofErr w:type="spellEnd"/>
            <w:r>
              <w:rPr>
                <w:sz w:val="20"/>
                <w:szCs w:val="20"/>
              </w:rPr>
              <w:t xml:space="preserve"> Huawei’s revision, we would like to ask companies to clarify whether “and” in Table </w:t>
            </w:r>
            <w:r>
              <w:rPr>
                <w:sz w:val="20"/>
                <w:szCs w:val="20"/>
                <w:lang w:val="en-US"/>
              </w:rPr>
              <w:t>6</w:t>
            </w:r>
            <w:r>
              <w:rPr>
                <w:sz w:val="20"/>
                <w:szCs w:val="20"/>
              </w:rPr>
              <w:t xml:space="preserve">.2-2 means PDCCH monitoring in the same slot or across slots. According to the following TS 38.213 spec, the UE does not expect to receive SI-RNTI and P-RNTI scrambled DCI in the same sot. But in TS 38.202 Table </w:t>
            </w:r>
            <w:r>
              <w:rPr>
                <w:sz w:val="20"/>
                <w:szCs w:val="20"/>
                <w:lang w:val="en-US"/>
              </w:rPr>
              <w:t>6</w:t>
            </w:r>
            <w:r>
              <w:rPr>
                <w:sz w:val="20"/>
                <w:szCs w:val="20"/>
              </w:rPr>
              <w:t>.2-2, there are “B and C1” case in “</w:t>
            </w:r>
            <w:r>
              <w:rPr>
                <w:sz w:val="20"/>
                <w:szCs w:val="20"/>
                <w:lang w:eastAsia="ja-JP"/>
              </w:rPr>
              <w:t xml:space="preserve">A + (B and/or C1 and/or </w:t>
            </w:r>
            <w:r>
              <w:rPr>
                <w:rFonts w:eastAsia="MS Mincho"/>
                <w:sz w:val="20"/>
                <w:szCs w:val="20"/>
                <w:lang w:eastAsia="ja-JP"/>
              </w:rPr>
              <w:t>D0) + F0”. This seems to imply that “and” means “across slots” but “not in the same slot”. If so, then Ericsson’s original version is good enough.</w:t>
            </w:r>
          </w:p>
          <w:p w14:paraId="2AA64ED8" w14:textId="77777777" w:rsidR="000D72A0" w:rsidRDefault="000D72A0">
            <w:pPr>
              <w:rPr>
                <w:sz w:val="20"/>
                <w:szCs w:val="20"/>
              </w:rPr>
            </w:pPr>
          </w:p>
          <w:tbl>
            <w:tblPr>
              <w:tblStyle w:val="TableGrid"/>
              <w:tblW w:w="0" w:type="auto"/>
              <w:tblLook w:val="04A0" w:firstRow="1" w:lastRow="0" w:firstColumn="1" w:lastColumn="0" w:noHBand="0" w:noVBand="1"/>
            </w:tblPr>
            <w:tblGrid>
              <w:gridCol w:w="9124"/>
            </w:tblGrid>
            <w:tr w:rsidR="000D72A0" w14:paraId="7458BAE5" w14:textId="77777777">
              <w:tc>
                <w:tcPr>
                  <w:tcW w:w="9124" w:type="dxa"/>
                </w:tcPr>
                <w:p w14:paraId="492B7D4C" w14:textId="77777777" w:rsidR="000D72A0" w:rsidRDefault="00B535B3">
                  <w:pPr>
                    <w:pStyle w:val="Default"/>
                    <w:rPr>
                      <w:sz w:val="20"/>
                      <w:szCs w:val="20"/>
                    </w:rPr>
                  </w:pPr>
                  <w:r>
                    <w:rPr>
                      <w:sz w:val="20"/>
                      <w:szCs w:val="20"/>
                    </w:rPr>
                    <w:lastRenderedPageBreak/>
                    <w:t>…</w:t>
                  </w:r>
                </w:p>
                <w:p w14:paraId="2472BBBB" w14:textId="77777777" w:rsidR="000D72A0" w:rsidRDefault="00B535B3">
                  <w:pPr>
                    <w:pStyle w:val="Default"/>
                    <w:rPr>
                      <w:sz w:val="20"/>
                      <w:szCs w:val="20"/>
                    </w:rPr>
                  </w:pPr>
                  <w:r>
                    <w:rPr>
                      <w:sz w:val="20"/>
                      <w:szCs w:val="20"/>
                    </w:rPr>
                    <w:t xml:space="preserve">If a UE is provided </w:t>
                  </w:r>
                </w:p>
                <w:p w14:paraId="6098B6B8" w14:textId="77777777" w:rsidR="000D72A0" w:rsidRDefault="00B535B3">
                  <w:pPr>
                    <w:pStyle w:val="Default"/>
                    <w:rPr>
                      <w:sz w:val="20"/>
                      <w:szCs w:val="20"/>
                    </w:rPr>
                  </w:pPr>
                  <w:r>
                    <w:rPr>
                      <w:sz w:val="20"/>
                      <w:szCs w:val="20"/>
                    </w:rPr>
                    <w:t xml:space="preserve">- one or more search space sets by corresponding one or more of </w:t>
                  </w:r>
                  <w:proofErr w:type="spellStart"/>
                  <w:r>
                    <w:rPr>
                      <w:i/>
                      <w:iCs/>
                      <w:sz w:val="20"/>
                      <w:szCs w:val="20"/>
                    </w:rPr>
                    <w:t>searchSpaceZero</w:t>
                  </w:r>
                  <w:proofErr w:type="spellEnd"/>
                  <w:r>
                    <w:rPr>
                      <w:i/>
                      <w:iCs/>
                      <w:sz w:val="20"/>
                      <w:szCs w:val="20"/>
                    </w:rPr>
                    <w:t>, searchSpaceSIB1</w:t>
                  </w:r>
                  <w:r>
                    <w:rPr>
                      <w:sz w:val="20"/>
                      <w:szCs w:val="20"/>
                    </w:rPr>
                    <w:t xml:space="preserve">, </w:t>
                  </w:r>
                  <w:proofErr w:type="spellStart"/>
                  <w:r>
                    <w:rPr>
                      <w:i/>
                      <w:iCs/>
                      <w:sz w:val="20"/>
                      <w:szCs w:val="20"/>
                    </w:rPr>
                    <w:t>searchSpaceOtherSystemInformation</w:t>
                  </w:r>
                  <w:proofErr w:type="spellEnd"/>
                  <w:r>
                    <w:rPr>
                      <w:sz w:val="20"/>
                      <w:szCs w:val="20"/>
                    </w:rPr>
                    <w:t xml:space="preserve">, </w:t>
                  </w:r>
                  <w:proofErr w:type="spellStart"/>
                  <w:r>
                    <w:rPr>
                      <w:i/>
                      <w:iCs/>
                      <w:sz w:val="20"/>
                      <w:szCs w:val="20"/>
                    </w:rPr>
                    <w:t>pagingSearchSpace</w:t>
                  </w:r>
                  <w:proofErr w:type="spellEnd"/>
                  <w:r>
                    <w:rPr>
                      <w:sz w:val="20"/>
                      <w:szCs w:val="20"/>
                    </w:rPr>
                    <w:t xml:space="preserve">, </w:t>
                  </w:r>
                  <w:r>
                    <w:rPr>
                      <w:i/>
                      <w:iCs/>
                      <w:sz w:val="20"/>
                      <w:szCs w:val="20"/>
                    </w:rPr>
                    <w:t>ra-</w:t>
                  </w:r>
                  <w:proofErr w:type="spellStart"/>
                  <w:r>
                    <w:rPr>
                      <w:i/>
                      <w:iCs/>
                      <w:sz w:val="20"/>
                      <w:szCs w:val="20"/>
                    </w:rPr>
                    <w:t>SearchSpace</w:t>
                  </w:r>
                  <w:proofErr w:type="spellEnd"/>
                  <w:r>
                    <w:rPr>
                      <w:sz w:val="20"/>
                      <w:szCs w:val="20"/>
                    </w:rPr>
                    <w:t xml:space="preserve">, or a CSS set by </w:t>
                  </w:r>
                  <w:r>
                    <w:rPr>
                      <w:i/>
                      <w:iCs/>
                      <w:sz w:val="20"/>
                      <w:szCs w:val="20"/>
                    </w:rPr>
                    <w:t>PDCCH-Config</w:t>
                  </w:r>
                  <w:r>
                    <w:rPr>
                      <w:sz w:val="20"/>
                      <w:szCs w:val="20"/>
                    </w:rPr>
                    <w:t xml:space="preserve">, and </w:t>
                  </w:r>
                </w:p>
                <w:p w14:paraId="5DA69D1D" w14:textId="77777777" w:rsidR="000D72A0" w:rsidRDefault="00B535B3">
                  <w:pPr>
                    <w:rPr>
                      <w:sz w:val="20"/>
                      <w:szCs w:val="20"/>
                    </w:rPr>
                  </w:pPr>
                  <w:r>
                    <w:rPr>
                      <w:sz w:val="20"/>
                      <w:szCs w:val="20"/>
                    </w:rPr>
                    <w:t xml:space="preserve">- a SI-RNTI, a P-RNTI, a RA-RNTI, a </w:t>
                  </w:r>
                  <w:proofErr w:type="spellStart"/>
                  <w:r>
                    <w:rPr>
                      <w:sz w:val="20"/>
                      <w:szCs w:val="20"/>
                    </w:rPr>
                    <w:t>MsgB</w:t>
                  </w:r>
                  <w:proofErr w:type="spellEnd"/>
                  <w:r>
                    <w:rPr>
                      <w:sz w:val="20"/>
                      <w:szCs w:val="20"/>
                    </w:rPr>
                    <w:t xml:space="preserve">-RNTI, </w:t>
                  </w:r>
                  <w:proofErr w:type="gramStart"/>
                  <w:r>
                    <w:rPr>
                      <w:sz w:val="20"/>
                      <w:szCs w:val="20"/>
                    </w:rPr>
                    <w:t>a</w:t>
                  </w:r>
                  <w:proofErr w:type="gramEnd"/>
                  <w:r>
                    <w:rPr>
                      <w:sz w:val="20"/>
                      <w:szCs w:val="20"/>
                    </w:rPr>
                    <w:t xml:space="preserve"> SFI-RNTI, an INT-RNTI, a TPC-PUSCH-RNTI, a TPC-PUCCH-RNTI, or a TPC-SRS-RNTI</w:t>
                  </w:r>
                </w:p>
                <w:p w14:paraId="5BE64D6E" w14:textId="77777777" w:rsidR="000D72A0" w:rsidRDefault="00B535B3">
                  <w:pPr>
                    <w:rPr>
                      <w:sz w:val="20"/>
                      <w:szCs w:val="20"/>
                    </w:rPr>
                  </w:pPr>
                  <w:r>
                    <w:rPr>
                      <w:sz w:val="20"/>
                      <w:szCs w:val="20"/>
                    </w:rPr>
                    <w:t>then, for a RNTI from any of these RNTIs, the UE does not expect to process information from more than one DCI format with CRC scrambled with the RNTI per slot.</w:t>
                  </w:r>
                </w:p>
                <w:p w14:paraId="2D356461" w14:textId="77777777" w:rsidR="000D72A0" w:rsidRDefault="00B535B3">
                  <w:pPr>
                    <w:rPr>
                      <w:sz w:val="20"/>
                      <w:szCs w:val="20"/>
                    </w:rPr>
                  </w:pPr>
                  <w:r>
                    <w:rPr>
                      <w:sz w:val="20"/>
                      <w:szCs w:val="20"/>
                    </w:rPr>
                    <w:t>…</w:t>
                  </w:r>
                </w:p>
              </w:tc>
            </w:tr>
          </w:tbl>
          <w:p w14:paraId="0B06E558" w14:textId="77777777" w:rsidR="000D72A0" w:rsidRDefault="000D72A0">
            <w:pPr>
              <w:rPr>
                <w:sz w:val="20"/>
                <w:szCs w:val="20"/>
              </w:rPr>
            </w:pPr>
          </w:p>
          <w:p w14:paraId="22992814" w14:textId="77777777" w:rsidR="000D72A0" w:rsidRDefault="00B535B3">
            <w:pPr>
              <w:keepNext/>
              <w:keepLines/>
              <w:spacing w:before="60" w:after="180"/>
              <w:jc w:val="center"/>
              <w:rPr>
                <w:rFonts w:ascii="Arial" w:eastAsia="SimSun" w:hAnsi="Arial"/>
                <w:b/>
                <w:szCs w:val="20"/>
              </w:rPr>
            </w:pPr>
            <w:r>
              <w:rPr>
                <w:rFonts w:ascii="Arial" w:eastAsia="SimSun" w:hAnsi="Arial" w:cs="Arial"/>
                <w:b/>
                <w:szCs w:val="20"/>
              </w:rPr>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095"/>
              <w:gridCol w:w="2539"/>
              <w:gridCol w:w="1991"/>
              <w:gridCol w:w="1989"/>
            </w:tblGrid>
            <w:tr w:rsidR="000D72A0" w14:paraId="5BD94FD8" w14:textId="77777777">
              <w:trPr>
                <w:trHeight w:val="488"/>
              </w:trPr>
              <w:tc>
                <w:tcPr>
                  <w:tcW w:w="1274" w:type="dxa"/>
                  <w:tcBorders>
                    <w:top w:val="single" w:sz="4" w:space="0" w:color="auto"/>
                    <w:left w:val="single" w:sz="4" w:space="0" w:color="auto"/>
                    <w:bottom w:val="single" w:sz="4" w:space="0" w:color="auto"/>
                    <w:right w:val="single" w:sz="4" w:space="0" w:color="auto"/>
                  </w:tcBorders>
                </w:tcPr>
                <w:p w14:paraId="68A34933" w14:textId="77777777" w:rsidR="000D72A0" w:rsidRDefault="00B535B3">
                  <w:pPr>
                    <w:keepNext/>
                    <w:keepLines/>
                    <w:jc w:val="center"/>
                    <w:rPr>
                      <w:rFonts w:ascii="Arial" w:eastAsia="MS Mincho" w:hAnsi="Arial" w:cs="Arial"/>
                      <w:b/>
                      <w:sz w:val="18"/>
                      <w:szCs w:val="20"/>
                      <w:lang w:eastAsia="ja-JP"/>
                    </w:rPr>
                  </w:pPr>
                  <w:r>
                    <w:rPr>
                      <w:rFonts w:ascii="Arial" w:eastAsia="MS Mincho" w:hAnsi="Arial" w:cs="Arial"/>
                      <w:b/>
                      <w:sz w:val="18"/>
                      <w:szCs w:val="20"/>
                      <w:lang w:eastAsia="ja-JP"/>
                    </w:rPr>
                    <w:t>"Reception Type"</w:t>
                  </w:r>
                </w:p>
              </w:tc>
              <w:tc>
                <w:tcPr>
                  <w:tcW w:w="2095" w:type="dxa"/>
                  <w:tcBorders>
                    <w:top w:val="single" w:sz="4" w:space="0" w:color="auto"/>
                    <w:left w:val="single" w:sz="4" w:space="0" w:color="auto"/>
                    <w:bottom w:val="single" w:sz="4" w:space="0" w:color="auto"/>
                    <w:right w:val="single" w:sz="4" w:space="0" w:color="auto"/>
                  </w:tcBorders>
                </w:tcPr>
                <w:p w14:paraId="5B3C23BC" w14:textId="77777777" w:rsidR="000D72A0" w:rsidRDefault="00B535B3">
                  <w:pPr>
                    <w:keepNext/>
                    <w:keepLines/>
                    <w:jc w:val="center"/>
                    <w:rPr>
                      <w:rFonts w:ascii="Arial" w:eastAsia="MS Mincho" w:hAnsi="Arial" w:cs="Arial"/>
                      <w:b/>
                      <w:sz w:val="18"/>
                      <w:szCs w:val="20"/>
                      <w:lang w:eastAsia="ja-JP"/>
                    </w:rPr>
                  </w:pPr>
                  <w:r>
                    <w:rPr>
                      <w:rFonts w:ascii="Arial" w:eastAsia="MS Mincho" w:hAnsi="Arial" w:cs="Arial"/>
                      <w:b/>
                      <w:sz w:val="18"/>
                      <w:szCs w:val="20"/>
                      <w:lang w:eastAsia="ja-JP"/>
                    </w:rPr>
                    <w:t>Physical Channel(s)</w:t>
                  </w:r>
                </w:p>
              </w:tc>
              <w:tc>
                <w:tcPr>
                  <w:tcW w:w="2539" w:type="dxa"/>
                  <w:tcBorders>
                    <w:top w:val="single" w:sz="4" w:space="0" w:color="auto"/>
                    <w:left w:val="single" w:sz="4" w:space="0" w:color="auto"/>
                    <w:bottom w:val="single" w:sz="4" w:space="0" w:color="auto"/>
                    <w:right w:val="single" w:sz="4" w:space="0" w:color="auto"/>
                  </w:tcBorders>
                </w:tcPr>
                <w:p w14:paraId="2D33C6F4" w14:textId="77777777" w:rsidR="000D72A0" w:rsidRDefault="00B535B3">
                  <w:pPr>
                    <w:keepNext/>
                    <w:keepLines/>
                    <w:jc w:val="center"/>
                    <w:rPr>
                      <w:rFonts w:ascii="Arial" w:eastAsia="MS Mincho" w:hAnsi="Arial" w:cs="Arial"/>
                      <w:b/>
                      <w:sz w:val="18"/>
                      <w:szCs w:val="20"/>
                      <w:lang w:eastAsia="ja-JP"/>
                    </w:rPr>
                  </w:pPr>
                  <w:r>
                    <w:rPr>
                      <w:rFonts w:ascii="Arial" w:eastAsia="MS Mincho" w:hAnsi="Arial" w:cs="Arial"/>
                      <w:b/>
                      <w:sz w:val="18"/>
                      <w:szCs w:val="20"/>
                      <w:lang w:eastAsia="ja-JP"/>
                    </w:rPr>
                    <w:t>Monitored</w:t>
                  </w:r>
                  <w:r>
                    <w:rPr>
                      <w:rFonts w:ascii="Arial" w:eastAsia="MS Mincho" w:hAnsi="Arial" w:cs="Arial"/>
                      <w:b/>
                      <w:sz w:val="18"/>
                      <w:szCs w:val="20"/>
                      <w:lang w:eastAsia="ja-JP"/>
                    </w:rPr>
                    <w:br/>
                    <w:t>RNTI</w:t>
                  </w:r>
                </w:p>
              </w:tc>
              <w:tc>
                <w:tcPr>
                  <w:tcW w:w="1991" w:type="dxa"/>
                  <w:tcBorders>
                    <w:top w:val="single" w:sz="4" w:space="0" w:color="auto"/>
                    <w:left w:val="single" w:sz="4" w:space="0" w:color="auto"/>
                    <w:bottom w:val="single" w:sz="4" w:space="0" w:color="auto"/>
                    <w:right w:val="single" w:sz="4" w:space="0" w:color="auto"/>
                  </w:tcBorders>
                </w:tcPr>
                <w:p w14:paraId="36644872" w14:textId="77777777" w:rsidR="000D72A0" w:rsidRDefault="00B535B3">
                  <w:pPr>
                    <w:keepNext/>
                    <w:keepLines/>
                    <w:jc w:val="center"/>
                    <w:rPr>
                      <w:rFonts w:ascii="Arial" w:eastAsia="MS Mincho" w:hAnsi="Arial" w:cs="Arial"/>
                      <w:b/>
                      <w:sz w:val="18"/>
                      <w:szCs w:val="20"/>
                      <w:lang w:eastAsia="ja-JP"/>
                    </w:rPr>
                  </w:pPr>
                  <w:r>
                    <w:rPr>
                      <w:rFonts w:ascii="Arial" w:eastAsia="MS Mincho" w:hAnsi="Arial" w:cs="Arial"/>
                      <w:b/>
                      <w:sz w:val="18"/>
                      <w:szCs w:val="20"/>
                      <w:lang w:eastAsia="ja-JP"/>
                    </w:rPr>
                    <w:t>Associated</w:t>
                  </w:r>
                  <w:r>
                    <w:rPr>
                      <w:rFonts w:ascii="Arial" w:eastAsia="MS Mincho" w:hAnsi="Arial" w:cs="Arial"/>
                      <w:b/>
                      <w:sz w:val="18"/>
                      <w:szCs w:val="20"/>
                      <w:lang w:eastAsia="ja-JP"/>
                    </w:rPr>
                    <w:br/>
                    <w:t>Transport Channel</w:t>
                  </w:r>
                </w:p>
              </w:tc>
              <w:tc>
                <w:tcPr>
                  <w:tcW w:w="1989" w:type="dxa"/>
                  <w:tcBorders>
                    <w:top w:val="single" w:sz="4" w:space="0" w:color="auto"/>
                    <w:left w:val="single" w:sz="4" w:space="0" w:color="auto"/>
                    <w:bottom w:val="single" w:sz="4" w:space="0" w:color="auto"/>
                    <w:right w:val="single" w:sz="4" w:space="0" w:color="auto"/>
                  </w:tcBorders>
                </w:tcPr>
                <w:p w14:paraId="403C1408" w14:textId="77777777" w:rsidR="000D72A0" w:rsidRDefault="00B535B3">
                  <w:pPr>
                    <w:keepNext/>
                    <w:keepLines/>
                    <w:jc w:val="center"/>
                    <w:rPr>
                      <w:rFonts w:ascii="Arial" w:eastAsia="MS Mincho" w:hAnsi="Arial" w:cs="Arial"/>
                      <w:b/>
                      <w:sz w:val="18"/>
                      <w:szCs w:val="20"/>
                      <w:lang w:eastAsia="ja-JP"/>
                    </w:rPr>
                  </w:pPr>
                  <w:r>
                    <w:rPr>
                      <w:rFonts w:ascii="Arial" w:eastAsia="MS Mincho" w:hAnsi="Arial" w:cs="Arial"/>
                      <w:b/>
                      <w:sz w:val="18"/>
                      <w:szCs w:val="20"/>
                      <w:lang w:eastAsia="ja-JP"/>
                    </w:rPr>
                    <w:t>Comment</w:t>
                  </w:r>
                </w:p>
              </w:tc>
            </w:tr>
            <w:tr w:rsidR="000D72A0" w14:paraId="17E9190C" w14:textId="77777777">
              <w:trPr>
                <w:trHeight w:val="283"/>
              </w:trPr>
              <w:tc>
                <w:tcPr>
                  <w:tcW w:w="1274" w:type="dxa"/>
                  <w:tcBorders>
                    <w:top w:val="single" w:sz="4" w:space="0" w:color="auto"/>
                    <w:left w:val="single" w:sz="4" w:space="0" w:color="auto"/>
                    <w:bottom w:val="single" w:sz="4" w:space="0" w:color="auto"/>
                    <w:right w:val="single" w:sz="4" w:space="0" w:color="auto"/>
                  </w:tcBorders>
                </w:tcPr>
                <w:p w14:paraId="3AD9029C" w14:textId="77777777" w:rsidR="000D72A0" w:rsidRDefault="00B535B3">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A</w:t>
                  </w:r>
                </w:p>
              </w:tc>
              <w:tc>
                <w:tcPr>
                  <w:tcW w:w="2095" w:type="dxa"/>
                  <w:tcBorders>
                    <w:top w:val="single" w:sz="4" w:space="0" w:color="auto"/>
                    <w:left w:val="single" w:sz="4" w:space="0" w:color="auto"/>
                    <w:bottom w:val="single" w:sz="4" w:space="0" w:color="auto"/>
                    <w:right w:val="single" w:sz="4" w:space="0" w:color="auto"/>
                  </w:tcBorders>
                </w:tcPr>
                <w:p w14:paraId="3245FF27"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PBCH</w:t>
                  </w:r>
                </w:p>
              </w:tc>
              <w:tc>
                <w:tcPr>
                  <w:tcW w:w="2539" w:type="dxa"/>
                  <w:tcBorders>
                    <w:top w:val="single" w:sz="4" w:space="0" w:color="auto"/>
                    <w:left w:val="single" w:sz="4" w:space="0" w:color="auto"/>
                    <w:bottom w:val="single" w:sz="4" w:space="0" w:color="auto"/>
                    <w:right w:val="single" w:sz="4" w:space="0" w:color="auto"/>
                  </w:tcBorders>
                </w:tcPr>
                <w:p w14:paraId="425A44E6"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N/A</w:t>
                  </w:r>
                </w:p>
              </w:tc>
              <w:tc>
                <w:tcPr>
                  <w:tcW w:w="1991" w:type="dxa"/>
                  <w:tcBorders>
                    <w:top w:val="single" w:sz="4" w:space="0" w:color="auto"/>
                    <w:left w:val="single" w:sz="4" w:space="0" w:color="auto"/>
                    <w:bottom w:val="single" w:sz="4" w:space="0" w:color="auto"/>
                    <w:right w:val="single" w:sz="4" w:space="0" w:color="auto"/>
                  </w:tcBorders>
                </w:tcPr>
                <w:p w14:paraId="1C11FB35"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BCH</w:t>
                  </w:r>
                </w:p>
              </w:tc>
              <w:tc>
                <w:tcPr>
                  <w:tcW w:w="1989" w:type="dxa"/>
                  <w:tcBorders>
                    <w:top w:val="single" w:sz="4" w:space="0" w:color="auto"/>
                    <w:left w:val="single" w:sz="4" w:space="0" w:color="auto"/>
                    <w:bottom w:val="single" w:sz="4" w:space="0" w:color="auto"/>
                    <w:right w:val="single" w:sz="4" w:space="0" w:color="auto"/>
                  </w:tcBorders>
                </w:tcPr>
                <w:p w14:paraId="78DED6F3" w14:textId="77777777" w:rsidR="000D72A0" w:rsidRDefault="000D72A0">
                  <w:pPr>
                    <w:keepNext/>
                    <w:keepLines/>
                    <w:rPr>
                      <w:rFonts w:ascii="Arial" w:eastAsia="MS Mincho" w:hAnsi="Arial" w:cs="Arial"/>
                      <w:sz w:val="18"/>
                      <w:szCs w:val="20"/>
                      <w:lang w:eastAsia="ja-JP"/>
                    </w:rPr>
                  </w:pPr>
                </w:p>
              </w:tc>
            </w:tr>
            <w:tr w:rsidR="000D72A0" w14:paraId="3C168F6C" w14:textId="77777777">
              <w:trPr>
                <w:trHeight w:val="267"/>
              </w:trPr>
              <w:tc>
                <w:tcPr>
                  <w:tcW w:w="1274" w:type="dxa"/>
                  <w:tcBorders>
                    <w:top w:val="single" w:sz="4" w:space="0" w:color="auto"/>
                    <w:left w:val="single" w:sz="4" w:space="0" w:color="auto"/>
                    <w:bottom w:val="single" w:sz="4" w:space="0" w:color="auto"/>
                    <w:right w:val="single" w:sz="4" w:space="0" w:color="auto"/>
                  </w:tcBorders>
                </w:tcPr>
                <w:p w14:paraId="6472A312" w14:textId="77777777" w:rsidR="000D72A0" w:rsidRDefault="00B535B3">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B</w:t>
                  </w:r>
                </w:p>
              </w:tc>
              <w:tc>
                <w:tcPr>
                  <w:tcW w:w="2095" w:type="dxa"/>
                  <w:tcBorders>
                    <w:top w:val="single" w:sz="4" w:space="0" w:color="auto"/>
                    <w:left w:val="single" w:sz="4" w:space="0" w:color="auto"/>
                    <w:bottom w:val="single" w:sz="4" w:space="0" w:color="auto"/>
                    <w:right w:val="single" w:sz="4" w:space="0" w:color="auto"/>
                  </w:tcBorders>
                </w:tcPr>
                <w:p w14:paraId="1CE6CED8"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PDCCH+PDSCH</w:t>
                  </w:r>
                </w:p>
              </w:tc>
              <w:tc>
                <w:tcPr>
                  <w:tcW w:w="2539" w:type="dxa"/>
                  <w:tcBorders>
                    <w:top w:val="single" w:sz="4" w:space="0" w:color="auto"/>
                    <w:left w:val="single" w:sz="4" w:space="0" w:color="auto"/>
                    <w:bottom w:val="single" w:sz="4" w:space="0" w:color="auto"/>
                    <w:right w:val="single" w:sz="4" w:space="0" w:color="auto"/>
                  </w:tcBorders>
                </w:tcPr>
                <w:p w14:paraId="5D99FE1F"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SI-RNTI</w:t>
                  </w:r>
                </w:p>
              </w:tc>
              <w:tc>
                <w:tcPr>
                  <w:tcW w:w="1991" w:type="dxa"/>
                  <w:tcBorders>
                    <w:top w:val="single" w:sz="4" w:space="0" w:color="auto"/>
                    <w:left w:val="single" w:sz="4" w:space="0" w:color="auto"/>
                    <w:bottom w:val="single" w:sz="4" w:space="0" w:color="auto"/>
                    <w:right w:val="single" w:sz="4" w:space="0" w:color="auto"/>
                  </w:tcBorders>
                </w:tcPr>
                <w:p w14:paraId="77B6DA4D"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DL-SCH</w:t>
                  </w:r>
                </w:p>
              </w:tc>
              <w:tc>
                <w:tcPr>
                  <w:tcW w:w="1989" w:type="dxa"/>
                  <w:tcBorders>
                    <w:top w:val="single" w:sz="4" w:space="0" w:color="auto"/>
                    <w:left w:val="single" w:sz="4" w:space="0" w:color="auto"/>
                    <w:bottom w:val="single" w:sz="4" w:space="0" w:color="auto"/>
                    <w:right w:val="single" w:sz="4" w:space="0" w:color="auto"/>
                  </w:tcBorders>
                </w:tcPr>
                <w:p w14:paraId="3CE1C385"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Note 1</w:t>
                  </w:r>
                </w:p>
              </w:tc>
            </w:tr>
            <w:tr w:rsidR="000D72A0" w14:paraId="041B72B8" w14:textId="77777777">
              <w:trPr>
                <w:trHeight w:val="283"/>
              </w:trPr>
              <w:tc>
                <w:tcPr>
                  <w:tcW w:w="1274" w:type="dxa"/>
                  <w:tcBorders>
                    <w:top w:val="single" w:sz="4" w:space="0" w:color="auto"/>
                    <w:left w:val="single" w:sz="4" w:space="0" w:color="auto"/>
                    <w:bottom w:val="single" w:sz="4" w:space="0" w:color="auto"/>
                    <w:right w:val="single" w:sz="4" w:space="0" w:color="auto"/>
                  </w:tcBorders>
                </w:tcPr>
                <w:p w14:paraId="4888EE5C" w14:textId="77777777" w:rsidR="000D72A0" w:rsidRDefault="00B535B3">
                  <w:pPr>
                    <w:keepNext/>
                    <w:keepLines/>
                    <w:overflowPunct w:val="0"/>
                    <w:autoSpaceDE w:val="0"/>
                    <w:autoSpaceDN w:val="0"/>
                    <w:adjustRightInd w:val="0"/>
                    <w:jc w:val="center"/>
                    <w:textAlignment w:val="baseline"/>
                    <w:rPr>
                      <w:rFonts w:ascii="Arial" w:eastAsia="MS Mincho" w:hAnsi="Arial"/>
                      <w:sz w:val="18"/>
                      <w:szCs w:val="20"/>
                      <w:lang w:eastAsia="ja-JP"/>
                    </w:rPr>
                  </w:pPr>
                  <w:r>
                    <w:rPr>
                      <w:rFonts w:ascii="Arial" w:eastAsia="MS Mincho" w:hAnsi="Arial"/>
                      <w:sz w:val="18"/>
                      <w:szCs w:val="20"/>
                      <w:lang w:eastAsia="ja-JP"/>
                    </w:rPr>
                    <w:t>C0</w:t>
                  </w:r>
                </w:p>
              </w:tc>
              <w:tc>
                <w:tcPr>
                  <w:tcW w:w="2095" w:type="dxa"/>
                  <w:tcBorders>
                    <w:top w:val="single" w:sz="4" w:space="0" w:color="auto"/>
                    <w:left w:val="single" w:sz="4" w:space="0" w:color="auto"/>
                    <w:bottom w:val="single" w:sz="4" w:space="0" w:color="auto"/>
                    <w:right w:val="single" w:sz="4" w:space="0" w:color="auto"/>
                  </w:tcBorders>
                </w:tcPr>
                <w:p w14:paraId="482D2E3E" w14:textId="77777777" w:rsidR="000D72A0" w:rsidRDefault="00B535B3">
                  <w:pPr>
                    <w:keepNext/>
                    <w:keepLines/>
                    <w:overflowPunct w:val="0"/>
                    <w:autoSpaceDE w:val="0"/>
                    <w:autoSpaceDN w:val="0"/>
                    <w:adjustRightInd w:val="0"/>
                    <w:textAlignment w:val="baseline"/>
                    <w:rPr>
                      <w:rFonts w:ascii="Arial" w:eastAsia="MS Mincho" w:hAnsi="Arial"/>
                      <w:sz w:val="18"/>
                      <w:szCs w:val="20"/>
                      <w:lang w:eastAsia="ja-JP"/>
                    </w:rPr>
                  </w:pPr>
                  <w:r>
                    <w:rPr>
                      <w:rFonts w:ascii="Arial" w:eastAsia="MS Mincho" w:hAnsi="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tcPr>
                <w:p w14:paraId="0853CCCE" w14:textId="77777777" w:rsidR="000D72A0" w:rsidRDefault="00B535B3">
                  <w:pPr>
                    <w:keepNext/>
                    <w:keepLines/>
                    <w:overflowPunct w:val="0"/>
                    <w:autoSpaceDE w:val="0"/>
                    <w:autoSpaceDN w:val="0"/>
                    <w:adjustRightInd w:val="0"/>
                    <w:textAlignment w:val="baseline"/>
                    <w:rPr>
                      <w:rFonts w:ascii="Arial" w:eastAsia="MS Mincho" w:hAnsi="Arial"/>
                      <w:sz w:val="18"/>
                      <w:szCs w:val="20"/>
                      <w:lang w:eastAsia="ja-JP"/>
                    </w:rPr>
                  </w:pPr>
                  <w:r>
                    <w:rPr>
                      <w:rFonts w:ascii="Arial" w:eastAsia="MS Mincho" w:hAnsi="Arial"/>
                      <w:sz w:val="18"/>
                      <w:szCs w:val="20"/>
                      <w:lang w:eastAsia="ja-JP"/>
                    </w:rPr>
                    <w:t>P-RNTI</w:t>
                  </w:r>
                </w:p>
              </w:tc>
              <w:tc>
                <w:tcPr>
                  <w:tcW w:w="1991" w:type="dxa"/>
                  <w:tcBorders>
                    <w:top w:val="single" w:sz="4" w:space="0" w:color="auto"/>
                    <w:left w:val="single" w:sz="4" w:space="0" w:color="auto"/>
                    <w:bottom w:val="single" w:sz="4" w:space="0" w:color="auto"/>
                    <w:right w:val="single" w:sz="4" w:space="0" w:color="auto"/>
                  </w:tcBorders>
                </w:tcPr>
                <w:p w14:paraId="11E4AADE" w14:textId="77777777" w:rsidR="000D72A0" w:rsidRDefault="00B535B3">
                  <w:pPr>
                    <w:keepNext/>
                    <w:keepLines/>
                    <w:overflowPunct w:val="0"/>
                    <w:autoSpaceDE w:val="0"/>
                    <w:autoSpaceDN w:val="0"/>
                    <w:adjustRightInd w:val="0"/>
                    <w:textAlignment w:val="baseline"/>
                    <w:rPr>
                      <w:rFonts w:ascii="Arial" w:eastAsia="MS Mincho" w:hAnsi="Arial"/>
                      <w:sz w:val="18"/>
                      <w:szCs w:val="20"/>
                      <w:lang w:eastAsia="ja-JP"/>
                    </w:rPr>
                  </w:pPr>
                  <w:r>
                    <w:rPr>
                      <w:rFonts w:ascii="Arial" w:eastAsia="MS Mincho" w:hAnsi="Arial"/>
                      <w:sz w:val="18"/>
                      <w:szCs w:val="20"/>
                      <w:lang w:eastAsia="ja-JP"/>
                    </w:rPr>
                    <w:t>N/A</w:t>
                  </w:r>
                </w:p>
              </w:tc>
              <w:tc>
                <w:tcPr>
                  <w:tcW w:w="1989" w:type="dxa"/>
                  <w:tcBorders>
                    <w:top w:val="single" w:sz="4" w:space="0" w:color="auto"/>
                    <w:left w:val="single" w:sz="4" w:space="0" w:color="auto"/>
                    <w:bottom w:val="single" w:sz="4" w:space="0" w:color="auto"/>
                    <w:right w:val="single" w:sz="4" w:space="0" w:color="auto"/>
                  </w:tcBorders>
                </w:tcPr>
                <w:p w14:paraId="0C7BCAB0" w14:textId="77777777" w:rsidR="000D72A0" w:rsidRDefault="00B535B3">
                  <w:pPr>
                    <w:keepNext/>
                    <w:keepLines/>
                    <w:overflowPunct w:val="0"/>
                    <w:autoSpaceDE w:val="0"/>
                    <w:autoSpaceDN w:val="0"/>
                    <w:adjustRightInd w:val="0"/>
                    <w:textAlignment w:val="baseline"/>
                    <w:rPr>
                      <w:rFonts w:ascii="Arial" w:eastAsia="MS Mincho" w:hAnsi="Arial"/>
                      <w:sz w:val="18"/>
                      <w:szCs w:val="20"/>
                      <w:lang w:eastAsia="ja-JP"/>
                    </w:rPr>
                  </w:pPr>
                  <w:r>
                    <w:rPr>
                      <w:rFonts w:ascii="Arial" w:eastAsia="MS Mincho" w:hAnsi="Arial"/>
                      <w:sz w:val="18"/>
                      <w:szCs w:val="20"/>
                      <w:lang w:eastAsia="ja-JP"/>
                    </w:rPr>
                    <w:t>Note 1, Note 2</w:t>
                  </w:r>
                </w:p>
              </w:tc>
            </w:tr>
            <w:tr w:rsidR="000D72A0" w14:paraId="0B0E9A0A" w14:textId="77777777">
              <w:trPr>
                <w:trHeight w:val="283"/>
              </w:trPr>
              <w:tc>
                <w:tcPr>
                  <w:tcW w:w="1274" w:type="dxa"/>
                  <w:tcBorders>
                    <w:top w:val="single" w:sz="4" w:space="0" w:color="auto"/>
                    <w:left w:val="single" w:sz="4" w:space="0" w:color="auto"/>
                    <w:bottom w:val="single" w:sz="4" w:space="0" w:color="auto"/>
                    <w:right w:val="single" w:sz="4" w:space="0" w:color="auto"/>
                  </w:tcBorders>
                  <w:shd w:val="clear" w:color="auto" w:fill="auto"/>
                </w:tcPr>
                <w:p w14:paraId="2C0CB9D6" w14:textId="77777777" w:rsidR="000D72A0" w:rsidRDefault="00B535B3">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C1</w:t>
                  </w:r>
                </w:p>
              </w:tc>
              <w:tc>
                <w:tcPr>
                  <w:tcW w:w="2095" w:type="dxa"/>
                  <w:tcBorders>
                    <w:top w:val="single" w:sz="4" w:space="0" w:color="auto"/>
                    <w:left w:val="single" w:sz="4" w:space="0" w:color="auto"/>
                    <w:bottom w:val="single" w:sz="4" w:space="0" w:color="auto"/>
                    <w:right w:val="single" w:sz="4" w:space="0" w:color="auto"/>
                  </w:tcBorders>
                  <w:shd w:val="clear" w:color="auto" w:fill="auto"/>
                </w:tcPr>
                <w:p w14:paraId="7F421B08"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PDCCH+PDSCH</w:t>
                  </w:r>
                </w:p>
              </w:tc>
              <w:tc>
                <w:tcPr>
                  <w:tcW w:w="2539" w:type="dxa"/>
                  <w:tcBorders>
                    <w:top w:val="single" w:sz="4" w:space="0" w:color="auto"/>
                    <w:left w:val="single" w:sz="4" w:space="0" w:color="auto"/>
                    <w:bottom w:val="single" w:sz="4" w:space="0" w:color="auto"/>
                    <w:right w:val="single" w:sz="4" w:space="0" w:color="auto"/>
                  </w:tcBorders>
                  <w:shd w:val="clear" w:color="auto" w:fill="auto"/>
                </w:tcPr>
                <w:p w14:paraId="26140F5F"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P-RNTI</w:t>
                  </w:r>
                </w:p>
              </w:tc>
              <w:tc>
                <w:tcPr>
                  <w:tcW w:w="1991" w:type="dxa"/>
                  <w:tcBorders>
                    <w:top w:val="single" w:sz="4" w:space="0" w:color="auto"/>
                    <w:left w:val="single" w:sz="4" w:space="0" w:color="auto"/>
                    <w:bottom w:val="single" w:sz="4" w:space="0" w:color="auto"/>
                    <w:right w:val="single" w:sz="4" w:space="0" w:color="auto"/>
                  </w:tcBorders>
                </w:tcPr>
                <w:p w14:paraId="6A9E86F3"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PCH</w:t>
                  </w:r>
                </w:p>
              </w:tc>
              <w:tc>
                <w:tcPr>
                  <w:tcW w:w="1989" w:type="dxa"/>
                  <w:tcBorders>
                    <w:top w:val="single" w:sz="4" w:space="0" w:color="auto"/>
                    <w:left w:val="single" w:sz="4" w:space="0" w:color="auto"/>
                    <w:bottom w:val="single" w:sz="4" w:space="0" w:color="auto"/>
                    <w:right w:val="single" w:sz="4" w:space="0" w:color="auto"/>
                  </w:tcBorders>
                </w:tcPr>
                <w:p w14:paraId="5EAC1781"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Note 1</w:t>
                  </w:r>
                </w:p>
              </w:tc>
            </w:tr>
            <w:tr w:rsidR="000D72A0" w14:paraId="5A505C7E" w14:textId="77777777">
              <w:trPr>
                <w:trHeight w:val="488"/>
              </w:trPr>
              <w:tc>
                <w:tcPr>
                  <w:tcW w:w="1274" w:type="dxa"/>
                  <w:tcBorders>
                    <w:top w:val="single" w:sz="4" w:space="0" w:color="auto"/>
                    <w:left w:val="single" w:sz="4" w:space="0" w:color="auto"/>
                    <w:bottom w:val="single" w:sz="4" w:space="0" w:color="auto"/>
                    <w:right w:val="single" w:sz="4" w:space="0" w:color="auto"/>
                  </w:tcBorders>
                </w:tcPr>
                <w:p w14:paraId="4A3833DE" w14:textId="77777777" w:rsidR="000D72A0" w:rsidRDefault="00B535B3">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D0</w:t>
                  </w:r>
                </w:p>
              </w:tc>
              <w:tc>
                <w:tcPr>
                  <w:tcW w:w="2095" w:type="dxa"/>
                  <w:tcBorders>
                    <w:top w:val="single" w:sz="4" w:space="0" w:color="auto"/>
                    <w:left w:val="single" w:sz="4" w:space="0" w:color="auto"/>
                    <w:bottom w:val="single" w:sz="4" w:space="0" w:color="auto"/>
                    <w:right w:val="single" w:sz="4" w:space="0" w:color="auto"/>
                  </w:tcBorders>
                </w:tcPr>
                <w:p w14:paraId="692ABB5D"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PDCCH+PDSCH</w:t>
                  </w:r>
                </w:p>
              </w:tc>
              <w:tc>
                <w:tcPr>
                  <w:tcW w:w="2539" w:type="dxa"/>
                  <w:tcBorders>
                    <w:top w:val="single" w:sz="4" w:space="0" w:color="auto"/>
                    <w:left w:val="single" w:sz="4" w:space="0" w:color="auto"/>
                    <w:bottom w:val="single" w:sz="4" w:space="0" w:color="auto"/>
                    <w:right w:val="single" w:sz="4" w:space="0" w:color="auto"/>
                  </w:tcBorders>
                </w:tcPr>
                <w:p w14:paraId="2762D852"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 xml:space="preserve">RA-RNTI or Temporary C-RNTI </w:t>
                  </w:r>
                  <w:proofErr w:type="gramStart"/>
                  <w:r>
                    <w:rPr>
                      <w:rFonts w:ascii="Arial" w:eastAsia="MS Mincho" w:hAnsi="Arial" w:cs="Arial"/>
                      <w:sz w:val="18"/>
                      <w:szCs w:val="20"/>
                      <w:lang w:eastAsia="ja-JP"/>
                    </w:rPr>
                    <w:t xml:space="preserve">or  </w:t>
                  </w:r>
                  <w:proofErr w:type="spellStart"/>
                  <w:r>
                    <w:rPr>
                      <w:rFonts w:ascii="Arial" w:eastAsia="MS Mincho" w:hAnsi="Arial" w:cs="Arial"/>
                      <w:sz w:val="18"/>
                      <w:szCs w:val="20"/>
                      <w:lang w:eastAsia="ja-JP"/>
                    </w:rPr>
                    <w:t>MsgB</w:t>
                  </w:r>
                  <w:proofErr w:type="spellEnd"/>
                  <w:proofErr w:type="gramEnd"/>
                  <w:r>
                    <w:rPr>
                      <w:rFonts w:ascii="Arial" w:eastAsia="MS Mincho" w:hAnsi="Arial" w:cs="Arial"/>
                      <w:sz w:val="18"/>
                      <w:szCs w:val="20"/>
                      <w:lang w:eastAsia="ja-JP"/>
                    </w:rPr>
                    <w:t>-RNTI</w:t>
                  </w:r>
                </w:p>
              </w:tc>
              <w:tc>
                <w:tcPr>
                  <w:tcW w:w="1991" w:type="dxa"/>
                  <w:tcBorders>
                    <w:top w:val="single" w:sz="4" w:space="0" w:color="auto"/>
                    <w:left w:val="single" w:sz="4" w:space="0" w:color="auto"/>
                    <w:bottom w:val="single" w:sz="4" w:space="0" w:color="auto"/>
                    <w:right w:val="single" w:sz="4" w:space="0" w:color="auto"/>
                  </w:tcBorders>
                </w:tcPr>
                <w:p w14:paraId="16118D18"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DL-SCH</w:t>
                  </w:r>
                </w:p>
              </w:tc>
              <w:tc>
                <w:tcPr>
                  <w:tcW w:w="1989" w:type="dxa"/>
                  <w:tcBorders>
                    <w:top w:val="single" w:sz="4" w:space="0" w:color="auto"/>
                    <w:left w:val="single" w:sz="4" w:space="0" w:color="auto"/>
                    <w:bottom w:val="single" w:sz="4" w:space="0" w:color="auto"/>
                    <w:right w:val="single" w:sz="4" w:space="0" w:color="auto"/>
                  </w:tcBorders>
                </w:tcPr>
                <w:p w14:paraId="3A5E9A40"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Note 3</w:t>
                  </w:r>
                </w:p>
              </w:tc>
            </w:tr>
            <w:tr w:rsidR="000D72A0" w14:paraId="4E0057E7" w14:textId="77777777">
              <w:trPr>
                <w:trHeight w:val="267"/>
              </w:trPr>
              <w:tc>
                <w:tcPr>
                  <w:tcW w:w="1274" w:type="dxa"/>
                  <w:tcBorders>
                    <w:top w:val="single" w:sz="4" w:space="0" w:color="auto"/>
                    <w:left w:val="single" w:sz="4" w:space="0" w:color="auto"/>
                    <w:bottom w:val="single" w:sz="4" w:space="0" w:color="auto"/>
                    <w:right w:val="single" w:sz="4" w:space="0" w:color="auto"/>
                  </w:tcBorders>
                </w:tcPr>
                <w:p w14:paraId="57F94668" w14:textId="77777777" w:rsidR="000D72A0" w:rsidRDefault="00B535B3">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D1</w:t>
                  </w:r>
                </w:p>
              </w:tc>
              <w:tc>
                <w:tcPr>
                  <w:tcW w:w="2095" w:type="dxa"/>
                  <w:tcBorders>
                    <w:top w:val="single" w:sz="4" w:space="0" w:color="auto"/>
                    <w:left w:val="single" w:sz="4" w:space="0" w:color="auto"/>
                    <w:bottom w:val="single" w:sz="4" w:space="0" w:color="auto"/>
                    <w:right w:val="single" w:sz="4" w:space="0" w:color="auto"/>
                  </w:tcBorders>
                </w:tcPr>
                <w:p w14:paraId="110EEE8F"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PDCCH+PDSCH</w:t>
                  </w:r>
                </w:p>
              </w:tc>
              <w:tc>
                <w:tcPr>
                  <w:tcW w:w="2539" w:type="dxa"/>
                  <w:tcBorders>
                    <w:top w:val="single" w:sz="4" w:space="0" w:color="auto"/>
                    <w:left w:val="single" w:sz="4" w:space="0" w:color="auto"/>
                    <w:bottom w:val="single" w:sz="4" w:space="0" w:color="auto"/>
                    <w:right w:val="single" w:sz="4" w:space="0" w:color="auto"/>
                  </w:tcBorders>
                </w:tcPr>
                <w:p w14:paraId="04E29136"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C-RNTI, CS-RNTI, MCS-C-RNTI</w:t>
                  </w:r>
                </w:p>
              </w:tc>
              <w:tc>
                <w:tcPr>
                  <w:tcW w:w="1991" w:type="dxa"/>
                  <w:tcBorders>
                    <w:top w:val="single" w:sz="4" w:space="0" w:color="auto"/>
                    <w:left w:val="single" w:sz="4" w:space="0" w:color="auto"/>
                    <w:bottom w:val="single" w:sz="4" w:space="0" w:color="auto"/>
                    <w:right w:val="single" w:sz="4" w:space="0" w:color="auto"/>
                  </w:tcBorders>
                </w:tcPr>
                <w:p w14:paraId="02E96D02"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DL-SCH</w:t>
                  </w:r>
                </w:p>
              </w:tc>
              <w:tc>
                <w:tcPr>
                  <w:tcW w:w="1989" w:type="dxa"/>
                  <w:tcBorders>
                    <w:top w:val="single" w:sz="4" w:space="0" w:color="auto"/>
                    <w:left w:val="single" w:sz="4" w:space="0" w:color="auto"/>
                    <w:bottom w:val="single" w:sz="4" w:space="0" w:color="auto"/>
                    <w:right w:val="single" w:sz="4" w:space="0" w:color="auto"/>
                  </w:tcBorders>
                </w:tcPr>
                <w:p w14:paraId="50079588" w14:textId="77777777" w:rsidR="000D72A0" w:rsidRDefault="000D72A0">
                  <w:pPr>
                    <w:keepNext/>
                    <w:keepLines/>
                    <w:rPr>
                      <w:rFonts w:ascii="Arial" w:eastAsia="MS Mincho" w:hAnsi="Arial" w:cs="Arial"/>
                      <w:sz w:val="18"/>
                      <w:szCs w:val="20"/>
                      <w:lang w:eastAsia="ja-JP"/>
                    </w:rPr>
                  </w:pPr>
                </w:p>
              </w:tc>
            </w:tr>
            <w:tr w:rsidR="000D72A0" w14:paraId="1A57F82A" w14:textId="77777777">
              <w:trPr>
                <w:trHeight w:val="267"/>
              </w:trPr>
              <w:tc>
                <w:tcPr>
                  <w:tcW w:w="1274" w:type="dxa"/>
                  <w:tcBorders>
                    <w:top w:val="single" w:sz="4" w:space="0" w:color="auto"/>
                    <w:left w:val="single" w:sz="4" w:space="0" w:color="auto"/>
                    <w:bottom w:val="single" w:sz="4" w:space="0" w:color="auto"/>
                    <w:right w:val="single" w:sz="4" w:space="0" w:color="auto"/>
                  </w:tcBorders>
                </w:tcPr>
                <w:p w14:paraId="7E390D0F" w14:textId="77777777" w:rsidR="000D72A0" w:rsidRDefault="00B535B3">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D2</w:t>
                  </w:r>
                </w:p>
              </w:tc>
              <w:tc>
                <w:tcPr>
                  <w:tcW w:w="2095" w:type="dxa"/>
                  <w:tcBorders>
                    <w:top w:val="single" w:sz="4" w:space="0" w:color="auto"/>
                    <w:left w:val="single" w:sz="4" w:space="0" w:color="auto"/>
                    <w:bottom w:val="single" w:sz="4" w:space="0" w:color="auto"/>
                    <w:right w:val="single" w:sz="4" w:space="0" w:color="auto"/>
                  </w:tcBorders>
                </w:tcPr>
                <w:p w14:paraId="6DB6F7FA"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tcPr>
                <w:p w14:paraId="1F5411A8"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C-RNTI, CS-RNTI, MCS-C-RNTI</w:t>
                  </w:r>
                </w:p>
              </w:tc>
              <w:tc>
                <w:tcPr>
                  <w:tcW w:w="1991" w:type="dxa"/>
                  <w:tcBorders>
                    <w:top w:val="single" w:sz="4" w:space="0" w:color="auto"/>
                    <w:left w:val="single" w:sz="4" w:space="0" w:color="auto"/>
                    <w:bottom w:val="single" w:sz="4" w:space="0" w:color="auto"/>
                    <w:right w:val="single" w:sz="4" w:space="0" w:color="auto"/>
                  </w:tcBorders>
                </w:tcPr>
                <w:p w14:paraId="773619CB"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DL-SCH</w:t>
                  </w:r>
                </w:p>
              </w:tc>
              <w:tc>
                <w:tcPr>
                  <w:tcW w:w="1989" w:type="dxa"/>
                  <w:tcBorders>
                    <w:top w:val="single" w:sz="4" w:space="0" w:color="auto"/>
                    <w:left w:val="single" w:sz="4" w:space="0" w:color="auto"/>
                    <w:bottom w:val="single" w:sz="4" w:space="0" w:color="auto"/>
                    <w:right w:val="single" w:sz="4" w:space="0" w:color="auto"/>
                  </w:tcBorders>
                </w:tcPr>
                <w:p w14:paraId="718870B0" w14:textId="77777777" w:rsidR="000D72A0" w:rsidRDefault="000D72A0">
                  <w:pPr>
                    <w:keepNext/>
                    <w:keepLines/>
                    <w:rPr>
                      <w:rFonts w:ascii="Arial" w:eastAsia="MS Mincho" w:hAnsi="Arial" w:cs="Arial"/>
                      <w:sz w:val="18"/>
                      <w:szCs w:val="20"/>
                      <w:lang w:eastAsia="ja-JP"/>
                    </w:rPr>
                  </w:pPr>
                </w:p>
              </w:tc>
            </w:tr>
            <w:tr w:rsidR="000D72A0" w14:paraId="3AFD3701" w14:textId="77777777">
              <w:trPr>
                <w:trHeight w:val="283"/>
              </w:trPr>
              <w:tc>
                <w:tcPr>
                  <w:tcW w:w="1274" w:type="dxa"/>
                  <w:tcBorders>
                    <w:top w:val="single" w:sz="4" w:space="0" w:color="auto"/>
                    <w:left w:val="single" w:sz="4" w:space="0" w:color="auto"/>
                    <w:bottom w:val="single" w:sz="4" w:space="0" w:color="auto"/>
                    <w:right w:val="single" w:sz="4" w:space="0" w:color="auto"/>
                  </w:tcBorders>
                </w:tcPr>
                <w:p w14:paraId="3BD83036" w14:textId="77777777" w:rsidR="000D72A0" w:rsidRDefault="00B535B3">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E</w:t>
                  </w:r>
                </w:p>
              </w:tc>
              <w:tc>
                <w:tcPr>
                  <w:tcW w:w="2095" w:type="dxa"/>
                  <w:tcBorders>
                    <w:top w:val="single" w:sz="4" w:space="0" w:color="auto"/>
                    <w:left w:val="single" w:sz="4" w:space="0" w:color="auto"/>
                    <w:bottom w:val="single" w:sz="4" w:space="0" w:color="auto"/>
                    <w:right w:val="single" w:sz="4" w:space="0" w:color="auto"/>
                  </w:tcBorders>
                </w:tcPr>
                <w:p w14:paraId="6FBE4FFF"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tcPr>
                <w:p w14:paraId="730FD54E"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C-RNTI</w:t>
                  </w:r>
                </w:p>
              </w:tc>
              <w:tc>
                <w:tcPr>
                  <w:tcW w:w="1991" w:type="dxa"/>
                  <w:tcBorders>
                    <w:top w:val="single" w:sz="4" w:space="0" w:color="auto"/>
                    <w:left w:val="single" w:sz="4" w:space="0" w:color="auto"/>
                    <w:bottom w:val="single" w:sz="4" w:space="0" w:color="auto"/>
                    <w:right w:val="single" w:sz="4" w:space="0" w:color="auto"/>
                  </w:tcBorders>
                </w:tcPr>
                <w:p w14:paraId="4177124A"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N/A</w:t>
                  </w:r>
                </w:p>
              </w:tc>
              <w:tc>
                <w:tcPr>
                  <w:tcW w:w="1989" w:type="dxa"/>
                  <w:tcBorders>
                    <w:top w:val="single" w:sz="4" w:space="0" w:color="auto"/>
                    <w:left w:val="single" w:sz="4" w:space="0" w:color="auto"/>
                    <w:bottom w:val="single" w:sz="4" w:space="0" w:color="auto"/>
                    <w:right w:val="single" w:sz="4" w:space="0" w:color="auto"/>
                  </w:tcBorders>
                </w:tcPr>
                <w:p w14:paraId="10056B97"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Note 4</w:t>
                  </w:r>
                </w:p>
              </w:tc>
            </w:tr>
            <w:tr w:rsidR="000D72A0" w14:paraId="1E63E331" w14:textId="77777777">
              <w:trPr>
                <w:trHeight w:val="283"/>
              </w:trPr>
              <w:tc>
                <w:tcPr>
                  <w:tcW w:w="1274" w:type="dxa"/>
                  <w:tcBorders>
                    <w:top w:val="single" w:sz="4" w:space="0" w:color="auto"/>
                    <w:left w:val="single" w:sz="4" w:space="0" w:color="auto"/>
                    <w:bottom w:val="single" w:sz="4" w:space="0" w:color="auto"/>
                    <w:right w:val="single" w:sz="4" w:space="0" w:color="auto"/>
                  </w:tcBorders>
                </w:tcPr>
                <w:p w14:paraId="1F33EF37" w14:textId="77777777" w:rsidR="000D72A0" w:rsidRDefault="00B535B3">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F0</w:t>
                  </w:r>
                </w:p>
              </w:tc>
              <w:tc>
                <w:tcPr>
                  <w:tcW w:w="2095" w:type="dxa"/>
                  <w:tcBorders>
                    <w:top w:val="single" w:sz="4" w:space="0" w:color="auto"/>
                    <w:left w:val="single" w:sz="4" w:space="0" w:color="auto"/>
                    <w:bottom w:val="single" w:sz="4" w:space="0" w:color="auto"/>
                    <w:right w:val="single" w:sz="4" w:space="0" w:color="auto"/>
                  </w:tcBorders>
                </w:tcPr>
                <w:p w14:paraId="266CE042"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tcPr>
                <w:p w14:paraId="39E3FE32"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Temporary C-RNTI</w:t>
                  </w:r>
                </w:p>
              </w:tc>
              <w:tc>
                <w:tcPr>
                  <w:tcW w:w="1991" w:type="dxa"/>
                  <w:tcBorders>
                    <w:top w:val="single" w:sz="4" w:space="0" w:color="auto"/>
                    <w:left w:val="single" w:sz="4" w:space="0" w:color="auto"/>
                    <w:bottom w:val="single" w:sz="4" w:space="0" w:color="auto"/>
                    <w:right w:val="single" w:sz="4" w:space="0" w:color="auto"/>
                  </w:tcBorders>
                </w:tcPr>
                <w:p w14:paraId="7A9BA32B"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UL-SCH</w:t>
                  </w:r>
                </w:p>
              </w:tc>
              <w:tc>
                <w:tcPr>
                  <w:tcW w:w="1989" w:type="dxa"/>
                  <w:tcBorders>
                    <w:top w:val="single" w:sz="4" w:space="0" w:color="auto"/>
                    <w:left w:val="single" w:sz="4" w:space="0" w:color="auto"/>
                    <w:bottom w:val="single" w:sz="4" w:space="0" w:color="auto"/>
                    <w:right w:val="single" w:sz="4" w:space="0" w:color="auto"/>
                  </w:tcBorders>
                </w:tcPr>
                <w:p w14:paraId="3FCFB51D"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Note 3</w:t>
                  </w:r>
                </w:p>
              </w:tc>
            </w:tr>
            <w:tr w:rsidR="000D72A0" w14:paraId="73FDFB75" w14:textId="77777777">
              <w:trPr>
                <w:trHeight w:val="283"/>
              </w:trPr>
              <w:tc>
                <w:tcPr>
                  <w:tcW w:w="1274" w:type="dxa"/>
                  <w:tcBorders>
                    <w:top w:val="single" w:sz="4" w:space="0" w:color="auto"/>
                    <w:left w:val="single" w:sz="4" w:space="0" w:color="auto"/>
                    <w:bottom w:val="single" w:sz="4" w:space="0" w:color="auto"/>
                    <w:right w:val="single" w:sz="4" w:space="0" w:color="auto"/>
                  </w:tcBorders>
                </w:tcPr>
                <w:p w14:paraId="790F977A" w14:textId="77777777" w:rsidR="000D72A0" w:rsidRDefault="00B535B3">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F1</w:t>
                  </w:r>
                </w:p>
              </w:tc>
              <w:tc>
                <w:tcPr>
                  <w:tcW w:w="2095" w:type="dxa"/>
                  <w:tcBorders>
                    <w:top w:val="single" w:sz="4" w:space="0" w:color="auto"/>
                    <w:left w:val="single" w:sz="4" w:space="0" w:color="auto"/>
                    <w:bottom w:val="single" w:sz="4" w:space="0" w:color="auto"/>
                    <w:right w:val="single" w:sz="4" w:space="0" w:color="auto"/>
                  </w:tcBorders>
                </w:tcPr>
                <w:p w14:paraId="66332ADD"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tcPr>
                <w:p w14:paraId="540050C0"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C-RNTI, CS-RNTI, MCS-C-RNTI</w:t>
                  </w:r>
                </w:p>
              </w:tc>
              <w:tc>
                <w:tcPr>
                  <w:tcW w:w="1991" w:type="dxa"/>
                  <w:tcBorders>
                    <w:top w:val="single" w:sz="4" w:space="0" w:color="auto"/>
                    <w:left w:val="single" w:sz="4" w:space="0" w:color="auto"/>
                    <w:bottom w:val="single" w:sz="4" w:space="0" w:color="auto"/>
                    <w:right w:val="single" w:sz="4" w:space="0" w:color="auto"/>
                  </w:tcBorders>
                </w:tcPr>
                <w:p w14:paraId="2B26C83E" w14:textId="77777777" w:rsidR="000D72A0" w:rsidRDefault="00B535B3">
                  <w:pPr>
                    <w:keepNext/>
                    <w:keepLines/>
                    <w:rPr>
                      <w:rFonts w:ascii="Arial" w:eastAsia="MS Mincho" w:hAnsi="Arial" w:cs="Arial"/>
                      <w:sz w:val="18"/>
                      <w:szCs w:val="20"/>
                      <w:lang w:eastAsia="ja-JP"/>
                    </w:rPr>
                  </w:pPr>
                  <w:r>
                    <w:rPr>
                      <w:rFonts w:ascii="Arial" w:eastAsia="MS Mincho" w:hAnsi="Arial" w:cs="Arial"/>
                      <w:sz w:val="18"/>
                      <w:szCs w:val="20"/>
                      <w:lang w:eastAsia="ja-JP"/>
                    </w:rPr>
                    <w:t>UL-SCH</w:t>
                  </w:r>
                </w:p>
              </w:tc>
              <w:tc>
                <w:tcPr>
                  <w:tcW w:w="1989" w:type="dxa"/>
                  <w:tcBorders>
                    <w:top w:val="single" w:sz="4" w:space="0" w:color="auto"/>
                    <w:left w:val="single" w:sz="4" w:space="0" w:color="auto"/>
                    <w:bottom w:val="single" w:sz="4" w:space="0" w:color="auto"/>
                    <w:right w:val="single" w:sz="4" w:space="0" w:color="auto"/>
                  </w:tcBorders>
                </w:tcPr>
                <w:p w14:paraId="09DCBAFC" w14:textId="77777777" w:rsidR="000D72A0" w:rsidRDefault="000D72A0">
                  <w:pPr>
                    <w:keepNext/>
                    <w:keepLines/>
                    <w:rPr>
                      <w:rFonts w:ascii="Arial" w:eastAsia="MS Mincho" w:hAnsi="Arial" w:cs="Arial"/>
                      <w:sz w:val="18"/>
                      <w:szCs w:val="20"/>
                      <w:lang w:eastAsia="ja-JP"/>
                    </w:rPr>
                  </w:pPr>
                </w:p>
              </w:tc>
            </w:tr>
          </w:tbl>
          <w:p w14:paraId="71A4B442" w14:textId="77777777" w:rsidR="000D72A0" w:rsidRDefault="000D72A0">
            <w:pPr>
              <w:rPr>
                <w:sz w:val="20"/>
                <w:szCs w:val="20"/>
              </w:rPr>
            </w:pPr>
          </w:p>
        </w:tc>
      </w:tr>
      <w:tr w:rsidR="000D72A0" w14:paraId="37842396" w14:textId="77777777">
        <w:tc>
          <w:tcPr>
            <w:tcW w:w="1107" w:type="dxa"/>
          </w:tcPr>
          <w:p w14:paraId="743043F6" w14:textId="77777777" w:rsidR="000D72A0" w:rsidRDefault="00B535B3">
            <w:pPr>
              <w:jc w:val="center"/>
              <w:rPr>
                <w:sz w:val="20"/>
                <w:szCs w:val="20"/>
              </w:rPr>
            </w:pPr>
            <w:r>
              <w:rPr>
                <w:sz w:val="20"/>
                <w:szCs w:val="20"/>
              </w:rPr>
              <w:lastRenderedPageBreak/>
              <w:t>IDCC</w:t>
            </w:r>
          </w:p>
        </w:tc>
        <w:tc>
          <w:tcPr>
            <w:tcW w:w="9350" w:type="dxa"/>
          </w:tcPr>
          <w:p w14:paraId="7AAC1A91" w14:textId="77777777" w:rsidR="000D72A0" w:rsidRDefault="00B535B3">
            <w:pPr>
              <w:rPr>
                <w:sz w:val="20"/>
                <w:szCs w:val="20"/>
              </w:rPr>
            </w:pPr>
            <w:r>
              <w:rPr>
                <w:sz w:val="20"/>
                <w:szCs w:val="20"/>
              </w:rPr>
              <w:t>Ok.</w:t>
            </w:r>
          </w:p>
        </w:tc>
      </w:tr>
    </w:tbl>
    <w:p w14:paraId="63561585" w14:textId="631FA697" w:rsidR="000D72A0" w:rsidRDefault="000D72A0">
      <w:pPr>
        <w:rPr>
          <w:sz w:val="22"/>
          <w:szCs w:val="22"/>
        </w:rPr>
      </w:pPr>
    </w:p>
    <w:p w14:paraId="5046D668" w14:textId="77777777" w:rsidR="004910B8" w:rsidRDefault="004910B8">
      <w:pPr>
        <w:rPr>
          <w:sz w:val="22"/>
          <w:szCs w:val="22"/>
        </w:rPr>
      </w:pPr>
    </w:p>
    <w:p w14:paraId="78847BF6" w14:textId="77777777" w:rsidR="000D72A0" w:rsidRPr="004910B8" w:rsidRDefault="00B535B3">
      <w:pPr>
        <w:rPr>
          <w:sz w:val="22"/>
          <w:szCs w:val="22"/>
        </w:rPr>
      </w:pPr>
      <w:r w:rsidRPr="004910B8">
        <w:rPr>
          <w:sz w:val="22"/>
          <w:szCs w:val="22"/>
        </w:rPr>
        <w:t>Moderator would like to thanks companies’ comments on Proposal 3-1. There is consensus on updating TS 38.202 with the following updates:</w:t>
      </w:r>
    </w:p>
    <w:p w14:paraId="0D9474BF" w14:textId="77777777" w:rsidR="000D72A0" w:rsidRPr="004910B8" w:rsidRDefault="00B535B3">
      <w:pPr>
        <w:pStyle w:val="ListParagraph"/>
        <w:numPr>
          <w:ilvl w:val="0"/>
          <w:numId w:val="27"/>
        </w:numPr>
        <w:rPr>
          <w:sz w:val="22"/>
          <w:szCs w:val="22"/>
        </w:rPr>
      </w:pPr>
      <w:r w:rsidRPr="004910B8">
        <w:rPr>
          <w:sz w:val="22"/>
          <w:szCs w:val="22"/>
        </w:rPr>
        <w:t>Include “Note 1” in Table 6.2-1 as P-RNTI</w:t>
      </w:r>
    </w:p>
    <w:p w14:paraId="134F77EA" w14:textId="77777777" w:rsidR="000D72A0" w:rsidRPr="004910B8" w:rsidRDefault="00B535B3">
      <w:pPr>
        <w:pStyle w:val="ListParagraph"/>
        <w:numPr>
          <w:ilvl w:val="0"/>
          <w:numId w:val="27"/>
        </w:numPr>
        <w:rPr>
          <w:sz w:val="22"/>
          <w:szCs w:val="22"/>
        </w:rPr>
      </w:pPr>
      <w:r w:rsidRPr="004910B8">
        <w:rPr>
          <w:sz w:val="22"/>
          <w:szCs w:val="22"/>
        </w:rPr>
        <w:t>Capture “C1 and/or Q” or “(C1 or Q)” Table 6.2-2</w:t>
      </w:r>
    </w:p>
    <w:p w14:paraId="6AB80C25" w14:textId="77777777" w:rsidR="000D72A0" w:rsidRPr="004910B8" w:rsidRDefault="000D72A0">
      <w:pPr>
        <w:rPr>
          <w:sz w:val="22"/>
          <w:szCs w:val="22"/>
        </w:rPr>
      </w:pPr>
    </w:p>
    <w:p w14:paraId="31B6D3DD" w14:textId="77777777" w:rsidR="000D72A0" w:rsidRPr="004910B8" w:rsidRDefault="00B535B3">
      <w:pPr>
        <w:rPr>
          <w:sz w:val="22"/>
          <w:szCs w:val="22"/>
        </w:rPr>
      </w:pPr>
      <w:r w:rsidRPr="004910B8">
        <w:rPr>
          <w:sz w:val="22"/>
          <w:szCs w:val="22"/>
        </w:rPr>
        <w:t xml:space="preserve">For item 2, the description from TS 38.213 quoted by Huilin looks to indicate UE does not expected to processing two or more DCIs </w:t>
      </w:r>
      <w:proofErr w:type="spellStart"/>
      <w:r w:rsidRPr="004910B8">
        <w:rPr>
          <w:sz w:val="22"/>
          <w:szCs w:val="22"/>
        </w:rPr>
        <w:t>scaramble</w:t>
      </w:r>
      <w:proofErr w:type="spellEnd"/>
      <w:r w:rsidRPr="004910B8">
        <w:rPr>
          <w:sz w:val="22"/>
          <w:szCs w:val="22"/>
        </w:rPr>
        <w:t xml:space="preserve"> by a RNTI in the list. Such a description is useful for UE to reduce PDCCH decoding complexity or false alarm. On the other hand, it doesn’t preclude UE to receive two RNTIs in the list, e.g., one for TPC update and another for SI. In this regard, “(B and/or C1 and/or D0)” in current TS 38.202 looks reasonable. </w:t>
      </w:r>
    </w:p>
    <w:p w14:paraId="4DEA98C1" w14:textId="77777777" w:rsidR="000D72A0" w:rsidRPr="004910B8" w:rsidRDefault="000D72A0">
      <w:pPr>
        <w:rPr>
          <w:sz w:val="22"/>
          <w:szCs w:val="22"/>
        </w:rPr>
      </w:pPr>
    </w:p>
    <w:p w14:paraId="3BF30B4A" w14:textId="77777777" w:rsidR="000D72A0" w:rsidRPr="004910B8" w:rsidRDefault="00B535B3">
      <w:pPr>
        <w:rPr>
          <w:sz w:val="22"/>
          <w:szCs w:val="22"/>
        </w:rPr>
      </w:pPr>
      <w:r w:rsidRPr="004910B8">
        <w:rPr>
          <w:sz w:val="22"/>
          <w:szCs w:val="22"/>
        </w:rPr>
        <w:t xml:space="preserve">For C1 (P-RNTI) and Q (PEI-RNTI), the agreed UE </w:t>
      </w:r>
      <w:proofErr w:type="spellStart"/>
      <w:r w:rsidRPr="004910B8">
        <w:rPr>
          <w:sz w:val="22"/>
          <w:szCs w:val="22"/>
        </w:rPr>
        <w:t>behavior</w:t>
      </w:r>
      <w:proofErr w:type="spellEnd"/>
      <w:r w:rsidRPr="004910B8">
        <w:rPr>
          <w:sz w:val="22"/>
          <w:szCs w:val="22"/>
        </w:rPr>
        <w:t xml:space="preserve"> is either PEI monitoring or PO monitoring (if indicated by PEI or UE decides to monitor PO directly). In this regard, the proposal by </w:t>
      </w:r>
      <w:proofErr w:type="spellStart"/>
      <w:r w:rsidRPr="004910B8">
        <w:rPr>
          <w:sz w:val="22"/>
          <w:szCs w:val="22"/>
        </w:rPr>
        <w:t>HW&amp;HiSi</w:t>
      </w:r>
      <w:proofErr w:type="spellEnd"/>
      <w:r w:rsidRPr="004910B8">
        <w:rPr>
          <w:sz w:val="22"/>
          <w:szCs w:val="22"/>
        </w:rPr>
        <w:t xml:space="preserve">, i.e., (C1 or Q), looks reasonable. By the above, moderator would like to suggest companies’ further check on the updated Proposal 3-1 (with updates in </w:t>
      </w:r>
      <w:r w:rsidRPr="004910B8">
        <w:rPr>
          <w:b/>
          <w:bCs/>
          <w:color w:val="FF0000"/>
          <w:sz w:val="22"/>
          <w:szCs w:val="22"/>
        </w:rPr>
        <w:t>bold</w:t>
      </w:r>
      <w:r w:rsidRPr="004910B8">
        <w:rPr>
          <w:sz w:val="22"/>
          <w:szCs w:val="22"/>
        </w:rPr>
        <w:t>) and to provide your view(s)/suggested revision, if available, to the table below:</w:t>
      </w:r>
    </w:p>
    <w:p w14:paraId="7604F44A" w14:textId="77777777" w:rsidR="000D72A0" w:rsidRDefault="000D72A0">
      <w:pPr>
        <w:rPr>
          <w:sz w:val="22"/>
          <w:szCs w:val="22"/>
        </w:rPr>
      </w:pPr>
    </w:p>
    <w:p w14:paraId="371CB5FE" w14:textId="77777777" w:rsidR="000D72A0" w:rsidRDefault="000D72A0">
      <w:pPr>
        <w:rPr>
          <w:sz w:val="22"/>
          <w:szCs w:val="22"/>
        </w:rPr>
      </w:pPr>
    </w:p>
    <w:p w14:paraId="637E9588" w14:textId="77777777" w:rsidR="000D72A0" w:rsidRDefault="00B535B3">
      <w:pPr>
        <w:rPr>
          <w:sz w:val="22"/>
          <w:szCs w:val="22"/>
        </w:rPr>
      </w:pPr>
      <w:r w:rsidRPr="007E5F7E">
        <w:rPr>
          <w:b/>
          <w:bCs/>
          <w:sz w:val="22"/>
          <w:szCs w:val="22"/>
          <w:highlight w:val="lightGray"/>
        </w:rPr>
        <w:t>Proposal 3-1 (updated for 2</w:t>
      </w:r>
      <w:r w:rsidRPr="007E5F7E">
        <w:rPr>
          <w:b/>
          <w:bCs/>
          <w:sz w:val="22"/>
          <w:szCs w:val="22"/>
          <w:highlight w:val="lightGray"/>
          <w:vertAlign w:val="superscript"/>
        </w:rPr>
        <w:t>nd</w:t>
      </w:r>
      <w:r w:rsidRPr="007E5F7E">
        <w:rPr>
          <w:b/>
          <w:bCs/>
          <w:sz w:val="22"/>
          <w:szCs w:val="22"/>
          <w:highlight w:val="lightGray"/>
        </w:rPr>
        <w:t xml:space="preserve"> round review)</w:t>
      </w:r>
      <w:r w:rsidRPr="007E5F7E">
        <w:rPr>
          <w:sz w:val="22"/>
          <w:szCs w:val="22"/>
          <w:highlight w:val="lightGray"/>
        </w:rPr>
        <w:t>:</w:t>
      </w:r>
    </w:p>
    <w:p w14:paraId="0A3B6E75" w14:textId="77777777" w:rsidR="000D72A0" w:rsidRDefault="00B535B3">
      <w:pPr>
        <w:pStyle w:val="Proposal"/>
        <w:numPr>
          <w:ilvl w:val="0"/>
          <w:numId w:val="0"/>
        </w:numPr>
        <w:spacing w:after="0" w:line="252" w:lineRule="auto"/>
        <w:ind w:left="1304" w:hanging="1304"/>
        <w:rPr>
          <w:rFonts w:ascii="Times New Roman" w:hAnsi="Times New Roman" w:cs="Times New Roman"/>
        </w:rPr>
      </w:pPr>
      <w:r>
        <w:rPr>
          <w:rFonts w:ascii="Times New Roman" w:hAnsi="Times New Roman" w:cs="Times New Roman"/>
        </w:rPr>
        <w:t>Adopt the following TP for 38.202-h00, subclause 6 to reflect reception type with PEI-RNTI.</w:t>
      </w:r>
    </w:p>
    <w:p w14:paraId="25092F22" w14:textId="77777777" w:rsidR="000D72A0" w:rsidRDefault="000D72A0">
      <w:pPr>
        <w:pStyle w:val="Proposal"/>
        <w:numPr>
          <w:ilvl w:val="0"/>
          <w:numId w:val="0"/>
        </w:numPr>
        <w:spacing w:after="0" w:line="252" w:lineRule="auto"/>
        <w:ind w:left="1304" w:hanging="1304"/>
        <w:rPr>
          <w:rFonts w:ascii="Times New Roman" w:hAnsi="Times New Roman" w:cs="Times New Roman"/>
        </w:rPr>
      </w:pPr>
    </w:p>
    <w:p w14:paraId="6C6200C4" w14:textId="77777777" w:rsidR="000D72A0" w:rsidRDefault="00B535B3">
      <w:pPr>
        <w:jc w:val="both"/>
        <w:rPr>
          <w:sz w:val="22"/>
          <w:szCs w:val="22"/>
          <w:lang w:eastAsia="zh-CN"/>
        </w:rPr>
      </w:pPr>
      <w:r>
        <w:rPr>
          <w:sz w:val="22"/>
          <w:szCs w:val="22"/>
          <w:lang w:eastAsia="zh-CN"/>
        </w:rPr>
        <w:t>&lt;begin TP for 38.202-h00, subclause 6.2&gt;</w:t>
      </w:r>
    </w:p>
    <w:p w14:paraId="06C4621B" w14:textId="77777777" w:rsidR="000D72A0" w:rsidRDefault="00B535B3">
      <w:pPr>
        <w:pStyle w:val="TH"/>
        <w:spacing w:before="0"/>
        <w:rPr>
          <w:rFonts w:ascii="Times New Roman" w:eastAsia="SimSun" w:hAnsi="Times New Roman"/>
          <w:sz w:val="20"/>
          <w:szCs w:val="20"/>
          <w:lang w:eastAsia="zh-CN"/>
        </w:rPr>
      </w:pPr>
      <w:r>
        <w:rPr>
          <w:rFonts w:ascii="Times New Roman" w:hAnsi="Times New Roman"/>
          <w:sz w:val="20"/>
          <w:szCs w:val="20"/>
        </w:rPr>
        <w:lastRenderedPageBreak/>
        <w:t xml:space="preserve">Table </w:t>
      </w:r>
      <w:r>
        <w:rPr>
          <w:rFonts w:ascii="Times New Roman" w:hAnsi="Times New Roman"/>
          <w:sz w:val="20"/>
          <w:szCs w:val="20"/>
          <w:lang w:val="en-US"/>
        </w:rPr>
        <w:t>6</w:t>
      </w:r>
      <w:r>
        <w:rPr>
          <w:rFonts w:ascii="Times New Roman" w:hAnsi="Times New Roman"/>
          <w:sz w:val="20"/>
          <w:szCs w:val="20"/>
        </w:rPr>
        <w:t>.2-1: Downlink "Reception Types"</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895"/>
        <w:gridCol w:w="2232"/>
        <w:gridCol w:w="1819"/>
        <w:gridCol w:w="1330"/>
      </w:tblGrid>
      <w:tr w:rsidR="000D72A0" w14:paraId="6ADE21F1" w14:textId="77777777">
        <w:trPr>
          <w:trHeight w:val="488"/>
          <w:jc w:val="center"/>
        </w:trPr>
        <w:tc>
          <w:tcPr>
            <w:tcW w:w="1253" w:type="dxa"/>
          </w:tcPr>
          <w:p w14:paraId="36F465E0"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"Reception Type"</w:t>
            </w:r>
          </w:p>
        </w:tc>
        <w:tc>
          <w:tcPr>
            <w:tcW w:w="1895" w:type="dxa"/>
          </w:tcPr>
          <w:p w14:paraId="58F50177"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Physical Channel(s)</w:t>
            </w:r>
          </w:p>
        </w:tc>
        <w:tc>
          <w:tcPr>
            <w:tcW w:w="2232" w:type="dxa"/>
          </w:tcPr>
          <w:p w14:paraId="4A4609D2"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Monitored</w:t>
            </w:r>
            <w:r>
              <w:rPr>
                <w:rFonts w:ascii="Times New Roman" w:eastAsia="MS Mincho" w:hAnsi="Times New Roman"/>
                <w:sz w:val="20"/>
                <w:szCs w:val="20"/>
                <w:lang w:eastAsia="ja-JP"/>
              </w:rPr>
              <w:br/>
              <w:t>RNTI</w:t>
            </w:r>
          </w:p>
        </w:tc>
        <w:tc>
          <w:tcPr>
            <w:tcW w:w="1819" w:type="dxa"/>
          </w:tcPr>
          <w:p w14:paraId="7BF3A416"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Associated</w:t>
            </w:r>
            <w:r>
              <w:rPr>
                <w:rFonts w:ascii="Times New Roman" w:eastAsia="MS Mincho" w:hAnsi="Times New Roman"/>
                <w:sz w:val="20"/>
                <w:szCs w:val="20"/>
                <w:lang w:eastAsia="ja-JP"/>
              </w:rPr>
              <w:br/>
              <w:t>Transport Channel</w:t>
            </w:r>
          </w:p>
        </w:tc>
        <w:tc>
          <w:tcPr>
            <w:tcW w:w="1330" w:type="dxa"/>
          </w:tcPr>
          <w:p w14:paraId="4CEAE849"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Comment</w:t>
            </w:r>
          </w:p>
        </w:tc>
      </w:tr>
      <w:tr w:rsidR="000D72A0" w14:paraId="4998EC84" w14:textId="77777777">
        <w:trPr>
          <w:trHeight w:val="335"/>
          <w:jc w:val="center"/>
        </w:trPr>
        <w:tc>
          <w:tcPr>
            <w:tcW w:w="8529" w:type="dxa"/>
            <w:gridSpan w:val="5"/>
          </w:tcPr>
          <w:p w14:paraId="66C90A31" w14:textId="77777777" w:rsidR="000D72A0" w:rsidRDefault="00B535B3">
            <w:pPr>
              <w:pStyle w:val="TAH"/>
              <w:rPr>
                <w:rFonts w:ascii="Times New Roman" w:eastAsia="MS Mincho" w:hAnsi="Times New Roman"/>
                <w:b w:val="0"/>
                <w:bCs/>
                <w:sz w:val="20"/>
                <w:szCs w:val="20"/>
                <w:lang w:eastAsia="ja-JP"/>
              </w:rPr>
            </w:pPr>
            <w:r>
              <w:rPr>
                <w:rFonts w:ascii="Times New Roman" w:eastAsia="MS Mincho" w:hAnsi="Times New Roman"/>
                <w:b w:val="0"/>
                <w:bCs/>
                <w:color w:val="FF0000"/>
                <w:sz w:val="20"/>
                <w:szCs w:val="20"/>
                <w:lang w:eastAsia="ja-JP"/>
              </w:rPr>
              <w:t>&lt;unchanged rows omitted for brevity&gt;</w:t>
            </w:r>
          </w:p>
        </w:tc>
      </w:tr>
      <w:tr w:rsidR="000D72A0" w14:paraId="4AD226B1" w14:textId="77777777">
        <w:trPr>
          <w:trHeight w:val="311"/>
          <w:jc w:val="center"/>
        </w:trPr>
        <w:tc>
          <w:tcPr>
            <w:tcW w:w="1253" w:type="dxa"/>
          </w:tcPr>
          <w:p w14:paraId="0AB66151" w14:textId="77777777" w:rsidR="000D72A0" w:rsidRDefault="00B535B3">
            <w:pPr>
              <w:pStyle w:val="TAC"/>
              <w:rPr>
                <w:rFonts w:ascii="Times New Roman" w:hAnsi="Times New Roman"/>
                <w:color w:val="FF0000"/>
                <w:sz w:val="20"/>
                <w:szCs w:val="20"/>
                <w:u w:val="single"/>
                <w:lang w:eastAsia="zh-CN"/>
              </w:rPr>
            </w:pPr>
            <w:r>
              <w:rPr>
                <w:rFonts w:ascii="Times New Roman" w:hAnsi="Times New Roman"/>
                <w:sz w:val="20"/>
                <w:szCs w:val="20"/>
                <w:lang w:eastAsia="zh-CN"/>
              </w:rPr>
              <w:t>P</w:t>
            </w:r>
          </w:p>
        </w:tc>
        <w:tc>
          <w:tcPr>
            <w:tcW w:w="1895" w:type="dxa"/>
          </w:tcPr>
          <w:p w14:paraId="11C02058" w14:textId="77777777" w:rsidR="000D72A0" w:rsidRDefault="00B535B3">
            <w:pPr>
              <w:pStyle w:val="TAL"/>
              <w:jc w:val="center"/>
              <w:rPr>
                <w:rFonts w:ascii="Times New Roman" w:hAnsi="Times New Roman"/>
                <w:color w:val="FF0000"/>
                <w:sz w:val="20"/>
                <w:szCs w:val="20"/>
                <w:u w:val="single"/>
                <w:lang w:eastAsia="zh-CN"/>
              </w:rPr>
            </w:pPr>
            <w:r>
              <w:rPr>
                <w:rFonts w:ascii="Times New Roman" w:hAnsi="Times New Roman"/>
                <w:sz w:val="20"/>
                <w:szCs w:val="20"/>
                <w:lang w:eastAsia="zh-CN"/>
              </w:rPr>
              <w:t>PDCCH</w:t>
            </w:r>
          </w:p>
        </w:tc>
        <w:tc>
          <w:tcPr>
            <w:tcW w:w="2232" w:type="dxa"/>
          </w:tcPr>
          <w:p w14:paraId="12A58120" w14:textId="77777777" w:rsidR="000D72A0" w:rsidRDefault="00B535B3">
            <w:pPr>
              <w:pStyle w:val="TAL"/>
              <w:jc w:val="center"/>
              <w:rPr>
                <w:rFonts w:ascii="Times New Roman" w:hAnsi="Times New Roman"/>
                <w:color w:val="FF0000"/>
                <w:sz w:val="20"/>
                <w:szCs w:val="20"/>
                <w:u w:val="single"/>
                <w:lang w:val="en-US" w:eastAsia="zh-CN"/>
              </w:rPr>
            </w:pPr>
            <w:r>
              <w:rPr>
                <w:rFonts w:ascii="Times New Roman" w:hAnsi="Times New Roman"/>
                <w:sz w:val="20"/>
                <w:szCs w:val="20"/>
                <w:lang w:val="en-US" w:eastAsia="zh-CN"/>
              </w:rPr>
              <w:t>CI-RNTI</w:t>
            </w:r>
          </w:p>
        </w:tc>
        <w:tc>
          <w:tcPr>
            <w:tcW w:w="1819" w:type="dxa"/>
          </w:tcPr>
          <w:p w14:paraId="72576218" w14:textId="77777777" w:rsidR="000D72A0" w:rsidRDefault="00B535B3">
            <w:pPr>
              <w:pStyle w:val="TAL"/>
              <w:jc w:val="center"/>
              <w:rPr>
                <w:rFonts w:ascii="Times New Roman" w:hAnsi="Times New Roman"/>
                <w:color w:val="FF0000"/>
                <w:sz w:val="20"/>
                <w:szCs w:val="20"/>
                <w:u w:val="single"/>
                <w:lang w:eastAsia="zh-CN"/>
              </w:rPr>
            </w:pPr>
            <w:r>
              <w:rPr>
                <w:rFonts w:ascii="Times New Roman" w:hAnsi="Times New Roman"/>
                <w:sz w:val="20"/>
                <w:szCs w:val="20"/>
                <w:lang w:eastAsia="zh-CN"/>
              </w:rPr>
              <w:t>N/A</w:t>
            </w:r>
          </w:p>
        </w:tc>
        <w:tc>
          <w:tcPr>
            <w:tcW w:w="1330" w:type="dxa"/>
          </w:tcPr>
          <w:p w14:paraId="1D5B18C6" w14:textId="77777777" w:rsidR="000D72A0" w:rsidRDefault="000D72A0">
            <w:pPr>
              <w:pStyle w:val="TAL"/>
              <w:jc w:val="center"/>
              <w:rPr>
                <w:rFonts w:ascii="Times New Roman" w:eastAsia="MS Mincho" w:hAnsi="Times New Roman"/>
                <w:sz w:val="20"/>
                <w:szCs w:val="20"/>
                <w:u w:val="single"/>
                <w:lang w:eastAsia="ja-JP"/>
              </w:rPr>
            </w:pPr>
          </w:p>
        </w:tc>
      </w:tr>
      <w:tr w:rsidR="000D72A0" w14:paraId="4E39411D" w14:textId="77777777">
        <w:trPr>
          <w:trHeight w:val="311"/>
          <w:jc w:val="center"/>
        </w:trPr>
        <w:tc>
          <w:tcPr>
            <w:tcW w:w="1253" w:type="dxa"/>
            <w:tcBorders>
              <w:top w:val="single" w:sz="4" w:space="0" w:color="auto"/>
              <w:left w:val="single" w:sz="4" w:space="0" w:color="auto"/>
              <w:bottom w:val="single" w:sz="4" w:space="0" w:color="auto"/>
              <w:right w:val="single" w:sz="4" w:space="0" w:color="auto"/>
            </w:tcBorders>
          </w:tcPr>
          <w:p w14:paraId="7B232811" w14:textId="77777777" w:rsidR="000D72A0" w:rsidRDefault="00B535B3">
            <w:pPr>
              <w:pStyle w:val="TAC"/>
              <w:rPr>
                <w:rFonts w:ascii="Times New Roman" w:hAnsi="Times New Roman"/>
                <w:color w:val="FF0000"/>
                <w:sz w:val="20"/>
                <w:szCs w:val="20"/>
                <w:u w:val="single"/>
                <w:lang w:eastAsia="zh-CN"/>
              </w:rPr>
            </w:pPr>
            <w:r>
              <w:rPr>
                <w:rFonts w:ascii="Times New Roman" w:hAnsi="Times New Roman"/>
                <w:color w:val="FF0000"/>
                <w:sz w:val="20"/>
                <w:szCs w:val="20"/>
                <w:u w:val="single"/>
                <w:lang w:eastAsia="zh-CN"/>
              </w:rPr>
              <w:t>Q</w:t>
            </w:r>
          </w:p>
        </w:tc>
        <w:tc>
          <w:tcPr>
            <w:tcW w:w="1895" w:type="dxa"/>
            <w:tcBorders>
              <w:top w:val="single" w:sz="4" w:space="0" w:color="auto"/>
              <w:left w:val="single" w:sz="4" w:space="0" w:color="auto"/>
              <w:bottom w:val="single" w:sz="4" w:space="0" w:color="auto"/>
              <w:right w:val="single" w:sz="4" w:space="0" w:color="auto"/>
            </w:tcBorders>
          </w:tcPr>
          <w:p w14:paraId="0EC5173B" w14:textId="77777777" w:rsidR="000D72A0" w:rsidRDefault="00B535B3">
            <w:pPr>
              <w:pStyle w:val="TAL"/>
              <w:jc w:val="center"/>
              <w:rPr>
                <w:rFonts w:ascii="Times New Roman" w:hAnsi="Times New Roman"/>
                <w:color w:val="FF0000"/>
                <w:sz w:val="20"/>
                <w:szCs w:val="20"/>
                <w:u w:val="single"/>
                <w:lang w:eastAsia="zh-CN"/>
              </w:rPr>
            </w:pPr>
            <w:r>
              <w:rPr>
                <w:rFonts w:ascii="Times New Roman" w:hAnsi="Times New Roman"/>
                <w:color w:val="FF0000"/>
                <w:sz w:val="20"/>
                <w:szCs w:val="20"/>
                <w:u w:val="single"/>
                <w:lang w:eastAsia="zh-CN"/>
              </w:rPr>
              <w:t>PDCCH</w:t>
            </w:r>
          </w:p>
        </w:tc>
        <w:tc>
          <w:tcPr>
            <w:tcW w:w="2232" w:type="dxa"/>
            <w:tcBorders>
              <w:top w:val="single" w:sz="4" w:space="0" w:color="auto"/>
              <w:left w:val="single" w:sz="4" w:space="0" w:color="auto"/>
              <w:bottom w:val="single" w:sz="4" w:space="0" w:color="auto"/>
              <w:right w:val="single" w:sz="4" w:space="0" w:color="auto"/>
            </w:tcBorders>
          </w:tcPr>
          <w:p w14:paraId="3A18DA12" w14:textId="77777777" w:rsidR="000D72A0" w:rsidRDefault="00B535B3">
            <w:pPr>
              <w:pStyle w:val="TAL"/>
              <w:jc w:val="center"/>
              <w:rPr>
                <w:rFonts w:ascii="Times New Roman" w:hAnsi="Times New Roman"/>
                <w:color w:val="FF0000"/>
                <w:sz w:val="20"/>
                <w:szCs w:val="20"/>
                <w:u w:val="single"/>
                <w:lang w:val="en-US" w:eastAsia="zh-CN"/>
              </w:rPr>
            </w:pPr>
            <w:r>
              <w:rPr>
                <w:rFonts w:ascii="Times New Roman" w:hAnsi="Times New Roman"/>
                <w:color w:val="FF0000"/>
                <w:sz w:val="20"/>
                <w:szCs w:val="20"/>
                <w:u w:val="single"/>
                <w:lang w:val="en-US" w:eastAsia="zh-CN"/>
              </w:rPr>
              <w:t>PEI-RNTI</w:t>
            </w:r>
          </w:p>
        </w:tc>
        <w:tc>
          <w:tcPr>
            <w:tcW w:w="1819" w:type="dxa"/>
            <w:tcBorders>
              <w:top w:val="single" w:sz="4" w:space="0" w:color="auto"/>
              <w:left w:val="single" w:sz="4" w:space="0" w:color="auto"/>
              <w:bottom w:val="single" w:sz="4" w:space="0" w:color="auto"/>
              <w:right w:val="single" w:sz="4" w:space="0" w:color="auto"/>
            </w:tcBorders>
          </w:tcPr>
          <w:p w14:paraId="6672C1BF" w14:textId="77777777" w:rsidR="000D72A0" w:rsidRDefault="00B535B3">
            <w:pPr>
              <w:pStyle w:val="TAL"/>
              <w:jc w:val="center"/>
              <w:rPr>
                <w:rFonts w:ascii="Times New Roman" w:hAnsi="Times New Roman"/>
                <w:color w:val="FF0000"/>
                <w:sz w:val="20"/>
                <w:szCs w:val="20"/>
                <w:u w:val="single"/>
                <w:lang w:eastAsia="zh-CN"/>
              </w:rPr>
            </w:pPr>
            <w:r>
              <w:rPr>
                <w:rFonts w:ascii="Times New Roman" w:hAnsi="Times New Roman"/>
                <w:color w:val="FF0000"/>
                <w:sz w:val="20"/>
                <w:szCs w:val="20"/>
                <w:u w:val="single"/>
                <w:lang w:eastAsia="zh-CN"/>
              </w:rPr>
              <w:t>N/A</w:t>
            </w:r>
          </w:p>
        </w:tc>
        <w:tc>
          <w:tcPr>
            <w:tcW w:w="1330" w:type="dxa"/>
            <w:tcBorders>
              <w:top w:val="single" w:sz="4" w:space="0" w:color="auto"/>
              <w:left w:val="single" w:sz="4" w:space="0" w:color="auto"/>
              <w:bottom w:val="single" w:sz="4" w:space="0" w:color="auto"/>
              <w:right w:val="single" w:sz="4" w:space="0" w:color="auto"/>
            </w:tcBorders>
          </w:tcPr>
          <w:p w14:paraId="5B7FBB17" w14:textId="77777777" w:rsidR="000D72A0" w:rsidRDefault="00B535B3">
            <w:pPr>
              <w:pStyle w:val="TAL"/>
              <w:jc w:val="center"/>
              <w:rPr>
                <w:rFonts w:ascii="Times New Roman" w:eastAsia="MS Mincho" w:hAnsi="Times New Roman"/>
                <w:b/>
                <w:bCs/>
                <w:sz w:val="20"/>
                <w:szCs w:val="20"/>
                <w:u w:val="single"/>
                <w:lang w:eastAsia="ja-JP"/>
              </w:rPr>
            </w:pPr>
            <w:r>
              <w:rPr>
                <w:rFonts w:ascii="Times New Roman" w:eastAsia="MS Mincho" w:hAnsi="Times New Roman"/>
                <w:b/>
                <w:bCs/>
                <w:color w:val="FF0000"/>
                <w:sz w:val="20"/>
                <w:szCs w:val="20"/>
                <w:u w:val="single"/>
                <w:lang w:eastAsia="ja-JP"/>
              </w:rPr>
              <w:t>Note1</w:t>
            </w:r>
          </w:p>
        </w:tc>
      </w:tr>
    </w:tbl>
    <w:p w14:paraId="0583D4A0" w14:textId="77777777" w:rsidR="000D72A0" w:rsidRDefault="000D72A0">
      <w:pPr>
        <w:keepNext/>
        <w:jc w:val="center"/>
        <w:rPr>
          <w:sz w:val="20"/>
          <w:szCs w:val="20"/>
        </w:rPr>
      </w:pPr>
    </w:p>
    <w:p w14:paraId="2D809E7F" w14:textId="77777777" w:rsidR="000D72A0" w:rsidRDefault="00B535B3">
      <w:pPr>
        <w:pStyle w:val="TH"/>
        <w:spacing w:before="0"/>
        <w:rPr>
          <w:rFonts w:ascii="Times New Roman" w:eastAsia="SimSun" w:hAnsi="Times New Roman"/>
          <w:sz w:val="20"/>
          <w:szCs w:val="20"/>
          <w:lang w:eastAsia="zh-CN"/>
        </w:rPr>
      </w:pPr>
      <w:r>
        <w:rPr>
          <w:rFonts w:ascii="Times New Roman" w:hAnsi="Times New Roman"/>
          <w:sz w:val="20"/>
          <w:szCs w:val="20"/>
        </w:rPr>
        <w:t xml:space="preserve">Table </w:t>
      </w:r>
      <w:r>
        <w:rPr>
          <w:rFonts w:ascii="Times New Roman" w:hAnsi="Times New Roman"/>
          <w:sz w:val="20"/>
          <w:szCs w:val="20"/>
          <w:lang w:val="en-US"/>
        </w:rPr>
        <w:t>6</w:t>
      </w:r>
      <w:r>
        <w:rPr>
          <w:rFonts w:ascii="Times New Roman" w:hAnsi="Times New Roman"/>
          <w:sz w:val="20"/>
          <w:szCs w:val="20"/>
        </w:rPr>
        <w:t>.2-2: Downlink "Reception Type" combinations</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2469"/>
        <w:gridCol w:w="2289"/>
        <w:gridCol w:w="1061"/>
      </w:tblGrid>
      <w:tr w:rsidR="000D72A0" w14:paraId="155B1FE8" w14:textId="77777777">
        <w:trPr>
          <w:trHeight w:val="257"/>
          <w:jc w:val="center"/>
        </w:trPr>
        <w:tc>
          <w:tcPr>
            <w:tcW w:w="8166" w:type="dxa"/>
            <w:gridSpan w:val="3"/>
            <w:tcBorders>
              <w:top w:val="single" w:sz="4" w:space="0" w:color="auto"/>
              <w:left w:val="single" w:sz="4" w:space="0" w:color="auto"/>
              <w:bottom w:val="single" w:sz="4" w:space="0" w:color="auto"/>
              <w:right w:val="single" w:sz="4" w:space="0" w:color="auto"/>
            </w:tcBorders>
          </w:tcPr>
          <w:p w14:paraId="3A4D3399"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Supported Combinations</w:t>
            </w:r>
          </w:p>
        </w:tc>
        <w:tc>
          <w:tcPr>
            <w:tcW w:w="363" w:type="dxa"/>
            <w:vMerge w:val="restart"/>
            <w:tcBorders>
              <w:top w:val="single" w:sz="4" w:space="0" w:color="auto"/>
              <w:left w:val="single" w:sz="4" w:space="0" w:color="auto"/>
              <w:bottom w:val="single" w:sz="4" w:space="0" w:color="auto"/>
              <w:right w:val="single" w:sz="4" w:space="0" w:color="auto"/>
            </w:tcBorders>
          </w:tcPr>
          <w:p w14:paraId="3EC136AB"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Comment</w:t>
            </w:r>
          </w:p>
        </w:tc>
      </w:tr>
      <w:tr w:rsidR="000D72A0" w14:paraId="41D57FD4" w14:textId="77777777">
        <w:trPr>
          <w:trHeight w:val="257"/>
          <w:jc w:val="center"/>
        </w:trPr>
        <w:tc>
          <w:tcPr>
            <w:tcW w:w="2972" w:type="dxa"/>
          </w:tcPr>
          <w:p w14:paraId="63E3BC54" w14:textId="77777777" w:rsidR="000D72A0" w:rsidRDefault="00B535B3">
            <w:pPr>
              <w:pStyle w:val="TAH"/>
              <w:rPr>
                <w:rFonts w:ascii="Times New Roman" w:eastAsia="MS Mincho" w:hAnsi="Times New Roman"/>
                <w:sz w:val="20"/>
                <w:szCs w:val="20"/>
                <w:lang w:eastAsia="ja-JP"/>
              </w:rPr>
            </w:pPr>
            <w:proofErr w:type="spellStart"/>
            <w:r>
              <w:rPr>
                <w:rFonts w:ascii="Times New Roman" w:eastAsia="MS Mincho" w:hAnsi="Times New Roman"/>
                <w:sz w:val="20"/>
                <w:szCs w:val="20"/>
                <w:lang w:eastAsia="ja-JP"/>
              </w:rPr>
              <w:t>PCell</w:t>
            </w:r>
            <w:proofErr w:type="spellEnd"/>
          </w:p>
        </w:tc>
        <w:tc>
          <w:tcPr>
            <w:tcW w:w="2691" w:type="dxa"/>
          </w:tcPr>
          <w:p w14:paraId="32BCD36F" w14:textId="77777777" w:rsidR="000D72A0" w:rsidRDefault="00B535B3">
            <w:pPr>
              <w:pStyle w:val="TAH"/>
              <w:rPr>
                <w:rFonts w:ascii="Times New Roman" w:eastAsia="MS Mincho" w:hAnsi="Times New Roman"/>
                <w:sz w:val="20"/>
                <w:szCs w:val="20"/>
                <w:lang w:eastAsia="ja-JP"/>
              </w:rPr>
            </w:pPr>
            <w:proofErr w:type="spellStart"/>
            <w:r>
              <w:rPr>
                <w:rFonts w:ascii="Times New Roman" w:eastAsia="MS Mincho" w:hAnsi="Times New Roman"/>
                <w:sz w:val="20"/>
                <w:szCs w:val="20"/>
                <w:lang w:eastAsia="ja-JP"/>
              </w:rPr>
              <w:t>PSCell</w:t>
            </w:r>
            <w:proofErr w:type="spellEnd"/>
          </w:p>
        </w:tc>
        <w:tc>
          <w:tcPr>
            <w:tcW w:w="2503" w:type="dxa"/>
          </w:tcPr>
          <w:p w14:paraId="110818E7"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sz w:val="20"/>
                <w:szCs w:val="20"/>
                <w:lang w:eastAsia="ja-JP"/>
              </w:rPr>
              <w:t>SCell</w:t>
            </w:r>
          </w:p>
        </w:tc>
        <w:tc>
          <w:tcPr>
            <w:tcW w:w="363" w:type="dxa"/>
            <w:vMerge/>
          </w:tcPr>
          <w:p w14:paraId="7EB005A5" w14:textId="77777777" w:rsidR="000D72A0" w:rsidRDefault="000D72A0">
            <w:pPr>
              <w:pStyle w:val="TAH"/>
              <w:rPr>
                <w:rFonts w:ascii="Times New Roman" w:eastAsia="MS Mincho" w:hAnsi="Times New Roman"/>
                <w:sz w:val="20"/>
                <w:szCs w:val="20"/>
                <w:lang w:eastAsia="ja-JP"/>
              </w:rPr>
            </w:pPr>
          </w:p>
        </w:tc>
      </w:tr>
      <w:tr w:rsidR="000D72A0" w14:paraId="2C4BA870" w14:textId="77777777">
        <w:trPr>
          <w:trHeight w:val="273"/>
          <w:jc w:val="center"/>
        </w:trPr>
        <w:tc>
          <w:tcPr>
            <w:tcW w:w="8529" w:type="dxa"/>
            <w:gridSpan w:val="4"/>
          </w:tcPr>
          <w:p w14:paraId="3695CFA4" w14:textId="77777777" w:rsidR="000D72A0" w:rsidRDefault="00B535B3">
            <w:pPr>
              <w:keepNext/>
              <w:keepLines/>
              <w:overflowPunct w:val="0"/>
              <w:autoSpaceDE w:val="0"/>
              <w:autoSpaceDN w:val="0"/>
              <w:adjustRightInd w:val="0"/>
              <w:jc w:val="center"/>
              <w:textAlignment w:val="baseline"/>
              <w:rPr>
                <w:rFonts w:eastAsia="MS Mincho"/>
                <w:sz w:val="20"/>
                <w:szCs w:val="20"/>
                <w:lang w:eastAsia="ja-JP"/>
              </w:rPr>
            </w:pPr>
            <w:r>
              <w:rPr>
                <w:rFonts w:eastAsia="MS Mincho"/>
                <w:sz w:val="20"/>
                <w:szCs w:val="20"/>
                <w:lang w:eastAsia="ja-JP"/>
              </w:rPr>
              <w:t>1. RRC_IDLE</w:t>
            </w:r>
          </w:p>
        </w:tc>
      </w:tr>
      <w:tr w:rsidR="000D72A0" w14:paraId="5FA6030D" w14:textId="77777777">
        <w:trPr>
          <w:trHeight w:val="326"/>
          <w:jc w:val="center"/>
        </w:trPr>
        <w:tc>
          <w:tcPr>
            <w:tcW w:w="2972" w:type="dxa"/>
          </w:tcPr>
          <w:p w14:paraId="6D898CB4" w14:textId="77777777" w:rsidR="000D72A0" w:rsidRDefault="00B535B3">
            <w:pPr>
              <w:keepNext/>
              <w:keepLines/>
              <w:overflowPunct w:val="0"/>
              <w:autoSpaceDE w:val="0"/>
              <w:autoSpaceDN w:val="0"/>
              <w:adjustRightInd w:val="0"/>
              <w:jc w:val="center"/>
              <w:textAlignment w:val="baseline"/>
              <w:rPr>
                <w:sz w:val="20"/>
                <w:szCs w:val="20"/>
                <w:lang w:eastAsia="ja-JP"/>
              </w:rPr>
            </w:pPr>
            <w:r>
              <w:rPr>
                <w:sz w:val="20"/>
                <w:szCs w:val="20"/>
                <w:lang w:eastAsia="ja-JP"/>
              </w:rPr>
              <w:t xml:space="preserve">A + (B and/or </w:t>
            </w:r>
            <w:r>
              <w:rPr>
                <w:b/>
                <w:bCs/>
                <w:color w:val="FF0000"/>
                <w:sz w:val="20"/>
                <w:szCs w:val="20"/>
                <w:u w:val="single"/>
                <w:lang w:eastAsia="ja-JP"/>
              </w:rPr>
              <w:t>(</w:t>
            </w:r>
            <w:r>
              <w:rPr>
                <w:color w:val="000000" w:themeColor="text1"/>
                <w:sz w:val="20"/>
                <w:szCs w:val="20"/>
                <w:lang w:eastAsia="ja-JP"/>
              </w:rPr>
              <w:t>C1</w:t>
            </w:r>
            <w:r>
              <w:rPr>
                <w:b/>
                <w:bCs/>
                <w:color w:val="FF0000"/>
                <w:sz w:val="20"/>
                <w:szCs w:val="20"/>
                <w:u w:val="single"/>
                <w:lang w:eastAsia="ja-JP"/>
              </w:rPr>
              <w:t xml:space="preserve"> or Q)</w:t>
            </w:r>
            <w:r>
              <w:rPr>
                <w:sz w:val="20"/>
                <w:szCs w:val="20"/>
                <w:lang w:eastAsia="ja-JP"/>
              </w:rPr>
              <w:t xml:space="preserve"> and/or </w:t>
            </w:r>
            <w:r>
              <w:rPr>
                <w:rFonts w:eastAsia="MS Mincho"/>
                <w:sz w:val="20"/>
                <w:szCs w:val="20"/>
                <w:lang w:eastAsia="ja-JP"/>
              </w:rPr>
              <w:t>D0) + F0</w:t>
            </w:r>
          </w:p>
        </w:tc>
        <w:tc>
          <w:tcPr>
            <w:tcW w:w="2691" w:type="dxa"/>
          </w:tcPr>
          <w:p w14:paraId="50E7C230" w14:textId="77777777" w:rsidR="000D72A0" w:rsidRDefault="000D72A0">
            <w:pPr>
              <w:keepNext/>
              <w:keepLines/>
              <w:overflowPunct w:val="0"/>
              <w:autoSpaceDE w:val="0"/>
              <w:autoSpaceDN w:val="0"/>
              <w:adjustRightInd w:val="0"/>
              <w:jc w:val="center"/>
              <w:textAlignment w:val="baseline"/>
              <w:rPr>
                <w:rFonts w:eastAsia="MS Mincho"/>
                <w:sz w:val="20"/>
                <w:szCs w:val="20"/>
                <w:lang w:eastAsia="ja-JP"/>
              </w:rPr>
            </w:pPr>
          </w:p>
        </w:tc>
        <w:tc>
          <w:tcPr>
            <w:tcW w:w="2503" w:type="dxa"/>
          </w:tcPr>
          <w:p w14:paraId="66117B62" w14:textId="77777777" w:rsidR="000D72A0" w:rsidRDefault="000D72A0">
            <w:pPr>
              <w:keepNext/>
              <w:keepLines/>
              <w:overflowPunct w:val="0"/>
              <w:autoSpaceDE w:val="0"/>
              <w:autoSpaceDN w:val="0"/>
              <w:adjustRightInd w:val="0"/>
              <w:jc w:val="center"/>
              <w:textAlignment w:val="baseline"/>
              <w:rPr>
                <w:rFonts w:eastAsia="MS Mincho"/>
                <w:sz w:val="20"/>
                <w:szCs w:val="20"/>
                <w:lang w:eastAsia="ja-JP"/>
              </w:rPr>
            </w:pPr>
          </w:p>
        </w:tc>
        <w:tc>
          <w:tcPr>
            <w:tcW w:w="363" w:type="dxa"/>
          </w:tcPr>
          <w:p w14:paraId="47B75789" w14:textId="77777777" w:rsidR="000D72A0" w:rsidRDefault="00B535B3">
            <w:pPr>
              <w:keepNext/>
              <w:keepLines/>
              <w:overflowPunct w:val="0"/>
              <w:autoSpaceDE w:val="0"/>
              <w:autoSpaceDN w:val="0"/>
              <w:adjustRightInd w:val="0"/>
              <w:jc w:val="center"/>
              <w:textAlignment w:val="baseline"/>
              <w:rPr>
                <w:rFonts w:eastAsia="MS Mincho"/>
                <w:sz w:val="20"/>
                <w:szCs w:val="20"/>
                <w:lang w:eastAsia="ja-JP"/>
              </w:rPr>
            </w:pPr>
            <w:r>
              <w:rPr>
                <w:rFonts w:eastAsia="MS Mincho"/>
                <w:sz w:val="20"/>
                <w:szCs w:val="20"/>
                <w:lang w:eastAsia="ja-JP"/>
              </w:rPr>
              <w:t>Note 1</w:t>
            </w:r>
          </w:p>
        </w:tc>
      </w:tr>
      <w:tr w:rsidR="000D72A0" w14:paraId="0AB2A1F5" w14:textId="77777777">
        <w:trPr>
          <w:trHeight w:val="273"/>
          <w:jc w:val="center"/>
        </w:trPr>
        <w:tc>
          <w:tcPr>
            <w:tcW w:w="8529" w:type="dxa"/>
            <w:gridSpan w:val="4"/>
          </w:tcPr>
          <w:p w14:paraId="7ECFF338" w14:textId="77777777" w:rsidR="000D72A0" w:rsidRDefault="00B535B3">
            <w:pPr>
              <w:keepNext/>
              <w:keepLines/>
              <w:overflowPunct w:val="0"/>
              <w:autoSpaceDE w:val="0"/>
              <w:autoSpaceDN w:val="0"/>
              <w:adjustRightInd w:val="0"/>
              <w:jc w:val="center"/>
              <w:textAlignment w:val="baseline"/>
              <w:rPr>
                <w:rFonts w:eastAsia="MS Mincho"/>
                <w:sz w:val="20"/>
                <w:szCs w:val="20"/>
                <w:lang w:eastAsia="ja-JP"/>
              </w:rPr>
            </w:pPr>
            <w:r>
              <w:rPr>
                <w:rFonts w:eastAsia="MS Mincho"/>
                <w:sz w:val="20"/>
                <w:szCs w:val="20"/>
                <w:lang w:eastAsia="ja-JP"/>
              </w:rPr>
              <w:t>2. RRC_INACTIVE</w:t>
            </w:r>
          </w:p>
        </w:tc>
      </w:tr>
      <w:tr w:rsidR="000D72A0" w14:paraId="76D97141" w14:textId="77777777">
        <w:trPr>
          <w:trHeight w:val="466"/>
          <w:jc w:val="center"/>
        </w:trPr>
        <w:tc>
          <w:tcPr>
            <w:tcW w:w="2972" w:type="dxa"/>
          </w:tcPr>
          <w:p w14:paraId="01FBFC2A" w14:textId="77777777" w:rsidR="000D72A0" w:rsidRDefault="00B535B3">
            <w:pPr>
              <w:keepNext/>
              <w:keepLines/>
              <w:overflowPunct w:val="0"/>
              <w:autoSpaceDE w:val="0"/>
              <w:autoSpaceDN w:val="0"/>
              <w:adjustRightInd w:val="0"/>
              <w:jc w:val="center"/>
              <w:textAlignment w:val="baseline"/>
              <w:rPr>
                <w:sz w:val="20"/>
                <w:szCs w:val="20"/>
                <w:lang w:eastAsia="ja-JP"/>
              </w:rPr>
            </w:pPr>
            <w:r>
              <w:rPr>
                <w:sz w:val="20"/>
                <w:szCs w:val="20"/>
                <w:lang w:eastAsia="ja-JP"/>
              </w:rPr>
              <w:t xml:space="preserve">A + (B and/or </w:t>
            </w:r>
            <w:r>
              <w:rPr>
                <w:b/>
                <w:bCs/>
                <w:color w:val="FF0000"/>
                <w:sz w:val="20"/>
                <w:szCs w:val="20"/>
                <w:u w:val="single"/>
                <w:lang w:eastAsia="ja-JP"/>
              </w:rPr>
              <w:t>(</w:t>
            </w:r>
            <w:r>
              <w:rPr>
                <w:color w:val="000000" w:themeColor="text1"/>
                <w:sz w:val="20"/>
                <w:szCs w:val="20"/>
                <w:lang w:eastAsia="ja-JP"/>
              </w:rPr>
              <w:t>C1</w:t>
            </w:r>
            <w:r>
              <w:rPr>
                <w:b/>
                <w:bCs/>
                <w:color w:val="FF0000"/>
                <w:sz w:val="20"/>
                <w:szCs w:val="20"/>
                <w:u w:val="single"/>
                <w:lang w:eastAsia="ja-JP"/>
              </w:rPr>
              <w:t xml:space="preserve"> or </w:t>
            </w:r>
            <w:proofErr w:type="gramStart"/>
            <w:r>
              <w:rPr>
                <w:b/>
                <w:bCs/>
                <w:color w:val="FF0000"/>
                <w:sz w:val="20"/>
                <w:szCs w:val="20"/>
                <w:u w:val="single"/>
                <w:lang w:eastAsia="ja-JP"/>
              </w:rPr>
              <w:t>Q)</w:t>
            </w:r>
            <w:r>
              <w:rPr>
                <w:sz w:val="20"/>
                <w:szCs w:val="20"/>
                <w:lang w:eastAsia="ja-JP"/>
              </w:rPr>
              <w:t xml:space="preserve">  and</w:t>
            </w:r>
            <w:proofErr w:type="gramEnd"/>
            <w:r>
              <w:rPr>
                <w:sz w:val="20"/>
                <w:szCs w:val="20"/>
                <w:lang w:eastAsia="ja-JP"/>
              </w:rPr>
              <w:t xml:space="preserve">/or </w:t>
            </w:r>
            <w:r>
              <w:rPr>
                <w:rFonts w:eastAsia="MS Mincho"/>
                <w:sz w:val="20"/>
                <w:szCs w:val="20"/>
                <w:lang w:eastAsia="ja-JP"/>
              </w:rPr>
              <w:t>D0) + F0</w:t>
            </w:r>
          </w:p>
        </w:tc>
        <w:tc>
          <w:tcPr>
            <w:tcW w:w="2691" w:type="dxa"/>
          </w:tcPr>
          <w:p w14:paraId="3B0587AA" w14:textId="77777777" w:rsidR="000D72A0" w:rsidRDefault="000D72A0">
            <w:pPr>
              <w:keepNext/>
              <w:keepLines/>
              <w:overflowPunct w:val="0"/>
              <w:autoSpaceDE w:val="0"/>
              <w:autoSpaceDN w:val="0"/>
              <w:adjustRightInd w:val="0"/>
              <w:jc w:val="center"/>
              <w:textAlignment w:val="baseline"/>
              <w:rPr>
                <w:rFonts w:eastAsia="MS Mincho"/>
                <w:sz w:val="20"/>
                <w:szCs w:val="20"/>
                <w:lang w:eastAsia="ja-JP"/>
              </w:rPr>
            </w:pPr>
          </w:p>
        </w:tc>
        <w:tc>
          <w:tcPr>
            <w:tcW w:w="2503" w:type="dxa"/>
          </w:tcPr>
          <w:p w14:paraId="5E324546" w14:textId="77777777" w:rsidR="000D72A0" w:rsidRDefault="000D72A0">
            <w:pPr>
              <w:keepNext/>
              <w:keepLines/>
              <w:overflowPunct w:val="0"/>
              <w:autoSpaceDE w:val="0"/>
              <w:autoSpaceDN w:val="0"/>
              <w:adjustRightInd w:val="0"/>
              <w:jc w:val="center"/>
              <w:textAlignment w:val="baseline"/>
              <w:rPr>
                <w:rFonts w:eastAsia="MS Mincho"/>
                <w:sz w:val="20"/>
                <w:szCs w:val="20"/>
                <w:lang w:eastAsia="ja-JP"/>
              </w:rPr>
            </w:pPr>
          </w:p>
        </w:tc>
        <w:tc>
          <w:tcPr>
            <w:tcW w:w="363" w:type="dxa"/>
          </w:tcPr>
          <w:p w14:paraId="499867F8" w14:textId="77777777" w:rsidR="000D72A0" w:rsidRDefault="00B535B3">
            <w:pPr>
              <w:keepNext/>
              <w:keepLines/>
              <w:overflowPunct w:val="0"/>
              <w:autoSpaceDE w:val="0"/>
              <w:autoSpaceDN w:val="0"/>
              <w:adjustRightInd w:val="0"/>
              <w:jc w:val="center"/>
              <w:textAlignment w:val="baseline"/>
              <w:rPr>
                <w:rFonts w:eastAsia="MS Mincho"/>
                <w:sz w:val="20"/>
                <w:szCs w:val="20"/>
                <w:lang w:eastAsia="ja-JP"/>
              </w:rPr>
            </w:pPr>
            <w:r>
              <w:rPr>
                <w:rFonts w:eastAsia="MS Mincho"/>
                <w:sz w:val="20"/>
                <w:szCs w:val="20"/>
                <w:lang w:eastAsia="ja-JP"/>
              </w:rPr>
              <w:t>Note 1</w:t>
            </w:r>
          </w:p>
        </w:tc>
      </w:tr>
      <w:tr w:rsidR="000D72A0" w14:paraId="774AEC35" w14:textId="77777777">
        <w:trPr>
          <w:trHeight w:val="190"/>
          <w:jc w:val="center"/>
        </w:trPr>
        <w:tc>
          <w:tcPr>
            <w:tcW w:w="8529" w:type="dxa"/>
            <w:gridSpan w:val="4"/>
          </w:tcPr>
          <w:p w14:paraId="0EDAB47E" w14:textId="77777777" w:rsidR="000D72A0" w:rsidRDefault="00B535B3">
            <w:pPr>
              <w:pStyle w:val="TAH"/>
              <w:rPr>
                <w:rFonts w:ascii="Times New Roman" w:eastAsia="MS Mincho" w:hAnsi="Times New Roman"/>
                <w:sz w:val="20"/>
                <w:szCs w:val="20"/>
                <w:lang w:eastAsia="ja-JP"/>
              </w:rPr>
            </w:pPr>
            <w:r>
              <w:rPr>
                <w:rFonts w:ascii="Times New Roman" w:eastAsia="MS Mincho" w:hAnsi="Times New Roman"/>
                <w:b w:val="0"/>
                <w:bCs/>
                <w:color w:val="FF0000"/>
                <w:sz w:val="20"/>
                <w:szCs w:val="20"/>
                <w:lang w:eastAsia="ja-JP"/>
              </w:rPr>
              <w:t>&lt; unchanged rows omitted for brevity&gt;</w:t>
            </w:r>
          </w:p>
        </w:tc>
      </w:tr>
    </w:tbl>
    <w:p w14:paraId="1054B46E" w14:textId="77777777" w:rsidR="000D72A0" w:rsidRDefault="00B535B3">
      <w:pPr>
        <w:jc w:val="both"/>
        <w:rPr>
          <w:sz w:val="22"/>
          <w:szCs w:val="22"/>
          <w:lang w:eastAsia="zh-CN"/>
        </w:rPr>
      </w:pPr>
      <w:r>
        <w:rPr>
          <w:sz w:val="22"/>
          <w:szCs w:val="22"/>
          <w:lang w:eastAsia="zh-CN"/>
        </w:rPr>
        <w:t>&lt;end TP&gt;</w:t>
      </w:r>
    </w:p>
    <w:p w14:paraId="1C9A8727" w14:textId="77777777" w:rsidR="000D72A0" w:rsidRDefault="000D72A0">
      <w:pPr>
        <w:rPr>
          <w:sz w:val="22"/>
          <w:szCs w:val="22"/>
        </w:rPr>
      </w:pPr>
    </w:p>
    <w:p w14:paraId="6F3F9691" w14:textId="77777777" w:rsidR="000D72A0" w:rsidRDefault="00B535B3">
      <w:pPr>
        <w:pStyle w:val="Caption"/>
        <w:keepNext/>
        <w:jc w:val="center"/>
        <w:rPr>
          <w:sz w:val="22"/>
          <w:szCs w:val="22"/>
        </w:rPr>
      </w:pPr>
      <w:r w:rsidRPr="007E5F7E">
        <w:rPr>
          <w:sz w:val="22"/>
          <w:szCs w:val="22"/>
          <w:highlight w:val="lightGray"/>
        </w:rPr>
        <w:t xml:space="preserve">Table </w:t>
      </w:r>
      <w:r w:rsidRPr="007E5F7E">
        <w:rPr>
          <w:sz w:val="22"/>
          <w:szCs w:val="22"/>
          <w:highlight w:val="lightGray"/>
        </w:rPr>
        <w:fldChar w:fldCharType="begin"/>
      </w:r>
      <w:r w:rsidRPr="007E5F7E">
        <w:rPr>
          <w:sz w:val="22"/>
          <w:szCs w:val="22"/>
          <w:highlight w:val="lightGray"/>
        </w:rPr>
        <w:instrText xml:space="preserve"> SEQ Table \* ARABIC </w:instrText>
      </w:r>
      <w:r w:rsidRPr="007E5F7E">
        <w:rPr>
          <w:sz w:val="22"/>
          <w:szCs w:val="22"/>
          <w:highlight w:val="lightGray"/>
        </w:rPr>
        <w:fldChar w:fldCharType="separate"/>
      </w:r>
      <w:r w:rsidRPr="007E5F7E">
        <w:rPr>
          <w:sz w:val="22"/>
          <w:szCs w:val="22"/>
          <w:highlight w:val="lightGray"/>
        </w:rPr>
        <w:t>9</w:t>
      </w:r>
      <w:r w:rsidRPr="007E5F7E">
        <w:rPr>
          <w:sz w:val="22"/>
          <w:szCs w:val="22"/>
          <w:highlight w:val="lightGray"/>
        </w:rPr>
        <w:fldChar w:fldCharType="end"/>
      </w:r>
      <w:r w:rsidRPr="007E5F7E">
        <w:rPr>
          <w:sz w:val="22"/>
          <w:szCs w:val="22"/>
          <w:highlight w:val="lightGray"/>
        </w:rPr>
        <w:t xml:space="preserve"> (2</w:t>
      </w:r>
      <w:r w:rsidRPr="007E5F7E">
        <w:rPr>
          <w:sz w:val="22"/>
          <w:szCs w:val="22"/>
          <w:highlight w:val="lightGray"/>
          <w:vertAlign w:val="superscript"/>
        </w:rPr>
        <w:t>nd</w:t>
      </w:r>
      <w:r w:rsidRPr="007E5F7E">
        <w:rPr>
          <w:sz w:val="22"/>
          <w:szCs w:val="22"/>
          <w:highlight w:val="lightGray"/>
        </w:rPr>
        <w:t xml:space="preserve"> round):</w:t>
      </w:r>
      <w:r>
        <w:rPr>
          <w:sz w:val="22"/>
          <w:szCs w:val="22"/>
        </w:rPr>
        <w:t xml:space="preserve"> Companies’ view(s)/suggested revision(s) on updated Proposal 3-1</w:t>
      </w:r>
    </w:p>
    <w:tbl>
      <w:tblPr>
        <w:tblStyle w:val="TableGrid"/>
        <w:tblW w:w="0" w:type="auto"/>
        <w:tblLook w:val="04A0" w:firstRow="1" w:lastRow="0" w:firstColumn="1" w:lastColumn="0" w:noHBand="0" w:noVBand="1"/>
      </w:tblPr>
      <w:tblGrid>
        <w:gridCol w:w="1555"/>
        <w:gridCol w:w="8902"/>
      </w:tblGrid>
      <w:tr w:rsidR="000D72A0" w14:paraId="12D1A492" w14:textId="77777777">
        <w:tc>
          <w:tcPr>
            <w:tcW w:w="1555" w:type="dxa"/>
          </w:tcPr>
          <w:p w14:paraId="758029BD" w14:textId="77777777" w:rsidR="000D72A0" w:rsidRDefault="00B535B3">
            <w:pPr>
              <w:jc w:val="center"/>
              <w:rPr>
                <w:sz w:val="20"/>
                <w:szCs w:val="20"/>
              </w:rPr>
            </w:pPr>
            <w:r>
              <w:rPr>
                <w:sz w:val="20"/>
                <w:szCs w:val="20"/>
              </w:rPr>
              <w:t>Company name</w:t>
            </w:r>
          </w:p>
        </w:tc>
        <w:tc>
          <w:tcPr>
            <w:tcW w:w="8902" w:type="dxa"/>
          </w:tcPr>
          <w:p w14:paraId="50CE3B9C" w14:textId="77777777" w:rsidR="000D72A0" w:rsidRDefault="00B535B3">
            <w:pPr>
              <w:jc w:val="center"/>
              <w:rPr>
                <w:sz w:val="20"/>
                <w:szCs w:val="20"/>
              </w:rPr>
            </w:pPr>
            <w:r>
              <w:rPr>
                <w:sz w:val="20"/>
                <w:szCs w:val="20"/>
              </w:rPr>
              <w:t>Company View/suggested revision</w:t>
            </w:r>
          </w:p>
        </w:tc>
      </w:tr>
      <w:tr w:rsidR="000D72A0" w14:paraId="020035C8" w14:textId="77777777">
        <w:tc>
          <w:tcPr>
            <w:tcW w:w="1555" w:type="dxa"/>
          </w:tcPr>
          <w:p w14:paraId="0FA320CD" w14:textId="77777777" w:rsidR="000D72A0" w:rsidRDefault="00B535B3">
            <w:pPr>
              <w:jc w:val="center"/>
              <w:rPr>
                <w:sz w:val="20"/>
                <w:szCs w:val="20"/>
              </w:rPr>
            </w:pPr>
            <w:r>
              <w:rPr>
                <w:sz w:val="20"/>
                <w:szCs w:val="20"/>
              </w:rPr>
              <w:t>CATT</w:t>
            </w:r>
          </w:p>
        </w:tc>
        <w:tc>
          <w:tcPr>
            <w:tcW w:w="8902" w:type="dxa"/>
          </w:tcPr>
          <w:p w14:paraId="002E0EF3" w14:textId="77777777" w:rsidR="000D72A0" w:rsidRDefault="00B535B3">
            <w:pPr>
              <w:rPr>
                <w:sz w:val="20"/>
                <w:szCs w:val="20"/>
              </w:rPr>
            </w:pPr>
            <w:r>
              <w:rPr>
                <w:sz w:val="20"/>
                <w:szCs w:val="20"/>
              </w:rPr>
              <w:t>We are OK with the proposal.</w:t>
            </w:r>
          </w:p>
        </w:tc>
      </w:tr>
      <w:tr w:rsidR="000D72A0" w14:paraId="17E3F000" w14:textId="77777777">
        <w:tc>
          <w:tcPr>
            <w:tcW w:w="1555" w:type="dxa"/>
          </w:tcPr>
          <w:p w14:paraId="5D1BE14B" w14:textId="77777777" w:rsidR="000D72A0" w:rsidRDefault="00B535B3">
            <w:pPr>
              <w:jc w:val="center"/>
              <w:rPr>
                <w:sz w:val="20"/>
                <w:szCs w:val="20"/>
              </w:rPr>
            </w:pPr>
            <w:r>
              <w:rPr>
                <w:sz w:val="20"/>
                <w:szCs w:val="20"/>
              </w:rPr>
              <w:t>Qualcomm</w:t>
            </w:r>
          </w:p>
        </w:tc>
        <w:tc>
          <w:tcPr>
            <w:tcW w:w="8902" w:type="dxa"/>
          </w:tcPr>
          <w:p w14:paraId="119EE5D6" w14:textId="77777777" w:rsidR="000D72A0" w:rsidRDefault="00B535B3">
            <w:pPr>
              <w:rPr>
                <w:sz w:val="20"/>
                <w:szCs w:val="20"/>
              </w:rPr>
            </w:pPr>
            <w:proofErr w:type="gramStart"/>
            <w:r>
              <w:rPr>
                <w:sz w:val="20"/>
                <w:szCs w:val="20"/>
              </w:rPr>
              <w:t>Thanks Moderator</w:t>
            </w:r>
            <w:proofErr w:type="gramEnd"/>
            <w:r>
              <w:rPr>
                <w:sz w:val="20"/>
                <w:szCs w:val="20"/>
              </w:rPr>
              <w:t xml:space="preserve"> for the explanation. We are fine with the proposal now.</w:t>
            </w:r>
          </w:p>
        </w:tc>
      </w:tr>
      <w:tr w:rsidR="000D72A0" w14:paraId="6466C9DD" w14:textId="77777777">
        <w:tc>
          <w:tcPr>
            <w:tcW w:w="1555" w:type="dxa"/>
          </w:tcPr>
          <w:p w14:paraId="1E7AFEC1" w14:textId="77777777" w:rsidR="000D72A0" w:rsidRDefault="00B535B3">
            <w:pPr>
              <w:jc w:val="center"/>
              <w:rPr>
                <w:sz w:val="20"/>
                <w:szCs w:val="20"/>
              </w:rPr>
            </w:pPr>
            <w:r>
              <w:rPr>
                <w:sz w:val="20"/>
                <w:szCs w:val="20"/>
              </w:rPr>
              <w:t>Apple</w:t>
            </w:r>
          </w:p>
        </w:tc>
        <w:tc>
          <w:tcPr>
            <w:tcW w:w="8902" w:type="dxa"/>
          </w:tcPr>
          <w:p w14:paraId="6F8BE1EA" w14:textId="77777777" w:rsidR="000D72A0" w:rsidRDefault="00B535B3">
            <w:pPr>
              <w:rPr>
                <w:sz w:val="20"/>
                <w:szCs w:val="20"/>
              </w:rPr>
            </w:pPr>
            <w:r>
              <w:rPr>
                <w:sz w:val="20"/>
                <w:szCs w:val="20"/>
              </w:rPr>
              <w:t xml:space="preserve">A question on “C1 or Q”: is it possible that </w:t>
            </w:r>
            <w:proofErr w:type="gramStart"/>
            <w:r>
              <w:rPr>
                <w:sz w:val="20"/>
                <w:szCs w:val="20"/>
              </w:rPr>
              <w:t>the a</w:t>
            </w:r>
            <w:proofErr w:type="gramEnd"/>
            <w:r>
              <w:rPr>
                <w:sz w:val="20"/>
                <w:szCs w:val="20"/>
              </w:rPr>
              <w:t xml:space="preserve"> MO for PEI corresponding to one SSB and a MO for PO corresponding to another SSB may overlap in time, depending on the PEI configuration? It seems possible. If yes, then we should have “C1 and/or Q”. </w:t>
            </w:r>
          </w:p>
        </w:tc>
      </w:tr>
      <w:tr w:rsidR="000D72A0" w14:paraId="4AC7B0C9" w14:textId="77777777">
        <w:tc>
          <w:tcPr>
            <w:tcW w:w="1555" w:type="dxa"/>
          </w:tcPr>
          <w:p w14:paraId="565B06DD" w14:textId="77777777" w:rsidR="000D72A0" w:rsidRDefault="00B535B3">
            <w:pPr>
              <w:jc w:val="center"/>
              <w:rPr>
                <w:sz w:val="20"/>
                <w:szCs w:val="20"/>
              </w:rPr>
            </w:pPr>
            <w:r>
              <w:rPr>
                <w:sz w:val="20"/>
                <w:szCs w:val="20"/>
              </w:rPr>
              <w:t>Nokia_2</w:t>
            </w:r>
          </w:p>
        </w:tc>
        <w:tc>
          <w:tcPr>
            <w:tcW w:w="8902" w:type="dxa"/>
          </w:tcPr>
          <w:p w14:paraId="7D23357B" w14:textId="77777777" w:rsidR="000D72A0" w:rsidRDefault="00B535B3">
            <w:pPr>
              <w:rPr>
                <w:sz w:val="20"/>
                <w:szCs w:val="20"/>
              </w:rPr>
            </w:pPr>
            <w:r>
              <w:rPr>
                <w:sz w:val="20"/>
                <w:szCs w:val="20"/>
              </w:rPr>
              <w:t>We are OK with the proposal.</w:t>
            </w:r>
          </w:p>
        </w:tc>
      </w:tr>
      <w:tr w:rsidR="000D72A0" w14:paraId="7F702F5B" w14:textId="77777777">
        <w:tc>
          <w:tcPr>
            <w:tcW w:w="1555" w:type="dxa"/>
          </w:tcPr>
          <w:p w14:paraId="69D5E7A8" w14:textId="77777777" w:rsidR="000D72A0" w:rsidRDefault="00B535B3">
            <w:pPr>
              <w:jc w:val="center"/>
              <w:rPr>
                <w:sz w:val="20"/>
                <w:szCs w:val="20"/>
              </w:rPr>
            </w:pPr>
            <w:r>
              <w:rPr>
                <w:sz w:val="20"/>
                <w:szCs w:val="20"/>
              </w:rPr>
              <w:t>Ericsson2</w:t>
            </w:r>
          </w:p>
        </w:tc>
        <w:tc>
          <w:tcPr>
            <w:tcW w:w="8902" w:type="dxa"/>
          </w:tcPr>
          <w:p w14:paraId="4E2513AA" w14:textId="77777777" w:rsidR="000D72A0" w:rsidRDefault="00B535B3">
            <w:pPr>
              <w:rPr>
                <w:sz w:val="20"/>
                <w:szCs w:val="20"/>
              </w:rPr>
            </w:pPr>
            <w:r>
              <w:rPr>
                <w:sz w:val="20"/>
                <w:szCs w:val="20"/>
              </w:rPr>
              <w:t xml:space="preserve">Support Apple revision to have “C1 and/or Q”. </w:t>
            </w:r>
          </w:p>
        </w:tc>
      </w:tr>
      <w:tr w:rsidR="000D72A0" w14:paraId="0A89EA2D" w14:textId="77777777">
        <w:tc>
          <w:tcPr>
            <w:tcW w:w="1555" w:type="dxa"/>
          </w:tcPr>
          <w:p w14:paraId="0DD5A4A8" w14:textId="77777777" w:rsidR="000D72A0" w:rsidRDefault="00B535B3">
            <w:pPr>
              <w:jc w:val="center"/>
              <w:rPr>
                <w:rFonts w:eastAsia="SimSun"/>
                <w:sz w:val="20"/>
                <w:szCs w:val="20"/>
                <w:lang w:val="en-US" w:eastAsia="zh-CN"/>
              </w:rPr>
            </w:pPr>
            <w:r>
              <w:rPr>
                <w:rFonts w:eastAsia="SimSun" w:hint="eastAsia"/>
                <w:sz w:val="20"/>
                <w:szCs w:val="20"/>
                <w:lang w:val="en-US" w:eastAsia="zh-CN"/>
              </w:rPr>
              <w:t>Xiaomi</w:t>
            </w:r>
          </w:p>
        </w:tc>
        <w:tc>
          <w:tcPr>
            <w:tcW w:w="8902" w:type="dxa"/>
          </w:tcPr>
          <w:p w14:paraId="581A7867" w14:textId="77777777" w:rsidR="000D72A0" w:rsidRDefault="00B535B3">
            <w:pPr>
              <w:jc w:val="both"/>
              <w:rPr>
                <w:rFonts w:eastAsia="SimSun"/>
                <w:b/>
                <w:sz w:val="20"/>
                <w:szCs w:val="20"/>
                <w:lang w:val="en-US" w:eastAsia="zh-CN"/>
              </w:rPr>
            </w:pPr>
            <w:r>
              <w:rPr>
                <w:rFonts w:eastAsia="SimSun" w:hint="eastAsia"/>
                <w:b/>
                <w:sz w:val="20"/>
                <w:szCs w:val="20"/>
                <w:lang w:val="en-US" w:eastAsia="zh-CN"/>
              </w:rPr>
              <w:t>O</w:t>
            </w:r>
            <w:r>
              <w:rPr>
                <w:rFonts w:eastAsia="SimSun"/>
                <w:b/>
                <w:sz w:val="20"/>
                <w:szCs w:val="20"/>
                <w:lang w:val="en-US" w:eastAsia="zh-CN"/>
              </w:rPr>
              <w:t xml:space="preserve">K </w:t>
            </w:r>
            <w:r>
              <w:rPr>
                <w:rFonts w:eastAsia="SimSun" w:hint="eastAsia"/>
                <w:b/>
                <w:sz w:val="20"/>
                <w:szCs w:val="20"/>
                <w:lang w:val="en-US" w:eastAsia="zh-CN"/>
              </w:rPr>
              <w:t>with</w:t>
            </w:r>
            <w:r>
              <w:rPr>
                <w:rFonts w:eastAsia="SimSun"/>
                <w:b/>
                <w:sz w:val="20"/>
                <w:szCs w:val="20"/>
                <w:lang w:val="en-US" w:eastAsia="zh-CN"/>
              </w:rPr>
              <w:t xml:space="preserve"> the Proposal and also Apple’s revision</w:t>
            </w:r>
          </w:p>
        </w:tc>
      </w:tr>
      <w:tr w:rsidR="000D72A0" w14:paraId="0CB97A06" w14:textId="77777777">
        <w:tc>
          <w:tcPr>
            <w:tcW w:w="1555" w:type="dxa"/>
          </w:tcPr>
          <w:p w14:paraId="67E98342" w14:textId="77777777" w:rsidR="000D72A0" w:rsidRDefault="00B535B3">
            <w:pPr>
              <w:jc w:val="center"/>
              <w:rPr>
                <w:sz w:val="20"/>
                <w:szCs w:val="20"/>
              </w:rPr>
            </w:pPr>
            <w:r>
              <w:rPr>
                <w:sz w:val="20"/>
                <w:szCs w:val="20"/>
              </w:rPr>
              <w:t xml:space="preserve">Samsung </w:t>
            </w:r>
          </w:p>
        </w:tc>
        <w:tc>
          <w:tcPr>
            <w:tcW w:w="8902" w:type="dxa"/>
          </w:tcPr>
          <w:p w14:paraId="045D5CB0" w14:textId="77777777" w:rsidR="000D72A0" w:rsidRDefault="00B535B3">
            <w:pPr>
              <w:rPr>
                <w:sz w:val="20"/>
                <w:szCs w:val="20"/>
              </w:rPr>
            </w:pPr>
            <w:r>
              <w:rPr>
                <w:sz w:val="20"/>
                <w:szCs w:val="20"/>
              </w:rPr>
              <w:t>OK</w:t>
            </w:r>
          </w:p>
        </w:tc>
      </w:tr>
      <w:tr w:rsidR="000D72A0" w14:paraId="103EFA13" w14:textId="77777777">
        <w:tc>
          <w:tcPr>
            <w:tcW w:w="1555" w:type="dxa"/>
          </w:tcPr>
          <w:p w14:paraId="428AE07E" w14:textId="77777777" w:rsidR="000D72A0" w:rsidRDefault="00B535B3">
            <w:pPr>
              <w:jc w:val="center"/>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8902" w:type="dxa"/>
          </w:tcPr>
          <w:p w14:paraId="64D310F9" w14:textId="77777777" w:rsidR="000D72A0" w:rsidRDefault="00B535B3">
            <w:pPr>
              <w:rPr>
                <w:b/>
                <w:bCs/>
                <w:sz w:val="20"/>
                <w:szCs w:val="20"/>
                <w:lang w:eastAsia="zh-CN"/>
              </w:rPr>
            </w:pPr>
            <w:r>
              <w:rPr>
                <w:sz w:val="20"/>
                <w:szCs w:val="20"/>
              </w:rPr>
              <w:t>OK with the proposal.</w:t>
            </w:r>
          </w:p>
        </w:tc>
      </w:tr>
      <w:tr w:rsidR="000D72A0" w14:paraId="2DB28E7A" w14:textId="77777777">
        <w:tc>
          <w:tcPr>
            <w:tcW w:w="1555" w:type="dxa"/>
          </w:tcPr>
          <w:p w14:paraId="5B0C67AB" w14:textId="68B8D363" w:rsidR="000D72A0" w:rsidRPr="006C2BAC" w:rsidRDefault="006C2BAC">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8902" w:type="dxa"/>
          </w:tcPr>
          <w:p w14:paraId="05F1F0E1" w14:textId="1B1F9A27" w:rsidR="000D72A0" w:rsidRDefault="006C2BAC">
            <w:pPr>
              <w:pStyle w:val="3GPPText"/>
              <w:spacing w:before="0" w:after="0"/>
              <w:rPr>
                <w:sz w:val="20"/>
                <w:lang w:eastAsia="zh-CN"/>
              </w:rPr>
            </w:pPr>
            <w:r>
              <w:rPr>
                <w:rFonts w:hint="eastAsia"/>
                <w:sz w:val="20"/>
                <w:lang w:eastAsia="zh-CN"/>
              </w:rPr>
              <w:t>O</w:t>
            </w:r>
            <w:r>
              <w:rPr>
                <w:sz w:val="20"/>
                <w:lang w:eastAsia="zh-CN"/>
              </w:rPr>
              <w:t xml:space="preserve">k </w:t>
            </w:r>
            <w:r>
              <w:rPr>
                <w:rFonts w:hint="eastAsia"/>
                <w:sz w:val="20"/>
                <w:lang w:eastAsia="zh-CN"/>
              </w:rPr>
              <w:t>with</w:t>
            </w:r>
            <w:r>
              <w:rPr>
                <w:sz w:val="20"/>
                <w:lang w:eastAsia="zh-CN"/>
              </w:rPr>
              <w:t xml:space="preserve"> Apple’s version</w:t>
            </w:r>
          </w:p>
        </w:tc>
      </w:tr>
      <w:tr w:rsidR="00342287" w14:paraId="1594F935" w14:textId="77777777">
        <w:tc>
          <w:tcPr>
            <w:tcW w:w="1555" w:type="dxa"/>
          </w:tcPr>
          <w:p w14:paraId="3610B4A3" w14:textId="68C5BC07" w:rsidR="00342287" w:rsidRDefault="00342287" w:rsidP="00342287">
            <w:pPr>
              <w:jc w:val="center"/>
              <w:rPr>
                <w:sz w:val="20"/>
                <w:szCs w:val="20"/>
              </w:rPr>
            </w:pPr>
            <w:r>
              <w:rPr>
                <w:rFonts w:eastAsia="SimSun" w:hint="eastAsia"/>
                <w:sz w:val="20"/>
                <w:szCs w:val="20"/>
                <w:lang w:eastAsia="zh-CN"/>
              </w:rPr>
              <w:t>v</w:t>
            </w:r>
            <w:r>
              <w:rPr>
                <w:rFonts w:eastAsia="SimSun"/>
                <w:sz w:val="20"/>
                <w:szCs w:val="20"/>
                <w:lang w:eastAsia="zh-CN"/>
              </w:rPr>
              <w:t>ivo</w:t>
            </w:r>
          </w:p>
        </w:tc>
        <w:tc>
          <w:tcPr>
            <w:tcW w:w="8902" w:type="dxa"/>
          </w:tcPr>
          <w:p w14:paraId="39EEB4A5" w14:textId="04CB54EE" w:rsidR="00342287" w:rsidRDefault="00342287" w:rsidP="00342287">
            <w:pPr>
              <w:rPr>
                <w:b/>
                <w:bCs/>
                <w:sz w:val="20"/>
                <w:szCs w:val="20"/>
              </w:rPr>
            </w:pPr>
            <w:r>
              <w:rPr>
                <w:sz w:val="20"/>
                <w:lang w:eastAsia="zh-CN"/>
              </w:rPr>
              <w:t>Support C1 and/or Q.</w:t>
            </w:r>
          </w:p>
        </w:tc>
      </w:tr>
      <w:tr w:rsidR="0063241B" w14:paraId="7C2C465B" w14:textId="77777777">
        <w:tc>
          <w:tcPr>
            <w:tcW w:w="1555" w:type="dxa"/>
          </w:tcPr>
          <w:p w14:paraId="0F2922E0" w14:textId="7E460451" w:rsidR="0063241B" w:rsidRDefault="0063241B" w:rsidP="0063241B">
            <w:pPr>
              <w:jc w:val="center"/>
              <w:rPr>
                <w:rFonts w:eastAsia="SimSun"/>
                <w:sz w:val="20"/>
                <w:szCs w:val="20"/>
                <w:lang w:eastAsia="zh-CN"/>
              </w:rPr>
            </w:pPr>
            <w:r>
              <w:rPr>
                <w:rFonts w:eastAsia="Malgun Gothic"/>
                <w:sz w:val="20"/>
                <w:szCs w:val="20"/>
                <w:lang w:eastAsia="ko-KR"/>
              </w:rPr>
              <w:t>LGE</w:t>
            </w:r>
          </w:p>
        </w:tc>
        <w:tc>
          <w:tcPr>
            <w:tcW w:w="8902" w:type="dxa"/>
          </w:tcPr>
          <w:p w14:paraId="382B9CD4" w14:textId="5F2088F1" w:rsidR="0063241B" w:rsidRDefault="0063241B" w:rsidP="0063241B">
            <w:pPr>
              <w:rPr>
                <w:rFonts w:eastAsia="SimSun"/>
                <w:sz w:val="20"/>
                <w:szCs w:val="20"/>
                <w:lang w:val="en-US" w:eastAsia="zh-CN"/>
              </w:rPr>
            </w:pPr>
            <w:r>
              <w:rPr>
                <w:rFonts w:eastAsia="Malgun Gothic"/>
                <w:bCs/>
                <w:sz w:val="20"/>
                <w:szCs w:val="20"/>
                <w:lang w:eastAsia="ko-KR"/>
              </w:rPr>
              <w:t>We are ok with the updated proposal.</w:t>
            </w:r>
          </w:p>
        </w:tc>
      </w:tr>
      <w:tr w:rsidR="00BA2FF9" w14:paraId="0E29BD75" w14:textId="77777777">
        <w:tc>
          <w:tcPr>
            <w:tcW w:w="1555" w:type="dxa"/>
          </w:tcPr>
          <w:p w14:paraId="49940CFD" w14:textId="3D4F6BF2" w:rsidR="00BA2FF9" w:rsidRDefault="00BA2FF9" w:rsidP="00BA2FF9">
            <w:pPr>
              <w:jc w:val="cente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8902" w:type="dxa"/>
          </w:tcPr>
          <w:p w14:paraId="2AED04D9" w14:textId="77777777" w:rsidR="00BA2FF9" w:rsidRDefault="00BA2FF9" w:rsidP="00BA2FF9">
            <w:pPr>
              <w:pStyle w:val="3GPPText"/>
              <w:spacing w:before="0" w:after="0"/>
              <w:rPr>
                <w:sz w:val="20"/>
                <w:lang w:eastAsia="zh-CN"/>
              </w:rPr>
            </w:pPr>
            <w:r>
              <w:rPr>
                <w:sz w:val="20"/>
                <w:lang w:eastAsia="zh-CN"/>
              </w:rPr>
              <w:t>We support the proposal.</w:t>
            </w:r>
          </w:p>
          <w:p w14:paraId="4FC33088" w14:textId="61DFBBD1" w:rsidR="00BA2FF9" w:rsidRDefault="00BA2FF9" w:rsidP="00BA2FF9">
            <w:pPr>
              <w:rPr>
                <w:sz w:val="20"/>
                <w:szCs w:val="20"/>
              </w:rPr>
            </w:pPr>
            <w:r>
              <w:rPr>
                <w:sz w:val="20"/>
                <w:lang w:eastAsia="zh-CN"/>
              </w:rPr>
              <w:t xml:space="preserve">Regarding Apple’s comment, we are not sure whether there would be power saving gain in this case if UE needs to receive both of them. But we are open to hear other companies’ view. </w:t>
            </w:r>
          </w:p>
        </w:tc>
      </w:tr>
      <w:tr w:rsidR="000D72A0" w14:paraId="6523ED1A" w14:textId="77777777">
        <w:tc>
          <w:tcPr>
            <w:tcW w:w="1555" w:type="dxa"/>
          </w:tcPr>
          <w:p w14:paraId="7255E221" w14:textId="4668B1EC" w:rsidR="000D72A0" w:rsidRPr="007F5F95" w:rsidRDefault="007F5F95">
            <w:pPr>
              <w:jc w:val="cente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8902" w:type="dxa"/>
          </w:tcPr>
          <w:p w14:paraId="63D107C5" w14:textId="5D142712" w:rsidR="000D72A0" w:rsidRPr="007F5F95" w:rsidRDefault="007F5F95">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0D72A0" w14:paraId="697556EE" w14:textId="77777777">
        <w:tc>
          <w:tcPr>
            <w:tcW w:w="1555" w:type="dxa"/>
          </w:tcPr>
          <w:p w14:paraId="2E4BE4CC" w14:textId="4C1463D2" w:rsidR="000D72A0" w:rsidRDefault="00EB529B">
            <w:pPr>
              <w:jc w:val="center"/>
              <w:rPr>
                <w:rFonts w:eastAsia="Malgun Gothic"/>
                <w:sz w:val="20"/>
                <w:szCs w:val="20"/>
                <w:lang w:eastAsia="ko-KR"/>
              </w:rPr>
            </w:pPr>
            <w:r>
              <w:rPr>
                <w:rFonts w:eastAsia="Malgun Gothic"/>
                <w:sz w:val="20"/>
                <w:szCs w:val="20"/>
                <w:lang w:eastAsia="ko-KR"/>
              </w:rPr>
              <w:t>Intel</w:t>
            </w:r>
          </w:p>
        </w:tc>
        <w:tc>
          <w:tcPr>
            <w:tcW w:w="8902" w:type="dxa"/>
          </w:tcPr>
          <w:p w14:paraId="30954498" w14:textId="3547DEF6" w:rsidR="000D72A0" w:rsidRDefault="00EB529B">
            <w:pPr>
              <w:rPr>
                <w:rFonts w:eastAsia="Malgun Gothic"/>
                <w:sz w:val="20"/>
                <w:szCs w:val="20"/>
                <w:lang w:eastAsia="ko-KR"/>
              </w:rPr>
            </w:pPr>
            <w:r>
              <w:rPr>
                <w:rFonts w:eastAsia="Malgun Gothic"/>
                <w:sz w:val="20"/>
                <w:szCs w:val="20"/>
                <w:lang w:eastAsia="ko-KR"/>
              </w:rPr>
              <w:t>OK</w:t>
            </w:r>
          </w:p>
        </w:tc>
      </w:tr>
      <w:tr w:rsidR="000D72A0" w14:paraId="31BC71F7" w14:textId="77777777">
        <w:tc>
          <w:tcPr>
            <w:tcW w:w="1555" w:type="dxa"/>
          </w:tcPr>
          <w:p w14:paraId="5594CEE3" w14:textId="77777777" w:rsidR="000D72A0" w:rsidRDefault="000D72A0">
            <w:pPr>
              <w:jc w:val="center"/>
              <w:rPr>
                <w:sz w:val="20"/>
                <w:szCs w:val="20"/>
              </w:rPr>
            </w:pPr>
          </w:p>
        </w:tc>
        <w:tc>
          <w:tcPr>
            <w:tcW w:w="8902" w:type="dxa"/>
          </w:tcPr>
          <w:p w14:paraId="48D1BFEB" w14:textId="77777777" w:rsidR="000D72A0" w:rsidRDefault="000D72A0">
            <w:pPr>
              <w:rPr>
                <w:sz w:val="20"/>
                <w:szCs w:val="20"/>
              </w:rPr>
            </w:pPr>
          </w:p>
        </w:tc>
      </w:tr>
    </w:tbl>
    <w:p w14:paraId="116DC313" w14:textId="77777777" w:rsidR="000D72A0" w:rsidRDefault="000D72A0">
      <w:pPr>
        <w:rPr>
          <w:sz w:val="22"/>
          <w:szCs w:val="22"/>
        </w:rPr>
      </w:pPr>
    </w:p>
    <w:p w14:paraId="3AE1651A" w14:textId="2DA2463A" w:rsidR="000D72A0" w:rsidRDefault="007E5F7E">
      <w:pPr>
        <w:rPr>
          <w:sz w:val="22"/>
          <w:szCs w:val="22"/>
        </w:rPr>
      </w:pPr>
      <w:r w:rsidRPr="007E5F7E">
        <w:rPr>
          <w:color w:val="0000FF"/>
          <w:sz w:val="22"/>
          <w:szCs w:val="22"/>
        </w:rPr>
        <w:t xml:space="preserve">After further email discussion, particularly focusing on whether C1 (reception of paging PDCCH + PDSCH) and Q (reception of PEI) can happen at the same time, the group finally achieves consensus </w:t>
      </w:r>
      <w:r>
        <w:rPr>
          <w:color w:val="0000FF"/>
          <w:sz w:val="22"/>
          <w:szCs w:val="22"/>
        </w:rPr>
        <w:t>that</w:t>
      </w:r>
      <w:r w:rsidRPr="007E5F7E">
        <w:rPr>
          <w:color w:val="0000FF"/>
          <w:sz w:val="22"/>
          <w:szCs w:val="22"/>
        </w:rPr>
        <w:t xml:space="preserve"> they are </w:t>
      </w:r>
      <w:r w:rsidRPr="007E5F7E">
        <w:rPr>
          <w:b/>
          <w:bCs/>
          <w:color w:val="0000FF"/>
          <w:sz w:val="22"/>
          <w:szCs w:val="22"/>
        </w:rPr>
        <w:t>not</w:t>
      </w:r>
      <w:r w:rsidRPr="007E5F7E">
        <w:rPr>
          <w:color w:val="0000FF"/>
          <w:sz w:val="22"/>
          <w:szCs w:val="22"/>
        </w:rPr>
        <w:t xml:space="preserve"> concurrent, considering the “early indication” nature of PEI. Accordingly, the following agreement is approved by chair via email on 2/28:</w:t>
      </w:r>
      <w:r>
        <w:rPr>
          <w:sz w:val="22"/>
          <w:szCs w:val="22"/>
        </w:rPr>
        <w:t xml:space="preserve">  </w:t>
      </w:r>
    </w:p>
    <w:p w14:paraId="552D0180" w14:textId="3A9F7E11" w:rsidR="007E5F7E" w:rsidRDefault="007E5F7E">
      <w:pPr>
        <w:rPr>
          <w:sz w:val="22"/>
          <w:szCs w:val="22"/>
        </w:rPr>
      </w:pPr>
    </w:p>
    <w:p w14:paraId="16A9EBB1" w14:textId="77777777" w:rsidR="007E5F7E" w:rsidRDefault="007E5F7E" w:rsidP="007E5F7E">
      <w:pPr>
        <w:rPr>
          <w:rFonts w:ascii="Times" w:eastAsia="Microsoft YaHei UI" w:hAnsi="Times" w:cs="Times"/>
          <w:color w:val="000000"/>
          <w:sz w:val="20"/>
          <w:szCs w:val="20"/>
          <w:lang w:val="en-US" w:eastAsia="zh-TW"/>
        </w:rPr>
      </w:pPr>
      <w:r>
        <w:rPr>
          <w:rFonts w:ascii="Times" w:eastAsia="Microsoft YaHei UI" w:hAnsi="Times" w:cs="Times"/>
          <w:color w:val="000000"/>
          <w:sz w:val="20"/>
          <w:szCs w:val="20"/>
          <w:highlight w:val="green"/>
          <w:lang w:eastAsia="x-none"/>
        </w:rPr>
        <w:t>Agreement</w:t>
      </w:r>
    </w:p>
    <w:p w14:paraId="0FC39449" w14:textId="77777777" w:rsidR="007E5F7E" w:rsidRDefault="007E5F7E" w:rsidP="007E5F7E">
      <w:pPr>
        <w:rPr>
          <w:rFonts w:ascii="Times" w:eastAsia="Microsoft YaHei UI" w:hAnsi="Times" w:cs="Times"/>
          <w:color w:val="000000"/>
          <w:sz w:val="20"/>
          <w:szCs w:val="20"/>
        </w:rPr>
      </w:pPr>
      <w:r>
        <w:rPr>
          <w:rFonts w:ascii="Times" w:eastAsia="Microsoft YaHei UI" w:hAnsi="Times" w:cs="Times"/>
          <w:color w:val="000000"/>
          <w:sz w:val="20"/>
          <w:szCs w:val="20"/>
          <w:lang w:eastAsia="x-none"/>
        </w:rPr>
        <w:t>The following TP for 38.202-h00, subclause 6 to reflect reception type with PEI-RNTI is endorsed.</w:t>
      </w:r>
    </w:p>
    <w:p w14:paraId="5D1C63B9" w14:textId="77777777" w:rsidR="007E5F7E" w:rsidRDefault="007E5F7E" w:rsidP="007E5F7E">
      <w:pPr>
        <w:jc w:val="center"/>
        <w:rPr>
          <w:rFonts w:ascii="Times" w:eastAsia="Microsoft YaHei UI" w:hAnsi="Times" w:cs="Times"/>
          <w:color w:val="000000"/>
          <w:sz w:val="20"/>
          <w:szCs w:val="20"/>
        </w:rPr>
      </w:pPr>
      <w:r>
        <w:rPr>
          <w:rFonts w:eastAsia="Microsoft YaHei UI"/>
          <w:color w:val="000000"/>
        </w:rPr>
        <w:t>&lt;Begin TP for 38.202-h00, subclause 6.2&gt;</w:t>
      </w:r>
    </w:p>
    <w:p w14:paraId="252A9AAF" w14:textId="77777777" w:rsidR="007E5F7E" w:rsidRDefault="007E5F7E" w:rsidP="007E5F7E">
      <w:pPr>
        <w:jc w:val="center"/>
        <w:rPr>
          <w:rFonts w:ascii="Times" w:eastAsia="Microsoft YaHei UI" w:hAnsi="Times" w:cs="Times"/>
          <w:color w:val="000000"/>
          <w:sz w:val="20"/>
          <w:szCs w:val="20"/>
        </w:rPr>
      </w:pPr>
      <w:r>
        <w:rPr>
          <w:rFonts w:eastAsia="Microsoft YaHei UI"/>
          <w:b/>
          <w:bCs/>
          <w:color w:val="000000"/>
          <w:sz w:val="20"/>
          <w:szCs w:val="20"/>
        </w:rPr>
        <w:t>Table 6.2-1: Downlink "Reception Types"</w:t>
      </w:r>
    </w:p>
    <w:tbl>
      <w:tblPr>
        <w:tblW w:w="8529" w:type="dxa"/>
        <w:jc w:val="center"/>
        <w:tblCellMar>
          <w:left w:w="0" w:type="dxa"/>
          <w:right w:w="0" w:type="dxa"/>
        </w:tblCellMar>
        <w:tblLook w:val="04A0" w:firstRow="1" w:lastRow="0" w:firstColumn="1" w:lastColumn="0" w:noHBand="0" w:noVBand="1"/>
      </w:tblPr>
      <w:tblGrid>
        <w:gridCol w:w="1253"/>
        <w:gridCol w:w="1895"/>
        <w:gridCol w:w="2232"/>
        <w:gridCol w:w="1819"/>
        <w:gridCol w:w="1330"/>
      </w:tblGrid>
      <w:tr w:rsidR="007E5F7E" w14:paraId="64B0F5A6" w14:textId="77777777" w:rsidTr="007E5F7E">
        <w:trPr>
          <w:trHeight w:val="488"/>
          <w:jc w:val="center"/>
        </w:trPr>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CE352" w14:textId="77777777" w:rsidR="007E5F7E" w:rsidRDefault="007E5F7E">
            <w:pPr>
              <w:jc w:val="center"/>
              <w:rPr>
                <w:rFonts w:ascii="Times" w:eastAsia="Microsoft YaHei UI" w:hAnsi="Times" w:cs="Times"/>
                <w:color w:val="000000"/>
                <w:sz w:val="20"/>
                <w:szCs w:val="20"/>
              </w:rPr>
            </w:pPr>
            <w:r>
              <w:rPr>
                <w:rFonts w:eastAsia="Microsoft YaHei UI"/>
                <w:b/>
                <w:bCs/>
                <w:color w:val="000000"/>
                <w:sz w:val="20"/>
                <w:szCs w:val="20"/>
              </w:rPr>
              <w:t>"Reception Type"</w:t>
            </w:r>
          </w:p>
        </w:tc>
        <w:tc>
          <w:tcPr>
            <w:tcW w:w="18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29A006" w14:textId="77777777" w:rsidR="007E5F7E" w:rsidRDefault="007E5F7E">
            <w:pPr>
              <w:jc w:val="center"/>
              <w:rPr>
                <w:rFonts w:ascii="Times" w:eastAsia="Microsoft YaHei UI" w:hAnsi="Times" w:cs="Times"/>
                <w:color w:val="000000"/>
                <w:sz w:val="20"/>
                <w:szCs w:val="20"/>
              </w:rPr>
            </w:pPr>
            <w:r>
              <w:rPr>
                <w:rFonts w:eastAsia="Microsoft YaHei UI"/>
                <w:b/>
                <w:bCs/>
                <w:color w:val="000000"/>
                <w:sz w:val="20"/>
                <w:szCs w:val="20"/>
              </w:rPr>
              <w:t>Physical Channel(s)</w:t>
            </w:r>
          </w:p>
        </w:tc>
        <w:tc>
          <w:tcPr>
            <w:tcW w:w="22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ECDAEC" w14:textId="77777777" w:rsidR="007E5F7E" w:rsidRDefault="007E5F7E">
            <w:pPr>
              <w:jc w:val="center"/>
              <w:rPr>
                <w:rFonts w:ascii="Times" w:eastAsia="Microsoft YaHei UI" w:hAnsi="Times" w:cs="Times"/>
                <w:color w:val="000000"/>
                <w:sz w:val="20"/>
                <w:szCs w:val="20"/>
              </w:rPr>
            </w:pPr>
            <w:r>
              <w:rPr>
                <w:rFonts w:eastAsia="Microsoft YaHei UI"/>
                <w:b/>
                <w:bCs/>
                <w:color w:val="000000"/>
                <w:sz w:val="20"/>
                <w:szCs w:val="20"/>
              </w:rPr>
              <w:t>Monitored</w:t>
            </w:r>
            <w:r>
              <w:rPr>
                <w:rFonts w:eastAsia="Microsoft YaHei UI"/>
                <w:b/>
                <w:bCs/>
                <w:color w:val="000000"/>
                <w:sz w:val="20"/>
                <w:szCs w:val="20"/>
              </w:rPr>
              <w:br/>
              <w:t>RNTI</w:t>
            </w:r>
          </w:p>
        </w:tc>
        <w:tc>
          <w:tcPr>
            <w:tcW w:w="1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77A48" w14:textId="77777777" w:rsidR="007E5F7E" w:rsidRDefault="007E5F7E">
            <w:pPr>
              <w:jc w:val="center"/>
              <w:rPr>
                <w:rFonts w:ascii="Times" w:eastAsia="Microsoft YaHei UI" w:hAnsi="Times" w:cs="Times"/>
                <w:color w:val="000000"/>
                <w:sz w:val="20"/>
                <w:szCs w:val="20"/>
              </w:rPr>
            </w:pPr>
            <w:r>
              <w:rPr>
                <w:rFonts w:eastAsia="Microsoft YaHei UI"/>
                <w:b/>
                <w:bCs/>
                <w:color w:val="000000"/>
                <w:sz w:val="20"/>
                <w:szCs w:val="20"/>
              </w:rPr>
              <w:t>Associated</w:t>
            </w:r>
            <w:r>
              <w:rPr>
                <w:rFonts w:eastAsia="Microsoft YaHei UI"/>
                <w:b/>
                <w:bCs/>
                <w:color w:val="000000"/>
                <w:sz w:val="20"/>
                <w:szCs w:val="20"/>
              </w:rPr>
              <w:br/>
              <w:t>Transport Channel</w:t>
            </w:r>
          </w:p>
        </w:tc>
        <w:tc>
          <w:tcPr>
            <w:tcW w:w="13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B0163" w14:textId="77777777" w:rsidR="007E5F7E" w:rsidRDefault="007E5F7E">
            <w:pPr>
              <w:jc w:val="center"/>
              <w:rPr>
                <w:rFonts w:ascii="Times" w:eastAsia="Microsoft YaHei UI" w:hAnsi="Times" w:cs="Times"/>
                <w:color w:val="000000"/>
                <w:sz w:val="20"/>
                <w:szCs w:val="20"/>
              </w:rPr>
            </w:pPr>
            <w:r>
              <w:rPr>
                <w:rFonts w:eastAsia="Microsoft YaHei UI"/>
                <w:b/>
                <w:bCs/>
                <w:color w:val="000000"/>
                <w:sz w:val="20"/>
                <w:szCs w:val="20"/>
              </w:rPr>
              <w:t>Comment</w:t>
            </w:r>
          </w:p>
        </w:tc>
      </w:tr>
      <w:tr w:rsidR="007E5F7E" w14:paraId="13FFE067" w14:textId="77777777" w:rsidTr="007E5F7E">
        <w:trPr>
          <w:trHeight w:val="335"/>
          <w:jc w:val="center"/>
        </w:trPr>
        <w:tc>
          <w:tcPr>
            <w:tcW w:w="8529"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CD477" w14:textId="77777777" w:rsidR="007E5F7E" w:rsidRDefault="007E5F7E">
            <w:pPr>
              <w:jc w:val="center"/>
              <w:rPr>
                <w:rFonts w:ascii="Times" w:eastAsia="Microsoft YaHei UI" w:hAnsi="Times" w:cs="Times"/>
                <w:color w:val="000000"/>
                <w:sz w:val="20"/>
                <w:szCs w:val="20"/>
              </w:rPr>
            </w:pPr>
            <w:r>
              <w:rPr>
                <w:rFonts w:eastAsia="Microsoft YaHei UI"/>
                <w:color w:val="FF0000"/>
                <w:sz w:val="20"/>
                <w:szCs w:val="20"/>
              </w:rPr>
              <w:t>&lt;unchanged rows omitted for brevity&gt;</w:t>
            </w:r>
          </w:p>
        </w:tc>
      </w:tr>
      <w:tr w:rsidR="007E5F7E" w14:paraId="21AE4274" w14:textId="77777777" w:rsidTr="007E5F7E">
        <w:trPr>
          <w:trHeight w:val="311"/>
          <w:jc w:val="center"/>
        </w:trPr>
        <w:tc>
          <w:tcPr>
            <w:tcW w:w="1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509CF8" w14:textId="77777777" w:rsidR="007E5F7E" w:rsidRDefault="007E5F7E">
            <w:pPr>
              <w:jc w:val="center"/>
              <w:rPr>
                <w:rFonts w:ascii="Times" w:eastAsia="Microsoft YaHei UI" w:hAnsi="Times" w:cs="Times"/>
                <w:color w:val="000000"/>
                <w:sz w:val="20"/>
                <w:szCs w:val="20"/>
              </w:rPr>
            </w:pPr>
            <w:r>
              <w:rPr>
                <w:rFonts w:eastAsia="Microsoft YaHei UI"/>
                <w:color w:val="000000"/>
                <w:sz w:val="20"/>
                <w:szCs w:val="20"/>
              </w:rPr>
              <w:t>P</w:t>
            </w:r>
          </w:p>
        </w:tc>
        <w:tc>
          <w:tcPr>
            <w:tcW w:w="1895" w:type="dxa"/>
            <w:tcBorders>
              <w:top w:val="nil"/>
              <w:left w:val="nil"/>
              <w:bottom w:val="single" w:sz="8" w:space="0" w:color="auto"/>
              <w:right w:val="single" w:sz="8" w:space="0" w:color="auto"/>
            </w:tcBorders>
            <w:tcMar>
              <w:top w:w="0" w:type="dxa"/>
              <w:left w:w="108" w:type="dxa"/>
              <w:bottom w:w="0" w:type="dxa"/>
              <w:right w:w="108" w:type="dxa"/>
            </w:tcMar>
            <w:hideMark/>
          </w:tcPr>
          <w:p w14:paraId="61A2AFDB" w14:textId="77777777" w:rsidR="007E5F7E" w:rsidRDefault="007E5F7E">
            <w:pPr>
              <w:jc w:val="center"/>
              <w:rPr>
                <w:rFonts w:ascii="Times" w:eastAsia="Microsoft YaHei UI" w:hAnsi="Times" w:cs="Times"/>
                <w:color w:val="000000"/>
                <w:sz w:val="20"/>
                <w:szCs w:val="20"/>
              </w:rPr>
            </w:pPr>
            <w:r>
              <w:rPr>
                <w:rFonts w:eastAsia="Microsoft YaHei UI"/>
                <w:color w:val="000000"/>
                <w:sz w:val="20"/>
                <w:szCs w:val="20"/>
              </w:rPr>
              <w:t>PDCCH</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394155A0" w14:textId="77777777" w:rsidR="007E5F7E" w:rsidRDefault="007E5F7E">
            <w:pPr>
              <w:jc w:val="center"/>
              <w:rPr>
                <w:rFonts w:ascii="Times" w:eastAsia="Microsoft YaHei UI" w:hAnsi="Times" w:cs="Times"/>
                <w:color w:val="000000"/>
                <w:sz w:val="20"/>
                <w:szCs w:val="20"/>
              </w:rPr>
            </w:pPr>
            <w:r>
              <w:rPr>
                <w:rFonts w:eastAsia="Microsoft YaHei UI"/>
                <w:color w:val="000000"/>
                <w:sz w:val="20"/>
                <w:szCs w:val="20"/>
              </w:rPr>
              <w:t>CI-RNTI</w:t>
            </w:r>
          </w:p>
        </w:tc>
        <w:tc>
          <w:tcPr>
            <w:tcW w:w="1819" w:type="dxa"/>
            <w:tcBorders>
              <w:top w:val="nil"/>
              <w:left w:val="nil"/>
              <w:bottom w:val="single" w:sz="8" w:space="0" w:color="auto"/>
              <w:right w:val="single" w:sz="8" w:space="0" w:color="auto"/>
            </w:tcBorders>
            <w:tcMar>
              <w:top w:w="0" w:type="dxa"/>
              <w:left w:w="108" w:type="dxa"/>
              <w:bottom w:w="0" w:type="dxa"/>
              <w:right w:w="108" w:type="dxa"/>
            </w:tcMar>
            <w:hideMark/>
          </w:tcPr>
          <w:p w14:paraId="1A7EB8A3" w14:textId="77777777" w:rsidR="007E5F7E" w:rsidRDefault="007E5F7E">
            <w:pPr>
              <w:jc w:val="center"/>
              <w:rPr>
                <w:rFonts w:ascii="Times" w:eastAsia="Microsoft YaHei UI" w:hAnsi="Times" w:cs="Times"/>
                <w:color w:val="000000"/>
                <w:sz w:val="20"/>
                <w:szCs w:val="20"/>
              </w:rPr>
            </w:pPr>
            <w:r>
              <w:rPr>
                <w:rFonts w:eastAsia="Microsoft YaHei UI"/>
                <w:color w:val="000000"/>
                <w:sz w:val="20"/>
                <w:szCs w:val="20"/>
              </w:rPr>
              <w:t>N/A</w:t>
            </w:r>
          </w:p>
        </w:tc>
        <w:tc>
          <w:tcPr>
            <w:tcW w:w="1330" w:type="dxa"/>
            <w:tcBorders>
              <w:top w:val="nil"/>
              <w:left w:val="nil"/>
              <w:bottom w:val="single" w:sz="8" w:space="0" w:color="auto"/>
              <w:right w:val="single" w:sz="8" w:space="0" w:color="auto"/>
            </w:tcBorders>
            <w:tcMar>
              <w:top w:w="0" w:type="dxa"/>
              <w:left w:w="108" w:type="dxa"/>
              <w:bottom w:w="0" w:type="dxa"/>
              <w:right w:w="108" w:type="dxa"/>
            </w:tcMar>
            <w:hideMark/>
          </w:tcPr>
          <w:p w14:paraId="0A7E1312" w14:textId="77777777" w:rsidR="007E5F7E" w:rsidRDefault="007E5F7E">
            <w:pPr>
              <w:jc w:val="center"/>
              <w:rPr>
                <w:rFonts w:ascii="Times" w:eastAsia="Microsoft YaHei UI" w:hAnsi="Times" w:cs="Times"/>
                <w:color w:val="000000"/>
                <w:sz w:val="20"/>
                <w:szCs w:val="20"/>
              </w:rPr>
            </w:pPr>
            <w:r>
              <w:rPr>
                <w:rFonts w:eastAsia="Microsoft YaHei UI"/>
                <w:color w:val="000000"/>
                <w:sz w:val="20"/>
                <w:szCs w:val="20"/>
                <w:u w:val="single"/>
              </w:rPr>
              <w:t> </w:t>
            </w:r>
          </w:p>
        </w:tc>
      </w:tr>
      <w:tr w:rsidR="007E5F7E" w14:paraId="7D11F7DB" w14:textId="77777777" w:rsidTr="007E5F7E">
        <w:trPr>
          <w:trHeight w:val="311"/>
          <w:jc w:val="center"/>
        </w:trPr>
        <w:tc>
          <w:tcPr>
            <w:tcW w:w="1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8165C" w14:textId="77777777" w:rsidR="007E5F7E" w:rsidRDefault="007E5F7E">
            <w:pPr>
              <w:jc w:val="center"/>
              <w:rPr>
                <w:rFonts w:ascii="Times" w:eastAsia="Microsoft YaHei UI" w:hAnsi="Times" w:cs="Times"/>
                <w:color w:val="000000"/>
                <w:sz w:val="20"/>
                <w:szCs w:val="20"/>
              </w:rPr>
            </w:pPr>
            <w:r>
              <w:rPr>
                <w:rFonts w:eastAsia="Microsoft YaHei UI"/>
                <w:color w:val="FF0000"/>
                <w:sz w:val="20"/>
                <w:szCs w:val="20"/>
                <w:u w:val="single"/>
              </w:rPr>
              <w:t>Q</w:t>
            </w:r>
          </w:p>
        </w:tc>
        <w:tc>
          <w:tcPr>
            <w:tcW w:w="1895" w:type="dxa"/>
            <w:tcBorders>
              <w:top w:val="nil"/>
              <w:left w:val="nil"/>
              <w:bottom w:val="single" w:sz="8" w:space="0" w:color="auto"/>
              <w:right w:val="single" w:sz="8" w:space="0" w:color="auto"/>
            </w:tcBorders>
            <w:tcMar>
              <w:top w:w="0" w:type="dxa"/>
              <w:left w:w="108" w:type="dxa"/>
              <w:bottom w:w="0" w:type="dxa"/>
              <w:right w:w="108" w:type="dxa"/>
            </w:tcMar>
            <w:hideMark/>
          </w:tcPr>
          <w:p w14:paraId="43BEA66E" w14:textId="77777777" w:rsidR="007E5F7E" w:rsidRDefault="007E5F7E">
            <w:pPr>
              <w:jc w:val="center"/>
              <w:rPr>
                <w:rFonts w:ascii="Times" w:eastAsia="Microsoft YaHei UI" w:hAnsi="Times" w:cs="Times"/>
                <w:color w:val="000000"/>
                <w:sz w:val="20"/>
                <w:szCs w:val="20"/>
              </w:rPr>
            </w:pPr>
            <w:r>
              <w:rPr>
                <w:rFonts w:eastAsia="Microsoft YaHei UI"/>
                <w:color w:val="FF0000"/>
                <w:sz w:val="20"/>
                <w:szCs w:val="20"/>
                <w:u w:val="single"/>
              </w:rPr>
              <w:t>PDCCH</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0403B018" w14:textId="77777777" w:rsidR="007E5F7E" w:rsidRDefault="007E5F7E">
            <w:pPr>
              <w:jc w:val="center"/>
              <w:rPr>
                <w:rFonts w:ascii="Times" w:eastAsia="Microsoft YaHei UI" w:hAnsi="Times" w:cs="Times"/>
                <w:color w:val="000000"/>
                <w:sz w:val="20"/>
                <w:szCs w:val="20"/>
              </w:rPr>
            </w:pPr>
            <w:r>
              <w:rPr>
                <w:rFonts w:eastAsia="Microsoft YaHei UI"/>
                <w:color w:val="FF0000"/>
                <w:sz w:val="20"/>
                <w:szCs w:val="20"/>
                <w:u w:val="single"/>
              </w:rPr>
              <w:t>PEI-RNTI</w:t>
            </w:r>
          </w:p>
        </w:tc>
        <w:tc>
          <w:tcPr>
            <w:tcW w:w="1819" w:type="dxa"/>
            <w:tcBorders>
              <w:top w:val="nil"/>
              <w:left w:val="nil"/>
              <w:bottom w:val="single" w:sz="8" w:space="0" w:color="auto"/>
              <w:right w:val="single" w:sz="8" w:space="0" w:color="auto"/>
            </w:tcBorders>
            <w:tcMar>
              <w:top w:w="0" w:type="dxa"/>
              <w:left w:w="108" w:type="dxa"/>
              <w:bottom w:w="0" w:type="dxa"/>
              <w:right w:w="108" w:type="dxa"/>
            </w:tcMar>
            <w:hideMark/>
          </w:tcPr>
          <w:p w14:paraId="1C872BF0" w14:textId="77777777" w:rsidR="007E5F7E" w:rsidRDefault="007E5F7E">
            <w:pPr>
              <w:jc w:val="center"/>
              <w:rPr>
                <w:rFonts w:ascii="Times" w:eastAsia="Microsoft YaHei UI" w:hAnsi="Times" w:cs="Times"/>
                <w:color w:val="000000"/>
                <w:sz w:val="20"/>
                <w:szCs w:val="20"/>
              </w:rPr>
            </w:pPr>
            <w:r>
              <w:rPr>
                <w:rFonts w:eastAsia="Microsoft YaHei UI"/>
                <w:color w:val="FF0000"/>
                <w:sz w:val="20"/>
                <w:szCs w:val="20"/>
                <w:u w:val="single"/>
              </w:rPr>
              <w:t>N/A</w:t>
            </w:r>
          </w:p>
        </w:tc>
        <w:tc>
          <w:tcPr>
            <w:tcW w:w="1330" w:type="dxa"/>
            <w:tcBorders>
              <w:top w:val="nil"/>
              <w:left w:val="nil"/>
              <w:bottom w:val="single" w:sz="8" w:space="0" w:color="auto"/>
              <w:right w:val="single" w:sz="8" w:space="0" w:color="auto"/>
            </w:tcBorders>
            <w:tcMar>
              <w:top w:w="0" w:type="dxa"/>
              <w:left w:w="108" w:type="dxa"/>
              <w:bottom w:w="0" w:type="dxa"/>
              <w:right w:w="108" w:type="dxa"/>
            </w:tcMar>
            <w:hideMark/>
          </w:tcPr>
          <w:p w14:paraId="08AD57E7" w14:textId="77777777" w:rsidR="007E5F7E" w:rsidRDefault="007E5F7E">
            <w:pPr>
              <w:jc w:val="center"/>
              <w:rPr>
                <w:rFonts w:ascii="Times" w:eastAsia="Microsoft YaHei UI" w:hAnsi="Times" w:cs="Times"/>
                <w:color w:val="000000"/>
                <w:sz w:val="20"/>
                <w:szCs w:val="20"/>
              </w:rPr>
            </w:pPr>
            <w:r>
              <w:rPr>
                <w:rFonts w:eastAsia="Microsoft YaHei UI"/>
                <w:b/>
                <w:bCs/>
                <w:color w:val="FF0000"/>
                <w:sz w:val="20"/>
                <w:szCs w:val="20"/>
                <w:u w:val="single"/>
              </w:rPr>
              <w:t>Note1</w:t>
            </w:r>
          </w:p>
        </w:tc>
      </w:tr>
    </w:tbl>
    <w:p w14:paraId="355E7C94" w14:textId="77777777" w:rsidR="007E5F7E" w:rsidRDefault="007E5F7E" w:rsidP="007E5F7E">
      <w:pPr>
        <w:jc w:val="center"/>
        <w:rPr>
          <w:rFonts w:ascii="Times" w:eastAsia="Microsoft YaHei UI" w:hAnsi="Times" w:cs="Times"/>
          <w:color w:val="000000"/>
          <w:sz w:val="20"/>
          <w:szCs w:val="20"/>
        </w:rPr>
      </w:pPr>
      <w:r>
        <w:rPr>
          <w:rFonts w:eastAsia="Microsoft YaHei UI"/>
          <w:color w:val="000000"/>
          <w:sz w:val="20"/>
          <w:szCs w:val="20"/>
        </w:rPr>
        <w:t> </w:t>
      </w:r>
    </w:p>
    <w:p w14:paraId="04DE0286" w14:textId="77777777" w:rsidR="007E5F7E" w:rsidRDefault="007E5F7E" w:rsidP="007E5F7E">
      <w:pPr>
        <w:jc w:val="center"/>
        <w:rPr>
          <w:rFonts w:ascii="Times" w:eastAsia="Microsoft YaHei UI" w:hAnsi="Times" w:cs="Times"/>
          <w:color w:val="000000"/>
          <w:sz w:val="20"/>
          <w:szCs w:val="20"/>
        </w:rPr>
      </w:pPr>
      <w:r>
        <w:rPr>
          <w:rFonts w:eastAsia="Microsoft YaHei UI"/>
          <w:b/>
          <w:bCs/>
          <w:color w:val="000000"/>
          <w:sz w:val="20"/>
          <w:szCs w:val="20"/>
        </w:rPr>
        <w:t>Table 6.2-2: Downlink "Reception Type" combinations</w:t>
      </w:r>
    </w:p>
    <w:tbl>
      <w:tblPr>
        <w:tblW w:w="8529" w:type="dxa"/>
        <w:jc w:val="center"/>
        <w:tblCellMar>
          <w:left w:w="0" w:type="dxa"/>
          <w:right w:w="0" w:type="dxa"/>
        </w:tblCellMar>
        <w:tblLook w:val="04A0" w:firstRow="1" w:lastRow="0" w:firstColumn="1" w:lastColumn="0" w:noHBand="0" w:noVBand="1"/>
      </w:tblPr>
      <w:tblGrid>
        <w:gridCol w:w="2757"/>
        <w:gridCol w:w="2445"/>
        <w:gridCol w:w="2266"/>
        <w:gridCol w:w="1061"/>
      </w:tblGrid>
      <w:tr w:rsidR="007E5F7E" w14:paraId="6A9E4765" w14:textId="77777777" w:rsidTr="007E5F7E">
        <w:trPr>
          <w:trHeight w:val="257"/>
          <w:jc w:val="center"/>
        </w:trPr>
        <w:tc>
          <w:tcPr>
            <w:tcW w:w="816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139077" w14:textId="77777777" w:rsidR="007E5F7E" w:rsidRDefault="007E5F7E">
            <w:pPr>
              <w:jc w:val="center"/>
              <w:rPr>
                <w:rFonts w:ascii="Times" w:eastAsia="Microsoft YaHei UI" w:hAnsi="Times" w:cs="Times"/>
                <w:color w:val="000000"/>
                <w:sz w:val="20"/>
                <w:szCs w:val="20"/>
              </w:rPr>
            </w:pPr>
            <w:r>
              <w:rPr>
                <w:rFonts w:eastAsia="Microsoft YaHei UI"/>
                <w:b/>
                <w:bCs/>
                <w:color w:val="000000"/>
                <w:sz w:val="20"/>
                <w:szCs w:val="20"/>
              </w:rPr>
              <w:lastRenderedPageBreak/>
              <w:t>Supported Combinations</w:t>
            </w:r>
          </w:p>
        </w:tc>
        <w:tc>
          <w:tcPr>
            <w:tcW w:w="36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9A1181" w14:textId="77777777" w:rsidR="007E5F7E" w:rsidRDefault="007E5F7E">
            <w:pPr>
              <w:jc w:val="center"/>
              <w:rPr>
                <w:rFonts w:ascii="Times" w:eastAsia="Microsoft YaHei UI" w:hAnsi="Times" w:cs="Times"/>
                <w:color w:val="000000"/>
                <w:sz w:val="20"/>
                <w:szCs w:val="20"/>
              </w:rPr>
            </w:pPr>
            <w:r>
              <w:rPr>
                <w:rFonts w:eastAsia="Microsoft YaHei UI"/>
                <w:b/>
                <w:bCs/>
                <w:color w:val="000000"/>
                <w:sz w:val="20"/>
                <w:szCs w:val="20"/>
              </w:rPr>
              <w:t>Comment</w:t>
            </w:r>
          </w:p>
        </w:tc>
      </w:tr>
      <w:tr w:rsidR="007E5F7E" w14:paraId="41663700" w14:textId="77777777" w:rsidTr="007E5F7E">
        <w:trPr>
          <w:trHeight w:val="257"/>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5DD1C" w14:textId="77777777" w:rsidR="007E5F7E" w:rsidRDefault="007E5F7E">
            <w:pPr>
              <w:jc w:val="center"/>
              <w:rPr>
                <w:rFonts w:ascii="Times" w:eastAsia="Microsoft YaHei UI" w:hAnsi="Times" w:cs="Times"/>
                <w:color w:val="000000"/>
                <w:sz w:val="20"/>
                <w:szCs w:val="20"/>
              </w:rPr>
            </w:pPr>
            <w:proofErr w:type="spellStart"/>
            <w:r>
              <w:rPr>
                <w:rFonts w:eastAsia="Microsoft YaHei UI"/>
                <w:b/>
                <w:bCs/>
                <w:color w:val="000000"/>
                <w:sz w:val="20"/>
                <w:szCs w:val="20"/>
              </w:rPr>
              <w:t>PCell</w:t>
            </w:r>
            <w:proofErr w:type="spellEnd"/>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28A058D6" w14:textId="77777777" w:rsidR="007E5F7E" w:rsidRDefault="007E5F7E">
            <w:pPr>
              <w:jc w:val="center"/>
              <w:rPr>
                <w:rFonts w:ascii="Times" w:eastAsia="Microsoft YaHei UI" w:hAnsi="Times" w:cs="Times"/>
                <w:color w:val="000000"/>
                <w:sz w:val="20"/>
                <w:szCs w:val="20"/>
              </w:rPr>
            </w:pPr>
            <w:proofErr w:type="spellStart"/>
            <w:r>
              <w:rPr>
                <w:rFonts w:eastAsia="Microsoft YaHei UI"/>
                <w:b/>
                <w:bCs/>
                <w:color w:val="000000"/>
                <w:sz w:val="20"/>
                <w:szCs w:val="20"/>
              </w:rPr>
              <w:t>PSCell</w:t>
            </w:r>
            <w:proofErr w:type="spellEnd"/>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2A7CBF2B" w14:textId="77777777" w:rsidR="007E5F7E" w:rsidRDefault="007E5F7E">
            <w:pPr>
              <w:jc w:val="center"/>
              <w:rPr>
                <w:rFonts w:ascii="Times" w:eastAsia="Microsoft YaHei UI" w:hAnsi="Times" w:cs="Times"/>
                <w:color w:val="000000"/>
                <w:sz w:val="20"/>
                <w:szCs w:val="20"/>
              </w:rPr>
            </w:pPr>
            <w:proofErr w:type="spellStart"/>
            <w:r>
              <w:rPr>
                <w:rFonts w:eastAsia="Microsoft YaHei UI"/>
                <w:b/>
                <w:bCs/>
                <w:color w:val="000000"/>
                <w:sz w:val="20"/>
                <w:szCs w:val="20"/>
              </w:rPr>
              <w:t>SCell</w:t>
            </w:r>
            <w:proofErr w:type="spellEnd"/>
          </w:p>
        </w:tc>
        <w:tc>
          <w:tcPr>
            <w:tcW w:w="0" w:type="auto"/>
            <w:vMerge/>
            <w:tcBorders>
              <w:top w:val="single" w:sz="8" w:space="0" w:color="auto"/>
              <w:left w:val="nil"/>
              <w:bottom w:val="single" w:sz="8" w:space="0" w:color="auto"/>
              <w:right w:val="single" w:sz="8" w:space="0" w:color="auto"/>
            </w:tcBorders>
            <w:vAlign w:val="center"/>
            <w:hideMark/>
          </w:tcPr>
          <w:p w14:paraId="0EBE9BA8" w14:textId="77777777" w:rsidR="007E5F7E" w:rsidRDefault="007E5F7E">
            <w:pPr>
              <w:rPr>
                <w:rFonts w:ascii="Times" w:eastAsia="Microsoft YaHei UI" w:hAnsi="Times" w:cs="Times"/>
                <w:color w:val="000000"/>
                <w:sz w:val="20"/>
                <w:szCs w:val="20"/>
              </w:rPr>
            </w:pPr>
          </w:p>
        </w:tc>
      </w:tr>
      <w:tr w:rsidR="007E5F7E" w14:paraId="2FA23103" w14:textId="77777777" w:rsidTr="007E5F7E">
        <w:trPr>
          <w:trHeight w:val="273"/>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8D2F8" w14:textId="77777777" w:rsidR="007E5F7E" w:rsidRDefault="007E5F7E">
            <w:pPr>
              <w:jc w:val="center"/>
              <w:textAlignment w:val="baseline"/>
              <w:rPr>
                <w:rFonts w:ascii="Times" w:eastAsia="Microsoft YaHei UI" w:hAnsi="Times" w:cs="Times"/>
                <w:color w:val="000000"/>
                <w:sz w:val="20"/>
                <w:szCs w:val="20"/>
              </w:rPr>
            </w:pPr>
            <w:r>
              <w:rPr>
                <w:rFonts w:eastAsia="Microsoft YaHei UI"/>
                <w:color w:val="000000"/>
                <w:sz w:val="20"/>
                <w:szCs w:val="20"/>
              </w:rPr>
              <w:t>1. RRC_IDLE</w:t>
            </w:r>
          </w:p>
        </w:tc>
      </w:tr>
      <w:tr w:rsidR="007E5F7E" w14:paraId="13612746" w14:textId="77777777" w:rsidTr="007E5F7E">
        <w:trPr>
          <w:trHeight w:val="326"/>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F0D6A" w14:textId="77777777" w:rsidR="007E5F7E" w:rsidRDefault="007E5F7E">
            <w:pPr>
              <w:jc w:val="center"/>
              <w:textAlignment w:val="baseline"/>
              <w:rPr>
                <w:rFonts w:ascii="Times" w:eastAsia="Microsoft YaHei UI" w:hAnsi="Times" w:cs="Times"/>
                <w:color w:val="000000"/>
                <w:sz w:val="20"/>
                <w:szCs w:val="20"/>
              </w:rPr>
            </w:pPr>
            <w:r>
              <w:rPr>
                <w:rFonts w:eastAsia="Microsoft YaHei UI"/>
                <w:color w:val="000000"/>
                <w:sz w:val="20"/>
                <w:szCs w:val="20"/>
              </w:rPr>
              <w:t>A + (B and/or </w:t>
            </w:r>
            <w:r>
              <w:rPr>
                <w:rFonts w:eastAsia="Microsoft YaHei UI"/>
                <w:b/>
                <w:bCs/>
                <w:color w:val="FF0000"/>
                <w:sz w:val="20"/>
                <w:szCs w:val="20"/>
                <w:u w:val="single"/>
              </w:rPr>
              <w:t>(</w:t>
            </w:r>
            <w:r>
              <w:rPr>
                <w:rFonts w:eastAsia="Microsoft YaHei UI"/>
                <w:color w:val="000000"/>
                <w:sz w:val="20"/>
                <w:szCs w:val="20"/>
              </w:rPr>
              <w:t>C1</w:t>
            </w:r>
            <w:r>
              <w:rPr>
                <w:rFonts w:eastAsia="Microsoft YaHei UI"/>
                <w:b/>
                <w:bCs/>
                <w:color w:val="FF0000"/>
                <w:sz w:val="20"/>
                <w:szCs w:val="20"/>
                <w:u w:val="single"/>
              </w:rPr>
              <w:t> or Q)</w:t>
            </w:r>
            <w:r>
              <w:rPr>
                <w:rFonts w:eastAsia="Microsoft YaHei UI"/>
                <w:color w:val="000000"/>
                <w:sz w:val="20"/>
                <w:szCs w:val="20"/>
              </w:rPr>
              <w:t> and/or D0) + F0</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19F286BC" w14:textId="77777777" w:rsidR="007E5F7E" w:rsidRDefault="007E5F7E">
            <w:pPr>
              <w:jc w:val="center"/>
              <w:textAlignment w:val="baseline"/>
              <w:rPr>
                <w:rFonts w:ascii="Times" w:eastAsia="Microsoft YaHei UI" w:hAnsi="Times" w:cs="Times"/>
                <w:color w:val="000000"/>
                <w:sz w:val="20"/>
                <w:szCs w:val="20"/>
              </w:rPr>
            </w:pPr>
            <w:r>
              <w:rPr>
                <w:rFonts w:eastAsia="Microsoft YaHei UI"/>
                <w:color w:val="000000"/>
                <w:sz w:val="20"/>
                <w:szCs w:val="20"/>
              </w:rPr>
              <w:t> </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08278B14" w14:textId="77777777" w:rsidR="007E5F7E" w:rsidRDefault="007E5F7E">
            <w:pPr>
              <w:jc w:val="center"/>
              <w:textAlignment w:val="baseline"/>
              <w:rPr>
                <w:rFonts w:ascii="Times" w:eastAsia="Microsoft YaHei UI" w:hAnsi="Times" w:cs="Times"/>
                <w:color w:val="000000"/>
                <w:sz w:val="20"/>
                <w:szCs w:val="20"/>
              </w:rPr>
            </w:pPr>
            <w:r>
              <w:rPr>
                <w:rFonts w:eastAsia="Microsoft YaHei UI"/>
                <w:color w:val="000000"/>
                <w:sz w:val="20"/>
                <w:szCs w:val="20"/>
              </w:rPr>
              <w:t> </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700F3B41" w14:textId="77777777" w:rsidR="007E5F7E" w:rsidRDefault="007E5F7E">
            <w:pPr>
              <w:jc w:val="center"/>
              <w:textAlignment w:val="baseline"/>
              <w:rPr>
                <w:rFonts w:ascii="Times" w:eastAsia="Microsoft YaHei UI" w:hAnsi="Times" w:cs="Times"/>
                <w:color w:val="000000"/>
                <w:sz w:val="20"/>
                <w:szCs w:val="20"/>
              </w:rPr>
            </w:pPr>
            <w:r>
              <w:rPr>
                <w:rFonts w:eastAsia="Microsoft YaHei UI"/>
                <w:color w:val="000000"/>
                <w:sz w:val="20"/>
                <w:szCs w:val="20"/>
              </w:rPr>
              <w:t>Note 1</w:t>
            </w:r>
          </w:p>
        </w:tc>
      </w:tr>
      <w:tr w:rsidR="007E5F7E" w14:paraId="6FCE4DEE" w14:textId="77777777" w:rsidTr="007E5F7E">
        <w:trPr>
          <w:trHeight w:val="273"/>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C693F" w14:textId="77777777" w:rsidR="007E5F7E" w:rsidRDefault="007E5F7E">
            <w:pPr>
              <w:jc w:val="center"/>
              <w:textAlignment w:val="baseline"/>
              <w:rPr>
                <w:rFonts w:ascii="Times" w:eastAsia="Microsoft YaHei UI" w:hAnsi="Times" w:cs="Times"/>
                <w:color w:val="000000"/>
                <w:sz w:val="20"/>
                <w:szCs w:val="20"/>
              </w:rPr>
            </w:pPr>
            <w:r>
              <w:rPr>
                <w:rFonts w:eastAsia="Microsoft YaHei UI"/>
                <w:color w:val="000000"/>
                <w:sz w:val="20"/>
                <w:szCs w:val="20"/>
              </w:rPr>
              <w:t>2. RRC_INACTIVE</w:t>
            </w:r>
          </w:p>
        </w:tc>
      </w:tr>
      <w:tr w:rsidR="007E5F7E" w14:paraId="1B166D9A" w14:textId="77777777" w:rsidTr="007E5F7E">
        <w:trPr>
          <w:trHeight w:val="466"/>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909E91" w14:textId="77777777" w:rsidR="007E5F7E" w:rsidRDefault="007E5F7E">
            <w:pPr>
              <w:jc w:val="center"/>
              <w:textAlignment w:val="baseline"/>
              <w:rPr>
                <w:rFonts w:ascii="Times" w:eastAsia="Microsoft YaHei UI" w:hAnsi="Times" w:cs="Times"/>
                <w:color w:val="000000"/>
                <w:sz w:val="20"/>
                <w:szCs w:val="20"/>
              </w:rPr>
            </w:pPr>
            <w:r>
              <w:rPr>
                <w:rFonts w:eastAsia="Microsoft YaHei UI"/>
                <w:color w:val="000000"/>
                <w:sz w:val="20"/>
                <w:szCs w:val="20"/>
              </w:rPr>
              <w:t>A + (B and/or </w:t>
            </w:r>
            <w:r>
              <w:rPr>
                <w:rFonts w:eastAsia="Microsoft YaHei UI"/>
                <w:b/>
                <w:bCs/>
                <w:color w:val="FF0000"/>
                <w:sz w:val="20"/>
                <w:szCs w:val="20"/>
                <w:u w:val="single"/>
              </w:rPr>
              <w:t>(</w:t>
            </w:r>
            <w:r>
              <w:rPr>
                <w:rFonts w:eastAsia="Microsoft YaHei UI"/>
                <w:color w:val="000000"/>
                <w:sz w:val="20"/>
                <w:szCs w:val="20"/>
              </w:rPr>
              <w:t>C1</w:t>
            </w:r>
            <w:r>
              <w:rPr>
                <w:rFonts w:eastAsia="Microsoft YaHei UI"/>
                <w:b/>
                <w:bCs/>
                <w:color w:val="FF0000"/>
                <w:sz w:val="20"/>
                <w:szCs w:val="20"/>
                <w:u w:val="single"/>
              </w:rPr>
              <w:t xml:space="preserve"> or </w:t>
            </w:r>
            <w:proofErr w:type="gramStart"/>
            <w:r>
              <w:rPr>
                <w:rFonts w:eastAsia="Microsoft YaHei UI"/>
                <w:b/>
                <w:bCs/>
                <w:color w:val="FF0000"/>
                <w:sz w:val="20"/>
                <w:szCs w:val="20"/>
                <w:u w:val="single"/>
              </w:rPr>
              <w:t>Q)</w:t>
            </w:r>
            <w:r>
              <w:rPr>
                <w:rFonts w:eastAsia="Microsoft YaHei UI"/>
                <w:color w:val="000000"/>
                <w:sz w:val="20"/>
                <w:szCs w:val="20"/>
              </w:rPr>
              <w:t>  and</w:t>
            </w:r>
            <w:proofErr w:type="gramEnd"/>
            <w:r>
              <w:rPr>
                <w:rFonts w:eastAsia="Microsoft YaHei UI"/>
                <w:color w:val="000000"/>
                <w:sz w:val="20"/>
                <w:szCs w:val="20"/>
              </w:rPr>
              <w:t>/or D0) + F0</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3F200B4D" w14:textId="77777777" w:rsidR="007E5F7E" w:rsidRDefault="007E5F7E">
            <w:pPr>
              <w:jc w:val="center"/>
              <w:textAlignment w:val="baseline"/>
              <w:rPr>
                <w:rFonts w:ascii="Times" w:eastAsia="Microsoft YaHei UI" w:hAnsi="Times" w:cs="Times"/>
                <w:color w:val="000000"/>
                <w:sz w:val="20"/>
                <w:szCs w:val="20"/>
              </w:rPr>
            </w:pPr>
            <w:r>
              <w:rPr>
                <w:rFonts w:eastAsia="Microsoft YaHei UI"/>
                <w:color w:val="000000"/>
                <w:sz w:val="20"/>
                <w:szCs w:val="20"/>
              </w:rPr>
              <w:t> </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4B5E4EA8" w14:textId="77777777" w:rsidR="007E5F7E" w:rsidRDefault="007E5F7E">
            <w:pPr>
              <w:jc w:val="center"/>
              <w:textAlignment w:val="baseline"/>
              <w:rPr>
                <w:rFonts w:ascii="Times" w:eastAsia="Microsoft YaHei UI" w:hAnsi="Times" w:cs="Times"/>
                <w:color w:val="000000"/>
                <w:sz w:val="20"/>
                <w:szCs w:val="20"/>
              </w:rPr>
            </w:pPr>
            <w:r>
              <w:rPr>
                <w:rFonts w:eastAsia="Microsoft YaHei UI"/>
                <w:color w:val="000000"/>
                <w:sz w:val="20"/>
                <w:szCs w:val="20"/>
              </w:rPr>
              <w:t> </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7BFC5A05" w14:textId="77777777" w:rsidR="007E5F7E" w:rsidRDefault="007E5F7E">
            <w:pPr>
              <w:jc w:val="center"/>
              <w:textAlignment w:val="baseline"/>
              <w:rPr>
                <w:rFonts w:ascii="Times" w:eastAsia="Microsoft YaHei UI" w:hAnsi="Times" w:cs="Times"/>
                <w:color w:val="000000"/>
                <w:sz w:val="20"/>
                <w:szCs w:val="20"/>
              </w:rPr>
            </w:pPr>
            <w:r>
              <w:rPr>
                <w:rFonts w:eastAsia="Microsoft YaHei UI"/>
                <w:color w:val="000000"/>
                <w:sz w:val="20"/>
                <w:szCs w:val="20"/>
              </w:rPr>
              <w:t>Note 1</w:t>
            </w:r>
          </w:p>
        </w:tc>
      </w:tr>
      <w:tr w:rsidR="007E5F7E" w14:paraId="6D225C40" w14:textId="77777777" w:rsidTr="007E5F7E">
        <w:trPr>
          <w:trHeight w:val="190"/>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7631E" w14:textId="77777777" w:rsidR="007E5F7E" w:rsidRDefault="007E5F7E">
            <w:pPr>
              <w:jc w:val="center"/>
              <w:rPr>
                <w:rFonts w:ascii="Times" w:eastAsia="Microsoft YaHei UI" w:hAnsi="Times" w:cs="Times"/>
                <w:color w:val="000000"/>
                <w:sz w:val="20"/>
                <w:szCs w:val="20"/>
              </w:rPr>
            </w:pPr>
            <w:r>
              <w:rPr>
                <w:rFonts w:eastAsia="Microsoft YaHei UI"/>
                <w:color w:val="FF0000"/>
                <w:sz w:val="20"/>
                <w:szCs w:val="20"/>
              </w:rPr>
              <w:t>&lt; unchanged rows omitted for brevity&gt;</w:t>
            </w:r>
          </w:p>
        </w:tc>
      </w:tr>
    </w:tbl>
    <w:p w14:paraId="5A39E1BC" w14:textId="77777777" w:rsidR="007E5F7E" w:rsidRDefault="007E5F7E" w:rsidP="007E5F7E">
      <w:pPr>
        <w:jc w:val="center"/>
        <w:rPr>
          <w:rFonts w:ascii="Times" w:eastAsia="Microsoft YaHei UI" w:hAnsi="Times" w:cs="Times"/>
          <w:color w:val="000000"/>
          <w:sz w:val="20"/>
          <w:szCs w:val="20"/>
        </w:rPr>
      </w:pPr>
      <w:r>
        <w:rPr>
          <w:rFonts w:eastAsia="Microsoft YaHei UI"/>
          <w:color w:val="000000"/>
        </w:rPr>
        <w:t>&lt;</w:t>
      </w:r>
      <w:proofErr w:type="spellStart"/>
      <w:r>
        <w:rPr>
          <w:rFonts w:eastAsia="Microsoft YaHei UI"/>
          <w:color w:val="000000"/>
        </w:rPr>
        <w:t>EndTP</w:t>
      </w:r>
      <w:proofErr w:type="spellEnd"/>
      <w:r>
        <w:rPr>
          <w:rFonts w:eastAsia="Microsoft YaHei UI"/>
          <w:color w:val="000000"/>
        </w:rPr>
        <w:t xml:space="preserve"> for 38.202-h00, subclause 6.2&gt;</w:t>
      </w:r>
    </w:p>
    <w:p w14:paraId="13B4219A" w14:textId="77777777" w:rsidR="007E5F7E" w:rsidRDefault="007E5F7E">
      <w:pPr>
        <w:rPr>
          <w:sz w:val="22"/>
          <w:szCs w:val="22"/>
        </w:rPr>
      </w:pPr>
    </w:p>
    <w:p w14:paraId="59F8EC67" w14:textId="3D921B49" w:rsidR="007E5F7E" w:rsidRDefault="007E5F7E">
      <w:pPr>
        <w:rPr>
          <w:sz w:val="22"/>
          <w:szCs w:val="22"/>
        </w:rPr>
      </w:pPr>
    </w:p>
    <w:p w14:paraId="292DA0A1" w14:textId="77777777" w:rsidR="007E5F7E" w:rsidRDefault="007E5F7E">
      <w:pPr>
        <w:rPr>
          <w:sz w:val="22"/>
          <w:szCs w:val="22"/>
        </w:rPr>
      </w:pPr>
    </w:p>
    <w:p w14:paraId="69DCB484" w14:textId="77777777" w:rsidR="000D72A0" w:rsidRDefault="000D72A0">
      <w:pPr>
        <w:rPr>
          <w:sz w:val="22"/>
          <w:szCs w:val="22"/>
        </w:rPr>
      </w:pPr>
    </w:p>
    <w:p w14:paraId="53062928" w14:textId="77777777" w:rsidR="000D72A0" w:rsidRDefault="00B535B3">
      <w:pPr>
        <w:rPr>
          <w:sz w:val="22"/>
          <w:szCs w:val="22"/>
        </w:rPr>
      </w:pPr>
      <w:r>
        <w:rPr>
          <w:sz w:val="22"/>
          <w:szCs w:val="22"/>
        </w:rPr>
        <w:t>The specification change that is not aligned with the following RAN2#116bis-e agreements is identified by Nokia:</w:t>
      </w:r>
    </w:p>
    <w:tbl>
      <w:tblPr>
        <w:tblStyle w:val="TableGrid"/>
        <w:tblW w:w="0" w:type="auto"/>
        <w:tblLook w:val="04A0" w:firstRow="1" w:lastRow="0" w:firstColumn="1" w:lastColumn="0" w:noHBand="0" w:noVBand="1"/>
      </w:tblPr>
      <w:tblGrid>
        <w:gridCol w:w="10457"/>
      </w:tblGrid>
      <w:tr w:rsidR="000D72A0" w14:paraId="08D6D046" w14:textId="77777777">
        <w:tc>
          <w:tcPr>
            <w:tcW w:w="10457" w:type="dxa"/>
          </w:tcPr>
          <w:p w14:paraId="2E65D161" w14:textId="77777777" w:rsidR="000D72A0" w:rsidRDefault="00B535B3">
            <w:pPr>
              <w:pStyle w:val="Agreement"/>
            </w:pPr>
            <w:r>
              <w:t xml:space="preserve">Both </w:t>
            </w:r>
            <w:bookmarkStart w:id="29" w:name="_Hlk95311038"/>
            <w:proofErr w:type="spellStart"/>
            <w:r>
              <w:rPr>
                <w:i/>
                <w:iCs/>
              </w:rPr>
              <w:t>subgroupNumPerPO</w:t>
            </w:r>
            <w:proofErr w:type="spellEnd"/>
            <w:r>
              <w:t xml:space="preserve"> </w:t>
            </w:r>
            <w:bookmarkEnd w:id="29"/>
            <w:r>
              <w:t xml:space="preserve">and </w:t>
            </w:r>
            <w:proofErr w:type="spellStart"/>
            <w:r>
              <w:t>N</w:t>
            </w:r>
            <w:r>
              <w:rPr>
                <w:vertAlign w:val="subscript"/>
              </w:rPr>
              <w:t>sg</w:t>
            </w:r>
            <w:proofErr w:type="spellEnd"/>
            <w:r>
              <w:rPr>
                <w:vertAlign w:val="subscript"/>
              </w:rPr>
              <w:t>-UEID</w:t>
            </w:r>
            <w:r>
              <w:t xml:space="preserve"> range from 1 to 8.</w:t>
            </w:r>
          </w:p>
          <w:p w14:paraId="131E34A8" w14:textId="77777777" w:rsidR="000D72A0" w:rsidRDefault="00B535B3">
            <w:pPr>
              <w:pStyle w:val="Agreement"/>
            </w:pPr>
            <w:r>
              <w:t xml:space="preserve">If network supports PEI but not subgrouping, the whole </w:t>
            </w:r>
            <w:r>
              <w:rPr>
                <w:i/>
                <w:iCs/>
              </w:rPr>
              <w:t>SubgroupConfig-r17</w:t>
            </w:r>
            <w:r>
              <w:t xml:space="preserve"> is absent. The parameter </w:t>
            </w:r>
            <w:proofErr w:type="spellStart"/>
            <w:r>
              <w:rPr>
                <w:i/>
                <w:iCs/>
              </w:rPr>
              <w:t>subgroupsNumPerPO</w:t>
            </w:r>
            <w:proofErr w:type="spellEnd"/>
            <w:r>
              <w:t xml:space="preserve"> is mandatory present if </w:t>
            </w:r>
            <w:r>
              <w:rPr>
                <w:i/>
                <w:iCs/>
              </w:rPr>
              <w:t>subgroupConfig-r17</w:t>
            </w:r>
            <w:r>
              <w:t xml:space="preserve"> is configured.</w:t>
            </w:r>
          </w:p>
        </w:tc>
      </w:tr>
    </w:tbl>
    <w:p w14:paraId="3400CC98" w14:textId="77777777" w:rsidR="000D72A0" w:rsidRDefault="000D72A0">
      <w:pPr>
        <w:rPr>
          <w:sz w:val="22"/>
          <w:szCs w:val="22"/>
        </w:rPr>
      </w:pPr>
    </w:p>
    <w:p w14:paraId="1DB5C1C8" w14:textId="77777777" w:rsidR="000D72A0" w:rsidRDefault="00B535B3">
      <w:pPr>
        <w:rPr>
          <w:sz w:val="22"/>
          <w:szCs w:val="22"/>
        </w:rPr>
      </w:pPr>
      <w:r>
        <w:rPr>
          <w:sz w:val="22"/>
          <w:szCs w:val="22"/>
        </w:rPr>
        <w:t>Consequently, moderator would like to invite companies’ check on the following proposal and provide your views/suggested revisions to Table:</w:t>
      </w:r>
    </w:p>
    <w:p w14:paraId="60D7D1F9" w14:textId="77777777" w:rsidR="000D72A0" w:rsidRDefault="000D72A0">
      <w:pPr>
        <w:rPr>
          <w:sz w:val="22"/>
          <w:szCs w:val="22"/>
        </w:rPr>
      </w:pPr>
    </w:p>
    <w:p w14:paraId="529F1FC3" w14:textId="77777777" w:rsidR="000D72A0" w:rsidRDefault="00B535B3">
      <w:pPr>
        <w:rPr>
          <w:sz w:val="22"/>
          <w:szCs w:val="22"/>
        </w:rPr>
      </w:pPr>
      <w:r>
        <w:rPr>
          <w:b/>
          <w:bCs/>
          <w:sz w:val="22"/>
          <w:szCs w:val="22"/>
          <w:highlight w:val="lightGray"/>
        </w:rPr>
        <w:t>Proposal 3-2</w:t>
      </w:r>
      <w:r>
        <w:rPr>
          <w:sz w:val="22"/>
          <w:szCs w:val="22"/>
          <w:highlight w:val="lightGray"/>
        </w:rPr>
        <w:t>:</w:t>
      </w:r>
    </w:p>
    <w:p w14:paraId="3D9261AB" w14:textId="77777777" w:rsidR="000D72A0" w:rsidRDefault="00B535B3">
      <w:pPr>
        <w:rPr>
          <w:sz w:val="22"/>
          <w:szCs w:val="22"/>
        </w:rPr>
      </w:pPr>
      <w:r>
        <w:rPr>
          <w:sz w:val="22"/>
          <w:szCs w:val="22"/>
        </w:rPr>
        <w:t>For the alignment with the following RAN2#116bis-e agreements,</w:t>
      </w:r>
    </w:p>
    <w:tbl>
      <w:tblPr>
        <w:tblStyle w:val="TableGrid"/>
        <w:tblW w:w="0" w:type="auto"/>
        <w:tblLook w:val="04A0" w:firstRow="1" w:lastRow="0" w:firstColumn="1" w:lastColumn="0" w:noHBand="0" w:noVBand="1"/>
      </w:tblPr>
      <w:tblGrid>
        <w:gridCol w:w="10457"/>
      </w:tblGrid>
      <w:tr w:rsidR="000D72A0" w14:paraId="3314F871" w14:textId="77777777">
        <w:tc>
          <w:tcPr>
            <w:tcW w:w="10457" w:type="dxa"/>
          </w:tcPr>
          <w:p w14:paraId="33B9B131" w14:textId="77777777" w:rsidR="000D72A0" w:rsidRDefault="00B535B3">
            <w:pPr>
              <w:pStyle w:val="Agreement"/>
            </w:pPr>
            <w:r>
              <w:t xml:space="preserve">Both </w:t>
            </w:r>
            <w:proofErr w:type="spellStart"/>
            <w:r>
              <w:rPr>
                <w:i/>
                <w:iCs/>
              </w:rPr>
              <w:t>subgroupNumPerPO</w:t>
            </w:r>
            <w:proofErr w:type="spellEnd"/>
            <w:r>
              <w:t xml:space="preserve"> and </w:t>
            </w:r>
            <w:proofErr w:type="spellStart"/>
            <w:r>
              <w:t>N</w:t>
            </w:r>
            <w:r>
              <w:rPr>
                <w:vertAlign w:val="subscript"/>
              </w:rPr>
              <w:t>sg</w:t>
            </w:r>
            <w:proofErr w:type="spellEnd"/>
            <w:r>
              <w:rPr>
                <w:vertAlign w:val="subscript"/>
              </w:rPr>
              <w:t>-UEID</w:t>
            </w:r>
            <w:r>
              <w:t xml:space="preserve"> range from 1 to 8.</w:t>
            </w:r>
          </w:p>
          <w:p w14:paraId="75CF76FF" w14:textId="77777777" w:rsidR="000D72A0" w:rsidRDefault="00B535B3">
            <w:pPr>
              <w:pStyle w:val="Agreement"/>
            </w:pPr>
            <w:r>
              <w:t xml:space="preserve">If network supports PEI but not subgrouping, the whole </w:t>
            </w:r>
            <w:r>
              <w:rPr>
                <w:i/>
                <w:iCs/>
              </w:rPr>
              <w:t>SubgroupConfig-r17</w:t>
            </w:r>
            <w:r>
              <w:t xml:space="preserve"> is absent. The parameter </w:t>
            </w:r>
            <w:proofErr w:type="spellStart"/>
            <w:r>
              <w:rPr>
                <w:i/>
                <w:iCs/>
              </w:rPr>
              <w:t>subgroupsNumPerPO</w:t>
            </w:r>
            <w:proofErr w:type="spellEnd"/>
            <w:r>
              <w:t xml:space="preserve"> is mandatory present if </w:t>
            </w:r>
            <w:r>
              <w:rPr>
                <w:i/>
                <w:iCs/>
              </w:rPr>
              <w:t>subgroupConfig-r17</w:t>
            </w:r>
            <w:r>
              <w:t xml:space="preserve"> is configured.</w:t>
            </w:r>
          </w:p>
        </w:tc>
      </w:tr>
    </w:tbl>
    <w:p w14:paraId="468BDECB" w14:textId="77777777" w:rsidR="000D72A0" w:rsidRDefault="000D72A0">
      <w:pPr>
        <w:widowControl w:val="0"/>
        <w:spacing w:line="259" w:lineRule="auto"/>
        <w:jc w:val="both"/>
        <w:rPr>
          <w:bCs/>
          <w:sz w:val="22"/>
          <w:szCs w:val="22"/>
        </w:rPr>
      </w:pPr>
    </w:p>
    <w:p w14:paraId="7EEEE01E" w14:textId="77777777" w:rsidR="000D72A0" w:rsidRDefault="00B535B3">
      <w:pPr>
        <w:pStyle w:val="ListParagraph"/>
        <w:widowControl w:val="0"/>
        <w:numPr>
          <w:ilvl w:val="0"/>
          <w:numId w:val="28"/>
        </w:numPr>
        <w:spacing w:line="259" w:lineRule="auto"/>
        <w:jc w:val="both"/>
        <w:rPr>
          <w:rFonts w:eastAsiaTheme="minorEastAsia"/>
          <w:bCs/>
          <w:sz w:val="22"/>
          <w:szCs w:val="22"/>
          <w:lang w:val="en-US" w:eastAsia="zh-TW"/>
        </w:rPr>
      </w:pPr>
      <w:r>
        <w:rPr>
          <w:rFonts w:eastAsiaTheme="minorEastAsia"/>
          <w:bCs/>
          <w:sz w:val="22"/>
          <w:szCs w:val="22"/>
          <w:lang w:val="en-US" w:eastAsia="zh-TW"/>
        </w:rPr>
        <w:t>Adopt following TP to TS38.213 Section 10.4:</w:t>
      </w:r>
    </w:p>
    <w:tbl>
      <w:tblPr>
        <w:tblStyle w:val="TableGrid"/>
        <w:tblW w:w="0" w:type="auto"/>
        <w:jc w:val="center"/>
        <w:tblLook w:val="04A0" w:firstRow="1" w:lastRow="0" w:firstColumn="1" w:lastColumn="0" w:noHBand="0" w:noVBand="1"/>
      </w:tblPr>
      <w:tblGrid>
        <w:gridCol w:w="8642"/>
      </w:tblGrid>
      <w:tr w:rsidR="000D72A0" w14:paraId="5A8194F6" w14:textId="77777777">
        <w:trPr>
          <w:jc w:val="center"/>
        </w:trPr>
        <w:tc>
          <w:tcPr>
            <w:tcW w:w="8642" w:type="dxa"/>
          </w:tcPr>
          <w:p w14:paraId="2D18DEF4" w14:textId="77777777" w:rsidR="000D72A0" w:rsidRDefault="00B535B3">
            <w:pPr>
              <w:widowControl w:val="0"/>
              <w:spacing w:line="259" w:lineRule="auto"/>
              <w:rPr>
                <w:rFonts w:asciiTheme="minorHAnsi" w:eastAsiaTheme="minorEastAsia" w:hAnsiTheme="minorHAnsi" w:cstheme="minorBidi"/>
                <w:sz w:val="20"/>
                <w:szCs w:val="20"/>
                <w:lang w:val="en-US" w:eastAsia="zh-CN"/>
              </w:rPr>
            </w:pPr>
            <w:r>
              <w:rPr>
                <w:rFonts w:asciiTheme="minorHAnsi" w:eastAsiaTheme="minorEastAsia" w:hAnsiTheme="minorHAnsi" w:cstheme="minorBidi"/>
                <w:sz w:val="20"/>
                <w:szCs w:val="20"/>
                <w:lang w:val="en-US" w:eastAsia="zh-CN"/>
              </w:rPr>
              <w:t>[TS38.213v17.0.0]</w:t>
            </w:r>
          </w:p>
          <w:p w14:paraId="2E2DFA74" w14:textId="77777777" w:rsidR="000D72A0" w:rsidRDefault="00B535B3">
            <w:pPr>
              <w:keepNext/>
              <w:keepLines/>
              <w:widowControl w:val="0"/>
              <w:outlineLvl w:val="1"/>
              <w:rPr>
                <w:rFonts w:ascii="Arial" w:eastAsia="SimSun" w:hAnsi="Arial"/>
                <w:sz w:val="20"/>
                <w:szCs w:val="20"/>
                <w:lang w:val="en-US" w:eastAsia="zh-CN"/>
              </w:rPr>
            </w:pPr>
            <w:proofErr w:type="gramStart"/>
            <w:r>
              <w:rPr>
                <w:rFonts w:ascii="Arial" w:eastAsia="SimSun" w:hAnsi="Arial"/>
                <w:sz w:val="20"/>
                <w:szCs w:val="20"/>
                <w:lang w:val="en-US" w:eastAsia="zh-CN"/>
              </w:rPr>
              <w:t>10.4  A</w:t>
            </w:r>
            <w:proofErr w:type="gramEnd"/>
            <w:r>
              <w:rPr>
                <w:rFonts w:ascii="Arial" w:eastAsia="SimSun" w:hAnsi="Arial"/>
                <w:sz w:val="20"/>
                <w:szCs w:val="20"/>
                <w:lang w:val="en-US" w:eastAsia="zh-CN"/>
              </w:rPr>
              <w:tab/>
              <w:t>PDCCH monitoring for early indication of paging</w:t>
            </w:r>
          </w:p>
          <w:p w14:paraId="34EDF661" w14:textId="77777777" w:rsidR="000D72A0" w:rsidRDefault="00B535B3">
            <w:pPr>
              <w:widowControl w:val="0"/>
              <w:rPr>
                <w:rFonts w:eastAsia="SimSun"/>
                <w:sz w:val="20"/>
                <w:szCs w:val="20"/>
                <w:lang w:val="en-US" w:eastAsia="zh-CN"/>
              </w:rPr>
            </w:pPr>
            <w:r>
              <w:rPr>
                <w:rFonts w:eastAsia="SimSun"/>
                <w:sz w:val="20"/>
                <w:szCs w:val="20"/>
                <w:lang w:val="en-US" w:eastAsia="zh-CN"/>
              </w:rPr>
              <w:t xml:space="preserve">A UE </w:t>
            </w:r>
            <w:r>
              <w:rPr>
                <w:rFonts w:eastAsia="SimSun"/>
                <w:sz w:val="20"/>
                <w:szCs w:val="20"/>
                <w:lang w:val="en-US" w:eastAsia="zh-TW"/>
              </w:rPr>
              <w:t>can be provided the following for detection of a DCI format 2_7 in RRC_IDLE state or in RRC_INACTIVE state [</w:t>
            </w:r>
            <w:r>
              <w:rPr>
                <w:rFonts w:eastAsia="MS Mincho" w:hint="eastAsia"/>
                <w:sz w:val="20"/>
                <w:szCs w:val="20"/>
                <w:lang w:val="en-US" w:eastAsia="ja-JP"/>
              </w:rPr>
              <w:t>12, TS 38.331]</w:t>
            </w:r>
          </w:p>
          <w:p w14:paraId="2811B098"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search space set, by </w:t>
            </w:r>
            <w:proofErr w:type="spellStart"/>
            <w:r>
              <w:rPr>
                <w:rFonts w:eastAsia="SimSun"/>
                <w:i/>
                <w:iCs/>
                <w:sz w:val="20"/>
                <w:szCs w:val="20"/>
                <w:lang w:val="en-US" w:eastAsia="zh-CN"/>
              </w:rPr>
              <w:t>peiSearchSpace</w:t>
            </w:r>
            <w:proofErr w:type="spellEnd"/>
            <w:r>
              <w:rPr>
                <w:rFonts w:eastAsia="SimSun"/>
                <w:iCs/>
                <w:sz w:val="20"/>
                <w:szCs w:val="20"/>
                <w:lang w:val="en-US" w:eastAsia="zh-CN"/>
              </w:rPr>
              <w:t>,</w:t>
            </w:r>
            <w:r>
              <w:rPr>
                <w:rFonts w:eastAsia="SimSun"/>
                <w:sz w:val="20"/>
                <w:szCs w:val="20"/>
                <w:lang w:val="en-US" w:eastAsia="zh-TW"/>
              </w:rPr>
              <w:t xml:space="preserve"> to monitor PDCCH for detection of DCI format 2_7 </w:t>
            </w:r>
            <w:r>
              <w:rPr>
                <w:rFonts w:eastAsia="SimSun"/>
                <w:sz w:val="20"/>
                <w:szCs w:val="20"/>
                <w:lang w:val="en-US" w:eastAsia="zh-CN"/>
              </w:rPr>
              <w:t>according to a Type2A-PDCCH CSS set as described in clause 10.1</w:t>
            </w:r>
          </w:p>
          <w:p w14:paraId="49B08A64"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number of frames, by </w:t>
            </w:r>
            <w:r>
              <w:rPr>
                <w:rFonts w:eastAsia="SimSun"/>
                <w:i/>
                <w:iCs/>
                <w:sz w:val="20"/>
                <w:szCs w:val="20"/>
                <w:lang w:val="en-US" w:eastAsia="zh-TW"/>
              </w:rPr>
              <w:t>PEI-</w:t>
            </w:r>
            <w:proofErr w:type="spellStart"/>
            <w:r>
              <w:rPr>
                <w:rFonts w:eastAsia="SimSun"/>
                <w:i/>
                <w:iCs/>
                <w:sz w:val="20"/>
                <w:szCs w:val="20"/>
                <w:lang w:val="en-US" w:eastAsia="zh-TW"/>
              </w:rPr>
              <w:t>F_offset</w:t>
            </w:r>
            <w:proofErr w:type="spellEnd"/>
            <w:r>
              <w:rPr>
                <w:rFonts w:eastAsia="SimSun"/>
                <w:sz w:val="20"/>
                <w:szCs w:val="20"/>
                <w:lang w:val="en-US" w:eastAsia="zh-TW"/>
              </w:rPr>
              <w:t xml:space="preserve">, from the start of a first paging frame of paging frames associated with a number of PDCCH monitoring occasions for DCI format 2_7 [17, TS 38.304] to the start of a frame </w:t>
            </w:r>
          </w:p>
          <w:p w14:paraId="14B9E9A2"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number of symbols, by </w:t>
            </w:r>
            <w:proofErr w:type="spellStart"/>
            <w:r>
              <w:rPr>
                <w:rFonts w:eastAsia="SimSun"/>
                <w:i/>
                <w:iCs/>
                <w:sz w:val="20"/>
                <w:szCs w:val="20"/>
                <w:lang w:val="en-US" w:eastAsia="zh-TW"/>
              </w:rPr>
              <w:t>firstPDCCH</w:t>
            </w:r>
            <w:proofErr w:type="spellEnd"/>
            <w:r>
              <w:rPr>
                <w:rFonts w:eastAsia="SimSun"/>
                <w:i/>
                <w:iCs/>
                <w:sz w:val="20"/>
                <w:szCs w:val="20"/>
                <w:lang w:val="en-US" w:eastAsia="zh-TW"/>
              </w:rPr>
              <w:t>-</w:t>
            </w:r>
            <w:proofErr w:type="spellStart"/>
            <w:r>
              <w:rPr>
                <w:rFonts w:eastAsia="SimSun"/>
                <w:i/>
                <w:iCs/>
                <w:sz w:val="20"/>
                <w:szCs w:val="20"/>
                <w:lang w:val="en-US" w:eastAsia="zh-TW"/>
              </w:rPr>
              <w:t>MonitoringOccasionOfPEI</w:t>
            </w:r>
            <w:proofErr w:type="spellEnd"/>
            <w:r>
              <w:rPr>
                <w:rFonts w:eastAsia="SimSun"/>
                <w:i/>
                <w:iCs/>
                <w:sz w:val="20"/>
                <w:szCs w:val="20"/>
                <w:lang w:val="en-US" w:eastAsia="zh-TW"/>
              </w:rPr>
              <w:t>-O</w:t>
            </w:r>
            <w:r>
              <w:rPr>
                <w:rFonts w:eastAsia="SimSun"/>
                <w:sz w:val="20"/>
                <w:szCs w:val="20"/>
                <w:lang w:val="en-US" w:eastAsia="zh-TW"/>
              </w:rPr>
              <w:t>, from the start of the frame to the start of the first PDCCH monitoring occasion for DCI format 2_7</w:t>
            </w:r>
          </w:p>
          <w:p w14:paraId="3B44B462"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size, by </w:t>
            </w:r>
            <w:r>
              <w:rPr>
                <w:rFonts w:eastAsia="SimSun"/>
                <w:i/>
                <w:iCs/>
                <w:sz w:val="20"/>
                <w:szCs w:val="20"/>
                <w:lang w:val="en-US" w:eastAsia="zh-TW"/>
              </w:rPr>
              <w:t>payloadSizeDCI_format2_7</w:t>
            </w:r>
          </w:p>
          <w:p w14:paraId="55C8E6D9"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number of subgroups per paging occasion,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SG</m:t>
                  </m:r>
                </m:sub>
                <m:sup>
                  <m:r>
                    <m:rPr>
                      <m:sty m:val="p"/>
                    </m:rPr>
                    <w:rPr>
                      <w:rFonts w:ascii="Cambria Math" w:eastAsia="SimSun" w:hAnsi="Cambria Math"/>
                      <w:sz w:val="20"/>
                      <w:szCs w:val="20"/>
                      <w:lang w:val="en-US" w:eastAsia="zh-TW"/>
                    </w:rPr>
                    <m:t>PO</m:t>
                  </m:r>
                </m:sup>
              </m:sSubSup>
            </m:oMath>
            <w:r>
              <w:rPr>
                <w:rFonts w:eastAsia="SimSun"/>
                <w:sz w:val="20"/>
                <w:szCs w:val="20"/>
                <w:lang w:val="en-US" w:eastAsia="zh-TW"/>
              </w:rPr>
              <w:t xml:space="preserve">, by </w:t>
            </w:r>
            <w:proofErr w:type="spellStart"/>
            <w:r>
              <w:rPr>
                <w:rFonts w:eastAsia="SimSun"/>
                <w:i/>
                <w:iCs/>
                <w:sz w:val="20"/>
                <w:szCs w:val="20"/>
                <w:lang w:val="en-US" w:eastAsia="zh-TW"/>
              </w:rPr>
              <w:t>subgroupsNumPerPO</w:t>
            </w:r>
            <w:proofErr w:type="spellEnd"/>
          </w:p>
          <w:p w14:paraId="174CE51B"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number of paging occasions associated with the number of PDCCH monitoring occasions for DCI format 2_7,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PO</m:t>
                  </m:r>
                </m:sub>
                <m:sup>
                  <m:r>
                    <m:rPr>
                      <m:sty m:val="p"/>
                    </m:rPr>
                    <w:rPr>
                      <w:rFonts w:ascii="Cambria Math" w:eastAsia="SimSun" w:hAnsi="Cambria Math"/>
                      <w:sz w:val="20"/>
                      <w:szCs w:val="20"/>
                      <w:lang w:val="en-US" w:eastAsia="zh-TW"/>
                    </w:rPr>
                    <m:t>PEI</m:t>
                  </m:r>
                </m:sup>
              </m:sSubSup>
            </m:oMath>
            <w:r>
              <w:rPr>
                <w:rFonts w:eastAsia="SimSun"/>
                <w:sz w:val="20"/>
                <w:szCs w:val="20"/>
                <w:lang w:val="en-US" w:eastAsia="zh-TW"/>
              </w:rPr>
              <w:t xml:space="preserve">, by </w:t>
            </w:r>
            <w:proofErr w:type="spellStart"/>
            <w:r>
              <w:rPr>
                <w:rFonts w:eastAsia="SimSun"/>
                <w:i/>
                <w:iCs/>
                <w:sz w:val="20"/>
                <w:szCs w:val="20"/>
                <w:lang w:val="en-US" w:eastAsia="zh-TW"/>
              </w:rPr>
              <w:t>PONumPerPEI</w:t>
            </w:r>
            <w:proofErr w:type="spellEnd"/>
          </w:p>
          <w:p w14:paraId="7BFE0137" w14:textId="77777777" w:rsidR="000D72A0" w:rsidRDefault="00B535B3">
            <w:pPr>
              <w:widowControl w:val="0"/>
              <w:rPr>
                <w:rFonts w:eastAsia="SimSun"/>
                <w:sz w:val="20"/>
                <w:szCs w:val="20"/>
                <w:lang w:val="en-US" w:eastAsia="zh-TW"/>
              </w:rPr>
            </w:pPr>
            <w:r>
              <w:rPr>
                <w:rFonts w:eastAsia="SimSun"/>
                <w:sz w:val="20"/>
                <w:szCs w:val="20"/>
                <w:lang w:val="en-US" w:eastAsia="zh-TW"/>
              </w:rPr>
              <w:t xml:space="preserve">A paging indication field of DCI format 2_7 includes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PO</m:t>
                  </m:r>
                </m:sub>
                <m:sup>
                  <m:r>
                    <m:rPr>
                      <m:sty m:val="p"/>
                    </m:rPr>
                    <w:rPr>
                      <w:rFonts w:ascii="Cambria Math" w:eastAsia="SimSun" w:hAnsi="Cambria Math"/>
                      <w:sz w:val="20"/>
                      <w:szCs w:val="20"/>
                      <w:lang w:val="en-US" w:eastAsia="zh-TW"/>
                    </w:rPr>
                    <m:t>PEI</m:t>
                  </m:r>
                </m:sup>
              </m:sSubSup>
            </m:oMath>
            <w:r>
              <w:rPr>
                <w:rFonts w:eastAsia="SimSun"/>
                <w:sz w:val="20"/>
                <w:szCs w:val="20"/>
                <w:lang w:val="en-US" w:eastAsia="zh-TW"/>
              </w:rPr>
              <w:t xml:space="preserve"> segments of </w:t>
            </w:r>
            <m:oMath>
              <m:r>
                <w:rPr>
                  <w:rFonts w:ascii="Cambria Math" w:eastAsia="SimSun" w:hAnsi="Cambria Math"/>
                  <w:sz w:val="20"/>
                  <w:szCs w:val="20"/>
                  <w:lang w:val="en-US" w:eastAsia="zh-TW"/>
                </w:rPr>
                <m:t>K</m:t>
              </m:r>
            </m:oMath>
            <w:r>
              <w:rPr>
                <w:rFonts w:eastAsia="SimSun"/>
                <w:sz w:val="20"/>
                <w:szCs w:val="20"/>
                <w:lang w:val="en-US" w:eastAsia="zh-TW"/>
              </w:rPr>
              <w:t xml:space="preserve"> bits, where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K=N</m:t>
                  </m:r>
                </m:e>
                <m:sub>
                  <m:r>
                    <m:rPr>
                      <m:sty m:val="p"/>
                    </m:rPr>
                    <w:rPr>
                      <w:rFonts w:ascii="Cambria Math" w:eastAsia="SimSun" w:hAnsi="Cambria Math"/>
                      <w:sz w:val="20"/>
                      <w:szCs w:val="20"/>
                      <w:lang w:val="en-US" w:eastAsia="zh-TW"/>
                    </w:rPr>
                    <m:t>SG</m:t>
                  </m:r>
                </m:sub>
                <m:sup>
                  <m:r>
                    <m:rPr>
                      <m:sty m:val="p"/>
                    </m:rPr>
                    <w:rPr>
                      <w:rFonts w:ascii="Cambria Math" w:eastAsia="SimSun" w:hAnsi="Cambria Math"/>
                      <w:sz w:val="20"/>
                      <w:szCs w:val="20"/>
                      <w:lang w:val="en-US" w:eastAsia="zh-TW"/>
                    </w:rPr>
                    <m:t>PO</m:t>
                  </m:r>
                </m:sup>
              </m:sSubSup>
            </m:oMath>
            <w:r>
              <w:rPr>
                <w:rFonts w:eastAsia="SimSun"/>
                <w:sz w:val="20"/>
                <w:szCs w:val="20"/>
                <w:lang w:val="en-US" w:eastAsia="zh-TW"/>
              </w:rPr>
              <w:t xml:space="preserve"> if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SG</m:t>
                  </m:r>
                </m:sub>
                <m:sup>
                  <m:r>
                    <m:rPr>
                      <m:sty m:val="p"/>
                    </m:rPr>
                    <w:rPr>
                      <w:rFonts w:ascii="Cambria Math" w:eastAsia="SimSun" w:hAnsi="Cambria Math"/>
                      <w:sz w:val="20"/>
                      <w:szCs w:val="20"/>
                      <w:lang w:val="en-US" w:eastAsia="zh-TW"/>
                    </w:rPr>
                    <m:t>PO</m:t>
                  </m:r>
                </m:sup>
              </m:sSubSup>
              <m:r>
                <w:rPr>
                  <w:rFonts w:ascii="Cambria Math" w:eastAsia="SimSun" w:hAnsi="Cambria Math"/>
                  <w:sz w:val="20"/>
                  <w:szCs w:val="20"/>
                  <w:lang w:val="en-US" w:eastAsia="zh-TW"/>
                </w:rPr>
                <m:t>&gt;0</m:t>
              </m:r>
            </m:oMath>
            <w:r>
              <w:rPr>
                <w:rFonts w:eastAsia="Microsoft YaHei UI"/>
                <w:sz w:val="20"/>
                <w:szCs w:val="20"/>
                <w:lang w:val="en-US" w:eastAsia="zh-CN"/>
              </w:rPr>
              <w:t xml:space="preserve"> </w:t>
            </w:r>
            <w:r>
              <w:rPr>
                <w:rFonts w:eastAsia="SimSun"/>
                <w:sz w:val="20"/>
                <w:szCs w:val="20"/>
                <w:lang w:val="en-US" w:eastAsia="zh-TW"/>
              </w:rPr>
              <w:t xml:space="preserve">and </w:t>
            </w:r>
            <m:oMath>
              <m:r>
                <w:rPr>
                  <w:rFonts w:ascii="Cambria Math" w:eastAsia="SimSun" w:hAnsi="Cambria Math"/>
                  <w:sz w:val="20"/>
                  <w:szCs w:val="20"/>
                  <w:lang w:val="en-US" w:eastAsia="zh-TW"/>
                </w:rPr>
                <m:t>K=1</m:t>
              </m:r>
            </m:oMath>
            <w:r>
              <w:rPr>
                <w:rFonts w:eastAsia="SimSun"/>
                <w:sz w:val="20"/>
                <w:szCs w:val="20"/>
                <w:lang w:val="en-US" w:eastAsia="zh-TW"/>
              </w:rPr>
              <w:t xml:space="preserve"> if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SG</m:t>
                  </m:r>
                </m:sub>
                <m:sup>
                  <m:r>
                    <m:rPr>
                      <m:sty m:val="p"/>
                    </m:rPr>
                    <w:rPr>
                      <w:rFonts w:ascii="Cambria Math" w:eastAsia="SimSun" w:hAnsi="Cambria Math"/>
                      <w:sz w:val="20"/>
                      <w:szCs w:val="20"/>
                      <w:lang w:val="en-US" w:eastAsia="zh-TW"/>
                    </w:rPr>
                    <m:t>PO</m:t>
                  </m:r>
                </m:sup>
              </m:sSubSup>
            </m:oMath>
            <w:r>
              <w:rPr>
                <w:rFonts w:eastAsia="SimSun"/>
                <w:sz w:val="20"/>
                <w:szCs w:val="20"/>
                <w:lang w:val="en-US" w:eastAsia="zh-TW"/>
              </w:rPr>
              <w:t xml:space="preserve"> is not </w:t>
            </w:r>
            <w:proofErr w:type="spellStart"/>
            <w:r>
              <w:rPr>
                <w:rFonts w:eastAsia="SimSun"/>
                <w:strike/>
                <w:color w:val="FF0000"/>
                <w:sz w:val="20"/>
                <w:szCs w:val="20"/>
                <w:lang w:val="en-US" w:eastAsia="zh-TW"/>
              </w:rPr>
              <w:t>provided</w:t>
            </w:r>
            <w:r>
              <w:rPr>
                <w:rFonts w:eastAsia="SimSun"/>
                <w:color w:val="FF0000"/>
                <w:sz w:val="20"/>
                <w:szCs w:val="20"/>
                <w:u w:val="single"/>
                <w:lang w:val="en-US" w:eastAsia="zh-TW"/>
              </w:rPr>
              <w:t>configured</w:t>
            </w:r>
            <w:proofErr w:type="spellEnd"/>
            <w:r>
              <w:rPr>
                <w:rFonts w:eastAsia="SimSun"/>
                <w:strike/>
                <w:color w:val="FF0000"/>
                <w:sz w:val="20"/>
                <w:szCs w:val="20"/>
                <w:lang w:val="en-US" w:eastAsia="zh-TW"/>
              </w:rPr>
              <w:t xml:space="preserve"> or </w:t>
            </w:r>
            <m:oMath>
              <m:sSubSup>
                <m:sSubSupPr>
                  <m:ctrlPr>
                    <w:rPr>
                      <w:rFonts w:ascii="Cambria Math" w:eastAsia="SimSun" w:hAnsi="Cambria Math"/>
                      <w:i/>
                      <w:strike/>
                      <w:color w:val="FF0000"/>
                      <w:sz w:val="20"/>
                      <w:szCs w:val="20"/>
                      <w:lang w:val="en-US" w:eastAsia="zh-TW"/>
                    </w:rPr>
                  </m:ctrlPr>
                </m:sSubSupPr>
                <m:e>
                  <m:r>
                    <w:rPr>
                      <w:rFonts w:ascii="Cambria Math" w:eastAsia="SimSun" w:hAnsi="Cambria Math"/>
                      <w:strike/>
                      <w:color w:val="FF0000"/>
                      <w:sz w:val="20"/>
                      <w:szCs w:val="20"/>
                      <w:lang w:val="en-US" w:eastAsia="zh-TW"/>
                    </w:rPr>
                    <m:t>N</m:t>
                  </m:r>
                </m:e>
                <m:sub>
                  <m:r>
                    <m:rPr>
                      <m:sty m:val="p"/>
                    </m:rPr>
                    <w:rPr>
                      <w:rFonts w:ascii="Cambria Math" w:eastAsia="SimSun" w:hAnsi="Cambria Math"/>
                      <w:strike/>
                      <w:color w:val="FF0000"/>
                      <w:sz w:val="20"/>
                      <w:szCs w:val="20"/>
                      <w:lang w:val="en-US" w:eastAsia="zh-TW"/>
                    </w:rPr>
                    <m:t>SG</m:t>
                  </m:r>
                </m:sub>
                <m:sup>
                  <m:r>
                    <m:rPr>
                      <m:sty m:val="p"/>
                    </m:rPr>
                    <w:rPr>
                      <w:rFonts w:ascii="Cambria Math" w:eastAsia="SimSun" w:hAnsi="Cambria Math"/>
                      <w:strike/>
                      <w:color w:val="FF0000"/>
                      <w:sz w:val="20"/>
                      <w:szCs w:val="20"/>
                      <w:lang w:val="en-US" w:eastAsia="zh-TW"/>
                    </w:rPr>
                    <m:t>PO</m:t>
                  </m:r>
                </m:sup>
              </m:sSubSup>
              <m:r>
                <w:rPr>
                  <w:rFonts w:ascii="Cambria Math" w:eastAsia="SimSun" w:hAnsi="Cambria Math"/>
                  <w:strike/>
                  <w:color w:val="FF0000"/>
                  <w:sz w:val="20"/>
                  <w:szCs w:val="20"/>
                  <w:lang w:val="en-US" w:eastAsia="zh-TW"/>
                </w:rPr>
                <m:t>=0</m:t>
              </m:r>
            </m:oMath>
            <w:r>
              <w:rPr>
                <w:rFonts w:eastAsia="SimSun"/>
                <w:sz w:val="20"/>
                <w:szCs w:val="20"/>
                <w:lang w:val="en-US" w:eastAsia="zh-TW"/>
              </w:rPr>
              <w:t xml:space="preserve">. For a subgroup index </w:t>
            </w:r>
            <m:oMath>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SG</m:t>
                  </m:r>
                </m:sub>
              </m:sSub>
            </m:oMath>
            <w:r>
              <w:rPr>
                <w:rFonts w:eastAsia="SimSun"/>
                <w:sz w:val="20"/>
                <w:szCs w:val="20"/>
                <w:lang w:val="en-US" w:eastAsia="zh-TW"/>
              </w:rPr>
              <w:t xml:space="preserve">, </w:t>
            </w:r>
            <m:oMath>
              <m:r>
                <w:rPr>
                  <w:rFonts w:ascii="Cambria Math" w:eastAsia="SimSun" w:hAnsi="Cambria Math"/>
                  <w:sz w:val="20"/>
                  <w:szCs w:val="20"/>
                  <w:lang w:val="en-US" w:eastAsia="zh-TW"/>
                </w:rPr>
                <m:t>0≤</m:t>
              </m:r>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SG</m:t>
                  </m:r>
                </m:sub>
              </m:sSub>
              <m:r>
                <w:rPr>
                  <w:rFonts w:ascii="Cambria Math" w:eastAsia="SimSun" w:hAnsi="Cambria Math"/>
                  <w:sz w:val="20"/>
                  <w:szCs w:val="20"/>
                  <w:lang w:val="en-US" w:eastAsia="zh-TW"/>
                </w:rPr>
                <m:t>&lt;K</m:t>
              </m:r>
            </m:oMath>
            <w:r>
              <w:rPr>
                <w:rFonts w:eastAsia="SimSun"/>
                <w:sz w:val="20"/>
                <w:szCs w:val="20"/>
                <w:lang w:val="en-US" w:eastAsia="zh-TW"/>
              </w:rPr>
              <w:t xml:space="preserve">, a UE determines a value for the </w:t>
            </w:r>
            <m:oMath>
              <m:d>
                <m:dPr>
                  <m:ctrlPr>
                    <w:rPr>
                      <w:rFonts w:ascii="Cambria Math" w:eastAsia="SimSun" w:hAnsi="Cambria Math"/>
                      <w:i/>
                      <w:sz w:val="20"/>
                      <w:szCs w:val="20"/>
                      <w:lang w:val="en-US" w:eastAsia="zh-TW"/>
                    </w:rPr>
                  </m:ctrlPr>
                </m:dPr>
                <m:e>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PO</m:t>
                      </m:r>
                    </m:sub>
                  </m:sSub>
                  <m:r>
                    <w:rPr>
                      <w:rFonts w:ascii="Cambria Math" w:eastAsia="SimSun" w:hAnsi="Cambria Math"/>
                      <w:sz w:val="20"/>
                      <w:szCs w:val="20"/>
                      <w:lang w:val="en-AU" w:eastAsia="zh-TW"/>
                    </w:rPr>
                    <m:t>⋅K</m:t>
                  </m:r>
                  <m:r>
                    <w:rPr>
                      <w:rFonts w:ascii="Cambria Math" w:eastAsia="SimSun" w:hAnsi="Cambria Math"/>
                      <w:sz w:val="20"/>
                      <w:szCs w:val="20"/>
                      <w:lang w:val="en-US" w:eastAsia="zh-TW"/>
                    </w:rPr>
                    <m:t>+</m:t>
                  </m:r>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SG</m:t>
                      </m:r>
                    </m:sub>
                  </m:sSub>
                </m:e>
              </m:d>
            </m:oMath>
            <w:r>
              <w:rPr>
                <w:rFonts w:eastAsia="SimSun"/>
                <w:sz w:val="20"/>
                <w:szCs w:val="20"/>
                <w:lang w:val="en-US" w:eastAsia="zh-TW"/>
              </w:rPr>
              <w:t xml:space="preserve"> bit in the paging indication field, where </w:t>
            </w:r>
            <m:oMath>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PO</m:t>
                  </m:r>
                </m:sub>
              </m:sSub>
              <m:r>
                <w:rPr>
                  <w:rFonts w:ascii="Cambria Math" w:eastAsia="SimSun" w:hAnsi="Cambria Math"/>
                  <w:sz w:val="20"/>
                  <w:szCs w:val="20"/>
                  <w:lang w:val="en-US" w:eastAsia="zh-TW"/>
                </w:rPr>
                <m:t>=</m:t>
              </m:r>
              <m:d>
                <m:dPr>
                  <m:ctrlPr>
                    <w:rPr>
                      <w:rFonts w:ascii="Cambria Math" w:eastAsia="SimSun" w:hAnsi="Cambria Math"/>
                      <w:i/>
                      <w:sz w:val="20"/>
                      <w:szCs w:val="20"/>
                      <w:lang w:val="en-US" w:eastAsia="zh-TW"/>
                    </w:rPr>
                  </m:ctrlPr>
                </m:dPr>
                <m:e>
                  <m:d>
                    <m:dPr>
                      <m:ctrlPr>
                        <w:rPr>
                          <w:rFonts w:ascii="Cambria Math" w:eastAsia="SimSun" w:hAnsi="Cambria Math"/>
                          <w:i/>
                          <w:sz w:val="20"/>
                          <w:szCs w:val="20"/>
                          <w:lang w:val="en-US" w:eastAsia="zh-TW"/>
                        </w:rPr>
                      </m:ctrlPr>
                    </m:dPr>
                    <m:e>
                      <m:r>
                        <m:rPr>
                          <m:sty m:val="p"/>
                        </m:rPr>
                        <w:rPr>
                          <w:rFonts w:ascii="Cambria Math" w:eastAsia="SimSun" w:hAnsi="Cambria Math"/>
                          <w:sz w:val="20"/>
                          <w:szCs w:val="20"/>
                          <w:lang w:val="en-US" w:eastAsia="zh-TW"/>
                        </w:rPr>
                        <m:t>UE_IDmod</m:t>
                      </m:r>
                      <m:r>
                        <w:rPr>
                          <w:rFonts w:ascii="Cambria Math" w:eastAsia="SimSun" w:hAnsi="Cambria Math"/>
                          <w:sz w:val="20"/>
                          <w:szCs w:val="20"/>
                          <w:lang w:val="en-US" w:eastAsia="zh-TW"/>
                        </w:rPr>
                        <m:t>N</m:t>
                      </m:r>
                    </m:e>
                  </m:d>
                  <m:r>
                    <w:rPr>
                      <w:rFonts w:ascii="Cambria Math" w:eastAsia="SimSun" w:hAnsi="Cambria Math"/>
                      <w:sz w:val="20"/>
                      <w:szCs w:val="20"/>
                      <w:lang w:val="en-AU" w:eastAsia="zh-TW"/>
                    </w:rPr>
                    <m:t>⋅</m:t>
                  </m:r>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m:t>
                      </m:r>
                    </m:sub>
                  </m:sSub>
                  <m:r>
                    <w:rPr>
                      <w:rFonts w:ascii="Cambria Math" w:eastAsia="SimSun" w:hAnsi="Cambria Math"/>
                      <w:sz w:val="20"/>
                      <w:szCs w:val="20"/>
                      <w:lang w:val="en-US" w:eastAsia="zh-TW"/>
                    </w:rPr>
                    <m:t>+</m:t>
                  </m:r>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m:t>
                      </m:r>
                    </m:sub>
                  </m:sSub>
                </m:e>
              </m:d>
              <m:r>
                <w:rPr>
                  <w:rFonts w:ascii="Cambria Math" w:eastAsia="SimSun" w:hAnsi="Cambria Math"/>
                  <w:sz w:val="20"/>
                  <w:szCs w:val="20"/>
                  <w:lang w:val="en-US" w:eastAsia="zh-TW"/>
                </w:rPr>
                <m:t>mod</m:t>
              </m:r>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PO</m:t>
                  </m:r>
                </m:sub>
                <m:sup>
                  <m:r>
                    <m:rPr>
                      <m:sty m:val="p"/>
                    </m:rPr>
                    <w:rPr>
                      <w:rFonts w:ascii="Cambria Math" w:eastAsia="SimSun" w:hAnsi="Cambria Math"/>
                      <w:sz w:val="20"/>
                      <w:szCs w:val="20"/>
                      <w:lang w:val="en-US" w:eastAsia="zh-TW"/>
                    </w:rPr>
                    <m:t>PEI</m:t>
                  </m:r>
                </m:sup>
              </m:sSubSup>
            </m:oMath>
            <w:r>
              <w:rPr>
                <w:rFonts w:eastAsia="SimSun"/>
                <w:sz w:val="20"/>
                <w:szCs w:val="20"/>
                <w:lang w:val="en-US" w:eastAsia="zh-TW"/>
              </w:rPr>
              <w:t xml:space="preserve"> is a paging occasion index, and </w:t>
            </w:r>
            <m:oMath>
              <m:r>
                <m:rPr>
                  <m:sty m:val="p"/>
                </m:rPr>
                <w:rPr>
                  <w:rFonts w:ascii="Cambria Math" w:eastAsia="SimSun" w:hAnsi="Cambria Math"/>
                  <w:sz w:val="20"/>
                  <w:szCs w:val="20"/>
                  <w:lang w:val="en-US" w:eastAsia="zh-TW"/>
                </w:rPr>
                <m:t>UE_ID</m:t>
              </m:r>
            </m:oMath>
            <w:r>
              <w:rPr>
                <w:rFonts w:eastAsia="SimSun"/>
                <w:sz w:val="20"/>
                <w:szCs w:val="20"/>
                <w:lang w:val="en-US" w:eastAsia="zh-TW"/>
              </w:rPr>
              <w:t xml:space="preserve">, </w:t>
            </w:r>
            <m:oMath>
              <m:r>
                <w:rPr>
                  <w:rFonts w:ascii="Cambria Math" w:eastAsia="SimSun" w:hAnsi="Cambria Math"/>
                  <w:sz w:val="20"/>
                  <w:szCs w:val="20"/>
                  <w:lang w:val="en-US" w:eastAsia="zh-TW"/>
                </w:rPr>
                <m:t>N</m:t>
              </m:r>
            </m:oMath>
            <w:r>
              <w:rPr>
                <w:rFonts w:eastAsia="SimSun"/>
                <w:sz w:val="20"/>
                <w:szCs w:val="20"/>
                <w:lang w:val="en-US" w:eastAsia="zh-TW"/>
              </w:rPr>
              <w:t xml:space="preserve">, </w:t>
            </w:r>
            <m:oMath>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m:t>
                  </m:r>
                </m:sub>
              </m:sSub>
            </m:oMath>
            <w:r>
              <w:rPr>
                <w:rFonts w:eastAsia="SimSun"/>
                <w:sz w:val="20"/>
                <w:szCs w:val="20"/>
                <w:lang w:val="en-US" w:eastAsia="zh-TW"/>
              </w:rPr>
              <w:t>,</w:t>
            </w:r>
            <w:r>
              <w:rPr>
                <w:rFonts w:eastAsia="SimSun"/>
                <w:color w:val="FF0000"/>
                <w:sz w:val="20"/>
                <w:szCs w:val="20"/>
                <w:u w:val="single"/>
                <w:lang w:val="en-US" w:eastAsia="zh-TW"/>
              </w:rPr>
              <w:t xml:space="preserve"> </w:t>
            </w:r>
            <m:oMath>
              <m:sSub>
                <m:sSubPr>
                  <m:ctrlPr>
                    <w:rPr>
                      <w:rFonts w:ascii="Cambria Math" w:eastAsia="SimSun" w:hAnsi="Cambria Math"/>
                      <w:i/>
                      <w:color w:val="FF0000"/>
                      <w:sz w:val="20"/>
                      <w:szCs w:val="20"/>
                      <w:u w:val="single"/>
                      <w:lang w:val="en-US" w:eastAsia="zh-TW"/>
                    </w:rPr>
                  </m:ctrlPr>
                </m:sSubPr>
                <m:e>
                  <m:r>
                    <w:rPr>
                      <w:rFonts w:ascii="Cambria Math" w:eastAsia="SimSun" w:hAnsi="Cambria Math"/>
                      <w:color w:val="FF0000"/>
                      <w:sz w:val="20"/>
                      <w:szCs w:val="20"/>
                      <w:u w:val="single"/>
                      <w:lang w:val="en-US" w:eastAsia="zh-TW"/>
                    </w:rPr>
                    <m:t>i</m:t>
                  </m:r>
                </m:e>
                <m:sub>
                  <m:r>
                    <w:rPr>
                      <w:rFonts w:ascii="Cambria Math" w:eastAsia="SimSun" w:hAnsi="Cambria Math"/>
                      <w:color w:val="FF0000"/>
                      <w:sz w:val="20"/>
                      <w:szCs w:val="20"/>
                      <w:u w:val="single"/>
                      <w:lang w:val="en-US" w:eastAsia="zh-TW"/>
                    </w:rPr>
                    <m:t>SG</m:t>
                  </m:r>
                </m:sub>
              </m:sSub>
            </m:oMath>
            <w:r>
              <w:rPr>
                <w:rFonts w:eastAsia="SimSun"/>
                <w:sz w:val="20"/>
                <w:szCs w:val="20"/>
                <w:lang w:val="en-US" w:eastAsia="zh-TW"/>
              </w:rPr>
              <w:t xml:space="preserve"> and </w:t>
            </w:r>
            <m:oMath>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m:t>
                  </m:r>
                </m:sub>
              </m:sSub>
            </m:oMath>
            <w:r>
              <w:rPr>
                <w:rFonts w:eastAsia="SimSun"/>
                <w:sz w:val="20"/>
                <w:szCs w:val="20"/>
                <w:lang w:val="en-US" w:eastAsia="zh-TW"/>
              </w:rPr>
              <w:t xml:space="preserve"> are defined in [17, TS 38.304]. When the value is '1', the UE monitors a paging occasion determined according to [17, TS 38.304]; otherwise, the UE is not required to monitor the paging occasion.</w:t>
            </w:r>
          </w:p>
        </w:tc>
      </w:tr>
    </w:tbl>
    <w:p w14:paraId="383C967B" w14:textId="77777777" w:rsidR="000D72A0" w:rsidRDefault="000D72A0">
      <w:pPr>
        <w:widowControl w:val="0"/>
        <w:spacing w:line="259" w:lineRule="auto"/>
        <w:jc w:val="both"/>
        <w:rPr>
          <w:rFonts w:eastAsiaTheme="minorEastAsia"/>
          <w:bCs/>
          <w:sz w:val="22"/>
          <w:szCs w:val="22"/>
          <w:lang w:val="en-US" w:eastAsia="zh-TW"/>
        </w:rPr>
      </w:pPr>
    </w:p>
    <w:p w14:paraId="0765C2DB" w14:textId="77777777" w:rsidR="000D72A0" w:rsidRDefault="00B535B3">
      <w:pPr>
        <w:pStyle w:val="ListParagraph"/>
        <w:widowControl w:val="0"/>
        <w:numPr>
          <w:ilvl w:val="0"/>
          <w:numId w:val="28"/>
        </w:numPr>
        <w:spacing w:line="259" w:lineRule="auto"/>
        <w:jc w:val="both"/>
        <w:rPr>
          <w:rFonts w:eastAsiaTheme="minorEastAsia"/>
          <w:bCs/>
          <w:sz w:val="22"/>
          <w:szCs w:val="22"/>
          <w:lang w:val="en-US" w:eastAsia="zh-TW"/>
        </w:rPr>
      </w:pPr>
      <w:r>
        <w:rPr>
          <w:rFonts w:eastAsiaTheme="minorEastAsia"/>
          <w:bCs/>
          <w:sz w:val="22"/>
          <w:szCs w:val="22"/>
          <w:lang w:val="en-US" w:eastAsia="zh-TW"/>
        </w:rPr>
        <w:t>Adopt following TP to TS38.212 Section 7.3.1.3.8:</w:t>
      </w:r>
    </w:p>
    <w:tbl>
      <w:tblPr>
        <w:tblStyle w:val="TableGrid"/>
        <w:tblW w:w="0" w:type="auto"/>
        <w:jc w:val="center"/>
        <w:tblLook w:val="04A0" w:firstRow="1" w:lastRow="0" w:firstColumn="1" w:lastColumn="0" w:noHBand="0" w:noVBand="1"/>
      </w:tblPr>
      <w:tblGrid>
        <w:gridCol w:w="8642"/>
      </w:tblGrid>
      <w:tr w:rsidR="000D72A0" w14:paraId="31B348D2" w14:textId="77777777">
        <w:trPr>
          <w:jc w:val="center"/>
        </w:trPr>
        <w:tc>
          <w:tcPr>
            <w:tcW w:w="8642" w:type="dxa"/>
          </w:tcPr>
          <w:p w14:paraId="65F0FAB0" w14:textId="77777777" w:rsidR="000D72A0" w:rsidRDefault="00B535B3">
            <w:pPr>
              <w:widowControl w:val="0"/>
              <w:spacing w:line="259" w:lineRule="auto"/>
              <w:jc w:val="both"/>
              <w:rPr>
                <w:rFonts w:asciiTheme="minorHAnsi" w:eastAsiaTheme="minorEastAsia" w:hAnsiTheme="minorHAnsi" w:cstheme="minorBidi"/>
                <w:sz w:val="20"/>
                <w:szCs w:val="20"/>
                <w:lang w:val="en-US" w:eastAsia="zh-TW"/>
              </w:rPr>
            </w:pPr>
            <w:r>
              <w:rPr>
                <w:rFonts w:asciiTheme="minorHAnsi" w:eastAsiaTheme="minorEastAsia" w:hAnsiTheme="minorHAnsi" w:cstheme="minorBidi"/>
                <w:sz w:val="20"/>
                <w:szCs w:val="20"/>
                <w:lang w:val="en-US" w:eastAsia="zh-TW"/>
              </w:rPr>
              <w:t>[TS38.212v17.0.0]</w:t>
            </w:r>
          </w:p>
          <w:p w14:paraId="68CE1571" w14:textId="77777777" w:rsidR="000D72A0" w:rsidRDefault="00B535B3">
            <w:pPr>
              <w:keepNext/>
              <w:keepLines/>
              <w:widowControl w:val="0"/>
              <w:outlineLvl w:val="4"/>
              <w:rPr>
                <w:rFonts w:ascii="Arial" w:eastAsia="SimSun" w:hAnsi="Arial"/>
                <w:sz w:val="20"/>
                <w:szCs w:val="20"/>
                <w:lang w:val="en-US" w:eastAsia="zh-CN"/>
              </w:rPr>
            </w:pPr>
            <w:r>
              <w:rPr>
                <w:rFonts w:ascii="Arial" w:eastAsia="SimSun" w:hAnsi="Arial"/>
                <w:sz w:val="20"/>
                <w:szCs w:val="20"/>
                <w:lang w:val="en-US" w:eastAsia="zh-CN"/>
              </w:rPr>
              <w:t>7.3.1.3.8</w:t>
            </w:r>
            <w:r>
              <w:rPr>
                <w:rFonts w:ascii="Arial" w:eastAsia="SimSun" w:hAnsi="Arial"/>
                <w:sz w:val="20"/>
                <w:szCs w:val="20"/>
                <w:lang w:val="en-US" w:eastAsia="zh-CN"/>
              </w:rPr>
              <w:tab/>
              <w:t>Format 2_7</w:t>
            </w:r>
          </w:p>
          <w:p w14:paraId="45197248" w14:textId="77777777" w:rsidR="000D72A0" w:rsidRDefault="00B535B3">
            <w:pPr>
              <w:widowControl w:val="0"/>
              <w:rPr>
                <w:rFonts w:eastAsia="SimSun"/>
                <w:sz w:val="20"/>
                <w:szCs w:val="20"/>
                <w:lang w:val="en-US" w:eastAsia="zh-CN"/>
              </w:rPr>
            </w:pPr>
            <w:r>
              <w:rPr>
                <w:rFonts w:eastAsia="SimSun"/>
                <w:sz w:val="20"/>
                <w:szCs w:val="20"/>
                <w:lang w:val="en-US" w:eastAsia="zh-CN"/>
              </w:rPr>
              <w:t xml:space="preserve">DCI format 2_7 is used for notifying the paging early indication </w:t>
            </w:r>
            <w:r>
              <w:rPr>
                <w:rFonts w:ascii="Times" w:eastAsia="Batang" w:hAnsi="Times"/>
                <w:bCs/>
                <w:sz w:val="20"/>
                <w:szCs w:val="20"/>
                <w:lang w:val="en-US" w:eastAsia="zh-CN"/>
              </w:rPr>
              <w:t>and TRS availability indication for one or more UEs</w:t>
            </w:r>
            <w:r>
              <w:rPr>
                <w:rFonts w:eastAsia="SimSun"/>
                <w:sz w:val="20"/>
                <w:szCs w:val="20"/>
                <w:lang w:val="en-US" w:eastAsia="zh-CN"/>
              </w:rPr>
              <w:t xml:space="preserve">.  </w:t>
            </w:r>
          </w:p>
          <w:p w14:paraId="7C421303" w14:textId="77777777" w:rsidR="000D72A0" w:rsidRDefault="00B535B3">
            <w:pPr>
              <w:widowControl w:val="0"/>
              <w:rPr>
                <w:rFonts w:eastAsia="SimSun"/>
                <w:sz w:val="20"/>
                <w:szCs w:val="20"/>
                <w:lang w:val="en-US" w:eastAsia="zh-CN"/>
              </w:rPr>
            </w:pPr>
            <w:r>
              <w:rPr>
                <w:rFonts w:eastAsia="SimSun"/>
                <w:sz w:val="20"/>
                <w:szCs w:val="20"/>
                <w:lang w:val="en-US" w:eastAsia="zh-CN"/>
              </w:rPr>
              <w:t>The following information is transmitted by means of the DCI format 2_7 with CRC scrambled by PEI-RNTI:</w:t>
            </w:r>
          </w:p>
          <w:p w14:paraId="0DE058A6" w14:textId="77777777" w:rsidR="000D72A0" w:rsidRDefault="00B535B3">
            <w:pPr>
              <w:widowControl w:val="0"/>
              <w:ind w:left="568" w:hanging="284"/>
              <w:rPr>
                <w:rFonts w:eastAsia="SimSun"/>
                <w:sz w:val="20"/>
                <w:szCs w:val="20"/>
                <w:lang w:val="en-US" w:eastAsia="zh-TW"/>
              </w:rPr>
            </w:pPr>
            <w:r>
              <w:rPr>
                <w:rFonts w:eastAsia="SimSun"/>
                <w:sz w:val="20"/>
                <w:szCs w:val="20"/>
                <w:lang w:val="en-US" w:eastAsia="ko-KR"/>
              </w:rPr>
              <w:lastRenderedPageBreak/>
              <w:t>-</w:t>
            </w:r>
            <w:r>
              <w:rPr>
                <w:rFonts w:eastAsia="SimSun"/>
                <w:sz w:val="20"/>
                <w:szCs w:val="20"/>
                <w:lang w:val="en-US" w:eastAsia="ko-KR"/>
              </w:rPr>
              <w:tab/>
              <w:t>Paging indication field</w:t>
            </w:r>
            <w:r>
              <w:rPr>
                <w:rFonts w:eastAsia="SimSun"/>
                <w:sz w:val="20"/>
                <w:szCs w:val="20"/>
                <w:lang w:val="en-US" w:eastAsia="zh-TW"/>
              </w:rPr>
              <w:t xml:space="preserve"> – </w:t>
            </w:r>
            <m:oMath>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PO</m:t>
                  </m:r>
                </m:sub>
                <m:sup>
                  <m:r>
                    <w:rPr>
                      <w:rFonts w:ascii="Cambria Math" w:eastAsia="SimSun" w:hAnsi="Cambria Math"/>
                      <w:sz w:val="20"/>
                      <w:szCs w:val="20"/>
                      <w:lang w:val="en-US" w:eastAsia="zh-TW"/>
                    </w:rPr>
                    <m:t>PEI</m:t>
                  </m:r>
                </m:sup>
              </m:sSubSup>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SG</m:t>
                  </m:r>
                </m:sub>
                <m:sup>
                  <m:r>
                    <w:rPr>
                      <w:rFonts w:ascii="Cambria Math" w:eastAsia="SimSun" w:hAnsi="Cambria Math" w:hint="eastAsia"/>
                      <w:sz w:val="20"/>
                      <w:szCs w:val="20"/>
                      <w:lang w:val="en-US" w:eastAsia="zh-CN"/>
                    </w:rPr>
                    <m:t>PO</m:t>
                  </m:r>
                </m:sup>
              </m:sSubSup>
            </m:oMath>
            <w:r>
              <w:rPr>
                <w:rFonts w:eastAsia="SimSun"/>
                <w:sz w:val="20"/>
                <w:szCs w:val="20"/>
                <w:lang w:val="en-US" w:eastAsia="zh-TW"/>
              </w:rPr>
              <w:t xml:space="preserve"> bit(s), </w:t>
            </w:r>
            <w:proofErr w:type="gramStart"/>
            <w:r>
              <w:rPr>
                <w:rFonts w:eastAsia="SimSun"/>
                <w:sz w:val="20"/>
                <w:szCs w:val="20"/>
                <w:lang w:val="en-US" w:eastAsia="zh-TW"/>
              </w:rPr>
              <w:t>where</w:t>
            </w:r>
            <w:proofErr w:type="gramEnd"/>
          </w:p>
          <w:p w14:paraId="72B583D6" w14:textId="77777777" w:rsidR="000D72A0" w:rsidRDefault="00B535B3">
            <w:pPr>
              <w:widowControl w:val="0"/>
              <w:ind w:left="851" w:hanging="284"/>
              <w:rPr>
                <w:rFonts w:eastAsia="SimSun"/>
                <w:i/>
                <w:sz w:val="20"/>
                <w:szCs w:val="20"/>
                <w:lang w:val="en-US" w:eastAsia="zh-CN"/>
              </w:rPr>
            </w:pPr>
            <w:r>
              <w:rPr>
                <w:rFonts w:eastAsia="SimSun"/>
                <w:sz w:val="20"/>
                <w:szCs w:val="20"/>
                <w:lang w:val="en-US" w:eastAsia="zh-TW"/>
              </w:rPr>
              <w:t>-</w:t>
            </w:r>
            <w:r>
              <w:rPr>
                <w:rFonts w:eastAsia="SimSun"/>
                <w:sz w:val="20"/>
                <w:szCs w:val="20"/>
                <w:lang w:val="en-US" w:eastAsia="zh-TW"/>
              </w:rPr>
              <w:tab/>
            </w:r>
            <m:oMath>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PO</m:t>
                  </m:r>
                </m:sub>
                <m:sup>
                  <m:r>
                    <w:rPr>
                      <w:rFonts w:ascii="Cambria Math" w:eastAsia="SimSun" w:hAnsi="Cambria Math"/>
                      <w:sz w:val="20"/>
                      <w:szCs w:val="20"/>
                      <w:lang w:val="en-US" w:eastAsia="zh-TW"/>
                    </w:rPr>
                    <m:t>PEI</m:t>
                  </m:r>
                </m:sup>
              </m:sSubSup>
            </m:oMath>
            <w:r>
              <w:rPr>
                <w:rFonts w:eastAsia="SimSun" w:hint="eastAsia"/>
                <w:sz w:val="20"/>
                <w:szCs w:val="20"/>
                <w:lang w:val="en-US" w:eastAsia="zh-CN"/>
              </w:rPr>
              <w:t xml:space="preserve"> </w:t>
            </w:r>
            <w:r>
              <w:rPr>
                <w:rFonts w:eastAsia="SimSun"/>
                <w:sz w:val="20"/>
                <w:szCs w:val="20"/>
                <w:lang w:val="en-US" w:eastAsia="zh-CN"/>
              </w:rPr>
              <w:t xml:space="preserve">is the number of paging occasions configured by higher layer parameter </w:t>
            </w:r>
            <w:proofErr w:type="spellStart"/>
            <w:r>
              <w:rPr>
                <w:rFonts w:eastAsia="SimSun"/>
                <w:i/>
                <w:sz w:val="20"/>
                <w:szCs w:val="20"/>
                <w:lang w:val="en-US" w:eastAsia="zh-CN"/>
              </w:rPr>
              <w:t>PONumPerPEI</w:t>
            </w:r>
            <w:proofErr w:type="spellEnd"/>
            <w:r>
              <w:rPr>
                <w:rFonts w:eastAsia="SimSun"/>
                <w:sz w:val="20"/>
                <w:szCs w:val="20"/>
                <w:lang w:val="en-US" w:eastAsia="zh-CN"/>
              </w:rPr>
              <w:t xml:space="preserve"> as defined in Clause 10.4A </w:t>
            </w:r>
            <w:r>
              <w:rPr>
                <w:rFonts w:eastAsia="SimSun" w:hint="eastAsia"/>
                <w:sz w:val="20"/>
                <w:szCs w:val="20"/>
                <w:lang w:val="en-US" w:eastAsia="zh-CN"/>
              </w:rPr>
              <w:t>in [5, TS</w:t>
            </w:r>
            <w:r>
              <w:rPr>
                <w:rFonts w:eastAsia="SimSun"/>
                <w:sz w:val="20"/>
                <w:szCs w:val="20"/>
                <w:lang w:val="en-US" w:eastAsia="zh-CN"/>
              </w:rPr>
              <w:t xml:space="preserve"> </w:t>
            </w:r>
            <w:r>
              <w:rPr>
                <w:rFonts w:eastAsia="SimSun" w:hint="eastAsia"/>
                <w:sz w:val="20"/>
                <w:szCs w:val="20"/>
                <w:lang w:val="en-US" w:eastAsia="zh-CN"/>
              </w:rPr>
              <w:t>38.213]</w:t>
            </w:r>
            <w:r>
              <w:rPr>
                <w:rFonts w:eastAsia="SimSun"/>
                <w:sz w:val="20"/>
                <w:szCs w:val="20"/>
                <w:lang w:val="en-US" w:eastAsia="zh-CN"/>
              </w:rPr>
              <w:t>;</w:t>
            </w:r>
          </w:p>
          <w:p w14:paraId="388F970A" w14:textId="77777777" w:rsidR="000D72A0" w:rsidRDefault="00B535B3">
            <w:pPr>
              <w:widowControl w:val="0"/>
              <w:ind w:left="851" w:hanging="284"/>
              <w:rPr>
                <w:rFonts w:eastAsia="SimSun"/>
                <w:sz w:val="20"/>
                <w:szCs w:val="20"/>
                <w:lang w:val="en-US" w:eastAsia="zh-TW"/>
              </w:rPr>
            </w:pPr>
            <w:r>
              <w:rPr>
                <w:rFonts w:eastAsia="SimSun"/>
                <w:sz w:val="20"/>
                <w:szCs w:val="20"/>
                <w:lang w:val="en-US" w:eastAsia="zh-TW"/>
              </w:rPr>
              <w:t>-</w:t>
            </w:r>
            <w:r>
              <w:rPr>
                <w:rFonts w:eastAsia="SimSun"/>
                <w:sz w:val="20"/>
                <w:szCs w:val="20"/>
                <w:lang w:val="en-US" w:eastAsia="zh-TW"/>
              </w:rPr>
              <w:tab/>
            </w:r>
            <m:oMath>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SG</m:t>
                  </m:r>
                </m:sub>
                <m:sup>
                  <m:r>
                    <w:rPr>
                      <w:rFonts w:ascii="Cambria Math" w:eastAsia="SimSun" w:hAnsi="Cambria Math" w:hint="eastAsia"/>
                      <w:sz w:val="20"/>
                      <w:szCs w:val="20"/>
                      <w:lang w:val="en-US" w:eastAsia="zh-CN"/>
                    </w:rPr>
                    <m:t>PO</m:t>
                  </m:r>
                </m:sup>
              </m:sSubSup>
            </m:oMath>
            <w:r>
              <w:rPr>
                <w:rFonts w:eastAsia="SimSun"/>
                <w:sz w:val="20"/>
                <w:szCs w:val="20"/>
                <w:lang w:val="en-US" w:eastAsia="zh-CN"/>
              </w:rPr>
              <w:t xml:space="preserve">is the number of sub-groups of a paging occasion configured by higher layer parameter </w:t>
            </w:r>
            <w:proofErr w:type="spellStart"/>
            <w:r>
              <w:rPr>
                <w:rFonts w:eastAsia="SimSun"/>
                <w:i/>
                <w:sz w:val="20"/>
                <w:szCs w:val="20"/>
                <w:lang w:val="en-US" w:eastAsia="zh-CN"/>
              </w:rPr>
              <w:t>subgroupsNumPerPO</w:t>
            </w:r>
            <w:proofErr w:type="spellEnd"/>
            <w:r>
              <w:rPr>
                <w:rFonts w:eastAsia="SimSun"/>
                <w:sz w:val="20"/>
                <w:szCs w:val="20"/>
                <w:lang w:val="en-US" w:eastAsia="zh-CN"/>
              </w:rPr>
              <w:t>,</w:t>
            </w:r>
            <w:r>
              <w:rPr>
                <w:rFonts w:eastAsia="SimSun"/>
                <w:sz w:val="20"/>
                <w:szCs w:val="20"/>
                <w:lang w:val="en-US" w:eastAsia="ko-KR"/>
              </w:rPr>
              <w:t xml:space="preserve"> if </w:t>
            </w:r>
            <w:proofErr w:type="spellStart"/>
            <w:r>
              <w:rPr>
                <w:rFonts w:eastAsia="SimSun"/>
                <w:i/>
                <w:sz w:val="20"/>
                <w:szCs w:val="20"/>
                <w:lang w:val="en-US" w:eastAsia="zh-CN"/>
              </w:rPr>
              <w:t>subgroupsNumPerPO</w:t>
            </w:r>
            <w:proofErr w:type="spellEnd"/>
            <w:r>
              <w:rPr>
                <w:rFonts w:eastAsia="SimSun"/>
                <w:sz w:val="20"/>
                <w:szCs w:val="20"/>
                <w:lang w:val="en-US" w:eastAsia="ko-KR"/>
              </w:rPr>
              <w:t xml:space="preserve"> is configured</w:t>
            </w:r>
            <w:r>
              <w:rPr>
                <w:rFonts w:eastAsia="SimSun"/>
                <w:strike/>
                <w:color w:val="FF0000"/>
                <w:sz w:val="20"/>
                <w:szCs w:val="20"/>
                <w:lang w:val="en-US" w:eastAsia="ko-KR"/>
              </w:rPr>
              <w:t xml:space="preserve"> and not set to 0</w:t>
            </w:r>
            <w:r>
              <w:rPr>
                <w:rFonts w:eastAsia="SimSun"/>
                <w:sz w:val="20"/>
                <w:szCs w:val="20"/>
                <w:lang w:val="en-US" w:eastAsia="zh-TW"/>
              </w:rPr>
              <w:t>;</w:t>
            </w:r>
            <w:r>
              <w:rPr>
                <w:rFonts w:eastAsia="SimSun"/>
                <w:sz w:val="20"/>
                <w:szCs w:val="20"/>
                <w:lang w:val="en-US" w:eastAsia="ko-KR"/>
              </w:rPr>
              <w:t xml:space="preserve"> </w:t>
            </w:r>
            <w:proofErr w:type="spellStart"/>
            <w:r>
              <w:rPr>
                <w:rFonts w:eastAsia="SimSun"/>
                <w:strike/>
                <w:color w:val="FF0000"/>
                <w:sz w:val="20"/>
                <w:szCs w:val="20"/>
                <w:lang w:val="en-US" w:eastAsia="ko-KR"/>
              </w:rPr>
              <w:t>otherwise</w:t>
            </w:r>
            <w:r>
              <w:rPr>
                <w:rFonts w:eastAsia="SimSun"/>
                <w:color w:val="FF0000"/>
                <w:sz w:val="20"/>
                <w:szCs w:val="20"/>
                <w:u w:val="single"/>
                <w:lang w:val="en-US" w:eastAsia="ko-KR"/>
              </w:rPr>
              <w:t>and</w:t>
            </w:r>
            <w:proofErr w:type="spellEnd"/>
            <w:r>
              <w:rPr>
                <w:rFonts w:eastAsia="SimSun"/>
                <w:sz w:val="20"/>
                <w:szCs w:val="20"/>
                <w:lang w:val="en-US" w:eastAsia="ko-KR"/>
              </w:rPr>
              <w:t xml:space="preserve"> </w:t>
            </w:r>
            <m:oMath>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SG</m:t>
                  </m:r>
                </m:sub>
                <m:sup>
                  <m:r>
                    <w:rPr>
                      <w:rFonts w:ascii="Cambria Math" w:eastAsia="SimSun" w:hAnsi="Cambria Math" w:hint="eastAsia"/>
                      <w:sz w:val="20"/>
                      <w:szCs w:val="20"/>
                      <w:lang w:val="en-US" w:eastAsia="zh-CN"/>
                    </w:rPr>
                    <m:t>PO</m:t>
                  </m:r>
                </m:sup>
              </m:sSubSup>
            </m:oMath>
            <w:r>
              <w:rPr>
                <w:rFonts w:eastAsia="SimSun" w:hint="eastAsia"/>
                <w:sz w:val="20"/>
                <w:szCs w:val="20"/>
                <w:lang w:val="en-US" w:eastAsia="zh-CN"/>
              </w:rPr>
              <w:t xml:space="preserve"> </w:t>
            </w:r>
            <w:r>
              <w:rPr>
                <w:rFonts w:eastAsia="SimSun"/>
                <w:sz w:val="20"/>
                <w:szCs w:val="20"/>
                <w:lang w:val="en-US" w:eastAsia="zh-CN"/>
              </w:rPr>
              <w:t>is set to 1</w:t>
            </w:r>
            <w:r>
              <w:rPr>
                <w:rFonts w:eastAsia="SimSun"/>
                <w:color w:val="FF0000"/>
                <w:sz w:val="20"/>
                <w:szCs w:val="20"/>
                <w:u w:val="single"/>
                <w:lang w:val="en-US" w:eastAsia="ko-KR"/>
              </w:rPr>
              <w:t xml:space="preserve"> if </w:t>
            </w:r>
            <w:bookmarkStart w:id="30" w:name="_Hlk96537467"/>
            <w:proofErr w:type="spellStart"/>
            <w:r>
              <w:rPr>
                <w:rFonts w:eastAsia="SimSun"/>
                <w:i/>
                <w:color w:val="FF0000"/>
                <w:sz w:val="20"/>
                <w:szCs w:val="20"/>
                <w:u w:val="single"/>
                <w:lang w:val="en-US" w:eastAsia="zh-CN"/>
              </w:rPr>
              <w:t>subgroupsNumPerPO</w:t>
            </w:r>
            <w:bookmarkEnd w:id="30"/>
            <w:proofErr w:type="spellEnd"/>
            <w:r>
              <w:rPr>
                <w:rFonts w:eastAsia="SimSun"/>
                <w:color w:val="FF0000"/>
                <w:sz w:val="20"/>
                <w:szCs w:val="20"/>
                <w:u w:val="single"/>
                <w:lang w:val="en-US" w:eastAsia="ko-KR"/>
              </w:rPr>
              <w:t xml:space="preserve"> is not configured</w:t>
            </w:r>
            <w:r>
              <w:rPr>
                <w:rFonts w:eastAsia="SimSun"/>
                <w:sz w:val="20"/>
                <w:szCs w:val="20"/>
                <w:lang w:val="en-US" w:eastAsia="zh-TW"/>
              </w:rPr>
              <w:t>.</w:t>
            </w:r>
          </w:p>
          <w:p w14:paraId="77A21C7E" w14:textId="77777777" w:rsidR="000D72A0" w:rsidRDefault="00B535B3">
            <w:pPr>
              <w:widowControl w:val="0"/>
              <w:ind w:left="851" w:hanging="284"/>
              <w:rPr>
                <w:rFonts w:eastAsia="SimSun"/>
                <w:sz w:val="20"/>
                <w:szCs w:val="20"/>
                <w:lang w:val="en-US" w:eastAsia="zh-TW"/>
              </w:rPr>
            </w:pPr>
            <w:r>
              <w:rPr>
                <w:rFonts w:eastAsia="SimSun"/>
                <w:sz w:val="20"/>
                <w:szCs w:val="20"/>
                <w:lang w:val="en-US" w:eastAsia="zh-TW"/>
              </w:rPr>
              <w:t>-</w:t>
            </w:r>
            <w:r>
              <w:rPr>
                <w:rFonts w:eastAsia="SimSun"/>
                <w:sz w:val="20"/>
                <w:szCs w:val="20"/>
                <w:lang w:val="en-US" w:eastAsia="zh-TW"/>
              </w:rPr>
              <w:tab/>
              <w:t xml:space="preserve">Each bit in the field indicates one UE subgroup of a paging occasion if </w:t>
            </w:r>
            <w:proofErr w:type="spellStart"/>
            <w:r>
              <w:rPr>
                <w:rFonts w:eastAsia="SimSun"/>
                <w:i/>
                <w:iCs/>
                <w:color w:val="FF0000"/>
                <w:sz w:val="20"/>
                <w:szCs w:val="20"/>
                <w:u w:val="single"/>
                <w:lang w:val="en-US" w:eastAsia="zh-TW"/>
              </w:rPr>
              <w:t>subgroupsNumPerPO</w:t>
            </w:r>
            <w:proofErr w:type="spellEnd"/>
            <w:r>
              <w:rPr>
                <w:rFonts w:asciiTheme="minorHAnsi" w:eastAsiaTheme="minorEastAsia" w:hAnsiTheme="minorHAnsi" w:cstheme="minorBidi"/>
                <w:sz w:val="20"/>
                <w:szCs w:val="20"/>
                <w:lang w:val="en-US" w:eastAsia="zh-TW"/>
              </w:rPr>
              <w:t xml:space="preserve"> </w:t>
            </w:r>
            <w:proofErr w:type="spellStart"/>
            <w:r>
              <w:rPr>
                <w:rFonts w:eastAsia="SimSun"/>
                <w:strike/>
                <w:color w:val="FF0000"/>
                <w:sz w:val="20"/>
                <w:szCs w:val="20"/>
                <w:lang w:val="en-US" w:eastAsia="zh-TW"/>
              </w:rPr>
              <w:t>subgroupsNumPerPO</w:t>
            </w:r>
            <w:proofErr w:type="spellEnd"/>
            <w:r>
              <w:rPr>
                <w:rFonts w:eastAsia="SimSun"/>
                <w:sz w:val="20"/>
                <w:szCs w:val="20"/>
                <w:lang w:val="en-US" w:eastAsia="zh-TW"/>
              </w:rPr>
              <w:t xml:space="preserve"> is configured</w:t>
            </w:r>
            <w:r>
              <w:rPr>
                <w:rFonts w:eastAsia="SimSun"/>
                <w:strike/>
                <w:color w:val="FF0000"/>
                <w:sz w:val="20"/>
                <w:szCs w:val="20"/>
                <w:lang w:val="en-US" w:eastAsia="zh-TW"/>
              </w:rPr>
              <w:t xml:space="preserve"> and not set to 0</w:t>
            </w:r>
            <w:r>
              <w:rPr>
                <w:rFonts w:eastAsia="SimSun"/>
                <w:sz w:val="20"/>
                <w:szCs w:val="20"/>
                <w:lang w:val="en-US" w:eastAsia="zh-TW"/>
              </w:rPr>
              <w:t xml:space="preserve">; </w:t>
            </w:r>
            <w:proofErr w:type="gramStart"/>
            <w:r>
              <w:rPr>
                <w:rFonts w:eastAsia="SimSun"/>
                <w:sz w:val="20"/>
                <w:szCs w:val="20"/>
                <w:lang w:val="en-US" w:eastAsia="zh-TW"/>
              </w:rPr>
              <w:t>otherwise</w:t>
            </w:r>
            <w:proofErr w:type="gramEnd"/>
            <w:r>
              <w:rPr>
                <w:rFonts w:eastAsia="SimSun"/>
                <w:sz w:val="20"/>
                <w:szCs w:val="20"/>
                <w:lang w:val="en-US" w:eastAsia="zh-TW"/>
              </w:rPr>
              <w:t xml:space="preserve"> each bit in the field indicates the UE group of a paging occasion.</w:t>
            </w:r>
          </w:p>
          <w:p w14:paraId="212C0104"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CN"/>
              </w:rPr>
              <w:t>-</w:t>
            </w:r>
            <w:r>
              <w:rPr>
                <w:rFonts w:eastAsia="SimSun"/>
                <w:sz w:val="20"/>
                <w:szCs w:val="20"/>
                <w:lang w:val="en-US" w:eastAsia="zh-CN"/>
              </w:rPr>
              <w:tab/>
              <w:t>TRS availability indication</w:t>
            </w:r>
            <w:r>
              <w:rPr>
                <w:rFonts w:eastAsia="SimSun" w:hint="eastAsia"/>
                <w:sz w:val="20"/>
                <w:szCs w:val="20"/>
                <w:lang w:val="en-US" w:eastAsia="zh-CN"/>
              </w:rPr>
              <w:t xml:space="preserve"> </w:t>
            </w:r>
            <w:r>
              <w:rPr>
                <w:rFonts w:eastAsia="SimSun"/>
                <w:sz w:val="20"/>
                <w:szCs w:val="20"/>
                <w:lang w:val="en-US" w:eastAsia="zh-TW"/>
              </w:rPr>
              <w:t>– 1, 2, 3, 4, 5, or 6 bits</w:t>
            </w:r>
            <w:r>
              <w:rPr>
                <w:rFonts w:eastAsia="SimSun"/>
                <w:color w:val="000000"/>
                <w:sz w:val="20"/>
                <w:szCs w:val="20"/>
                <w:lang w:val="en-US" w:eastAsia="zh-CN"/>
              </w:rPr>
              <w:t xml:space="preserve"> if </w:t>
            </w:r>
            <w:r>
              <w:rPr>
                <w:rFonts w:eastAsia="SimSun"/>
                <w:i/>
                <w:sz w:val="20"/>
                <w:szCs w:val="20"/>
                <w:lang w:val="en-US" w:eastAsia="zh-TW"/>
              </w:rPr>
              <w:t>TRS-</w:t>
            </w:r>
            <w:proofErr w:type="spellStart"/>
            <w:r>
              <w:rPr>
                <w:rFonts w:eastAsia="SimSun"/>
                <w:i/>
                <w:sz w:val="20"/>
                <w:szCs w:val="20"/>
                <w:lang w:val="en-US" w:eastAsia="zh-TW"/>
              </w:rPr>
              <w:t>ResourceSetConfig</w:t>
            </w:r>
            <w:proofErr w:type="spellEnd"/>
            <w:r>
              <w:rPr>
                <w:rFonts w:eastAsia="SimSun"/>
                <w:i/>
                <w:sz w:val="20"/>
                <w:szCs w:val="20"/>
                <w:lang w:val="en-US" w:eastAsia="zh-TW"/>
              </w:rPr>
              <w:t xml:space="preserve"> </w:t>
            </w:r>
            <w:r>
              <w:rPr>
                <w:rFonts w:eastAsia="SimSun"/>
                <w:sz w:val="20"/>
                <w:szCs w:val="20"/>
                <w:lang w:val="en-US" w:eastAsia="zh-TW"/>
              </w:rPr>
              <w:t>is configured; 0 bits otherwise</w:t>
            </w:r>
            <w:r>
              <w:rPr>
                <w:rFonts w:eastAsia="SimSun"/>
                <w:sz w:val="20"/>
                <w:szCs w:val="20"/>
                <w:lang w:val="en-US" w:eastAsia="zh-CN"/>
              </w:rPr>
              <w:t>.</w:t>
            </w:r>
          </w:p>
          <w:p w14:paraId="302FB804" w14:textId="77777777" w:rsidR="000D72A0" w:rsidRDefault="00B535B3">
            <w:pPr>
              <w:widowControl w:val="0"/>
              <w:rPr>
                <w:rFonts w:eastAsia="DengXian"/>
                <w:sz w:val="20"/>
                <w:szCs w:val="20"/>
                <w:lang w:val="en-US" w:eastAsia="zh-TW"/>
              </w:rPr>
            </w:pPr>
            <w:r>
              <w:rPr>
                <w:rFonts w:eastAsia="SimSun" w:hint="eastAsia"/>
                <w:sz w:val="20"/>
                <w:szCs w:val="20"/>
                <w:lang w:val="en-US" w:eastAsia="zh-CN"/>
              </w:rPr>
              <w:t xml:space="preserve">The size of DCI </w:t>
            </w:r>
            <w:r>
              <w:rPr>
                <w:rFonts w:eastAsia="SimSun"/>
                <w:sz w:val="20"/>
                <w:szCs w:val="20"/>
                <w:lang w:val="en-US" w:eastAsia="zh-CN"/>
              </w:rPr>
              <w:t>format</w:t>
            </w:r>
            <w:r>
              <w:rPr>
                <w:rFonts w:eastAsia="SimSun" w:hint="eastAsia"/>
                <w:sz w:val="20"/>
                <w:szCs w:val="20"/>
                <w:lang w:val="en-US" w:eastAsia="zh-CN"/>
              </w:rPr>
              <w:t xml:space="preserve"> 2_</w:t>
            </w:r>
            <w:r>
              <w:rPr>
                <w:rFonts w:eastAsia="SimSun"/>
                <w:sz w:val="20"/>
                <w:szCs w:val="20"/>
                <w:lang w:val="en-US" w:eastAsia="zh-CN"/>
              </w:rPr>
              <w:t>7</w:t>
            </w:r>
            <w:r>
              <w:rPr>
                <w:rFonts w:eastAsia="SimSun" w:hint="eastAsia"/>
                <w:sz w:val="20"/>
                <w:szCs w:val="20"/>
                <w:lang w:val="en-US" w:eastAsia="zh-CN"/>
              </w:rPr>
              <w:t xml:space="preserve"> is</w:t>
            </w:r>
            <w:r>
              <w:rPr>
                <w:rFonts w:eastAsia="SimSun"/>
                <w:sz w:val="20"/>
                <w:szCs w:val="20"/>
                <w:lang w:val="en-US" w:eastAsia="zh-CN"/>
              </w:rPr>
              <w:t xml:space="preserve"> indicated by the higher layer parameter </w:t>
            </w:r>
            <w:r>
              <w:rPr>
                <w:rFonts w:eastAsia="SimSun"/>
                <w:i/>
                <w:sz w:val="20"/>
                <w:szCs w:val="20"/>
                <w:lang w:val="en-US" w:eastAsia="zh-CN"/>
              </w:rPr>
              <w:t>payloadSizeDCI_format2_7</w:t>
            </w:r>
            <w:r>
              <w:rPr>
                <w:rFonts w:eastAsia="SimSun" w:hint="eastAsia"/>
                <w:sz w:val="20"/>
                <w:szCs w:val="20"/>
                <w:lang w:val="en-US" w:eastAsia="zh-CN"/>
              </w:rPr>
              <w:t xml:space="preserve">, according to Clause </w:t>
            </w:r>
            <w:r>
              <w:rPr>
                <w:rFonts w:eastAsia="SimSun"/>
                <w:sz w:val="20"/>
                <w:szCs w:val="20"/>
                <w:lang w:val="en-US" w:eastAsia="zh-CN"/>
              </w:rPr>
              <w:t>10.4A</w:t>
            </w:r>
            <w:r>
              <w:rPr>
                <w:rFonts w:eastAsia="SimSun" w:hint="eastAsia"/>
                <w:sz w:val="20"/>
                <w:szCs w:val="20"/>
                <w:lang w:val="en-US" w:eastAsia="zh-CN"/>
              </w:rPr>
              <w:t xml:space="preserve"> of [5, TS</w:t>
            </w:r>
            <w:r>
              <w:rPr>
                <w:rFonts w:eastAsia="SimSun"/>
                <w:sz w:val="20"/>
                <w:szCs w:val="20"/>
                <w:lang w:val="en-US" w:eastAsia="zh-CN"/>
              </w:rPr>
              <w:t xml:space="preserve"> </w:t>
            </w:r>
            <w:r>
              <w:rPr>
                <w:rFonts w:eastAsia="SimSun" w:hint="eastAsia"/>
                <w:sz w:val="20"/>
                <w:szCs w:val="20"/>
                <w:lang w:val="en-US" w:eastAsia="zh-CN"/>
              </w:rPr>
              <w:t>38.213].</w:t>
            </w:r>
            <w:r>
              <w:rPr>
                <w:rFonts w:eastAsia="SimSun"/>
                <w:sz w:val="20"/>
                <w:szCs w:val="20"/>
                <w:lang w:val="en-US" w:eastAsia="zh-CN"/>
              </w:rPr>
              <w:t xml:space="preserve"> If the number of information bits in format 2_7 is less than the size of format 2_7, the remaining bits are reserved</w:t>
            </w:r>
            <w:r>
              <w:rPr>
                <w:rFonts w:eastAsia="SimSun"/>
                <w:sz w:val="20"/>
                <w:szCs w:val="20"/>
                <w:lang w:val="en-US" w:eastAsia="zh-TW"/>
              </w:rPr>
              <w:t>.</w:t>
            </w:r>
          </w:p>
        </w:tc>
      </w:tr>
    </w:tbl>
    <w:p w14:paraId="45FD7230" w14:textId="77777777" w:rsidR="000D72A0" w:rsidRDefault="000D72A0">
      <w:pPr>
        <w:rPr>
          <w:sz w:val="22"/>
          <w:szCs w:val="22"/>
          <w:lang w:val="en-US"/>
        </w:rPr>
      </w:pPr>
    </w:p>
    <w:p w14:paraId="2712635F" w14:textId="77777777" w:rsidR="000D72A0" w:rsidRDefault="00B535B3">
      <w:pPr>
        <w:pStyle w:val="Caption"/>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10</w:t>
      </w:r>
      <w:r>
        <w:rPr>
          <w:sz w:val="22"/>
          <w:szCs w:val="22"/>
          <w:highlight w:val="lightGray"/>
        </w:rPr>
        <w:fldChar w:fldCharType="end"/>
      </w:r>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view(s)/suggested revision(s) on Proposal 3-2</w:t>
      </w:r>
    </w:p>
    <w:tbl>
      <w:tblPr>
        <w:tblStyle w:val="TableGrid"/>
        <w:tblW w:w="0" w:type="auto"/>
        <w:tblLook w:val="04A0" w:firstRow="1" w:lastRow="0" w:firstColumn="1" w:lastColumn="0" w:noHBand="0" w:noVBand="1"/>
      </w:tblPr>
      <w:tblGrid>
        <w:gridCol w:w="1555"/>
        <w:gridCol w:w="8902"/>
      </w:tblGrid>
      <w:tr w:rsidR="000D72A0" w14:paraId="6E6F1D86" w14:textId="77777777">
        <w:tc>
          <w:tcPr>
            <w:tcW w:w="1555" w:type="dxa"/>
          </w:tcPr>
          <w:p w14:paraId="077AF561" w14:textId="77777777" w:rsidR="000D72A0" w:rsidRDefault="00B535B3">
            <w:pPr>
              <w:jc w:val="center"/>
              <w:rPr>
                <w:sz w:val="20"/>
                <w:szCs w:val="20"/>
              </w:rPr>
            </w:pPr>
            <w:r>
              <w:rPr>
                <w:sz w:val="20"/>
                <w:szCs w:val="20"/>
              </w:rPr>
              <w:t>Company name</w:t>
            </w:r>
          </w:p>
        </w:tc>
        <w:tc>
          <w:tcPr>
            <w:tcW w:w="8902" w:type="dxa"/>
          </w:tcPr>
          <w:p w14:paraId="132430C1" w14:textId="77777777" w:rsidR="000D72A0" w:rsidRDefault="00B535B3">
            <w:pPr>
              <w:jc w:val="center"/>
              <w:rPr>
                <w:sz w:val="20"/>
                <w:szCs w:val="20"/>
              </w:rPr>
            </w:pPr>
            <w:r>
              <w:rPr>
                <w:sz w:val="20"/>
                <w:szCs w:val="20"/>
              </w:rPr>
              <w:t>Company View/suggested revision</w:t>
            </w:r>
          </w:p>
        </w:tc>
      </w:tr>
      <w:tr w:rsidR="000D72A0" w14:paraId="156DC744" w14:textId="77777777">
        <w:tc>
          <w:tcPr>
            <w:tcW w:w="1555" w:type="dxa"/>
          </w:tcPr>
          <w:p w14:paraId="37CC8D79" w14:textId="77777777" w:rsidR="000D72A0" w:rsidRDefault="00B535B3">
            <w:pPr>
              <w:jc w:val="center"/>
              <w:rPr>
                <w:sz w:val="20"/>
                <w:szCs w:val="20"/>
              </w:rPr>
            </w:pPr>
            <w:r>
              <w:rPr>
                <w:sz w:val="20"/>
                <w:szCs w:val="20"/>
              </w:rPr>
              <w:t>Nokia</w:t>
            </w:r>
          </w:p>
        </w:tc>
        <w:tc>
          <w:tcPr>
            <w:tcW w:w="8902" w:type="dxa"/>
          </w:tcPr>
          <w:p w14:paraId="3D5C3519" w14:textId="77777777" w:rsidR="000D72A0" w:rsidRDefault="00B535B3">
            <w:pPr>
              <w:rPr>
                <w:sz w:val="20"/>
                <w:szCs w:val="20"/>
              </w:rPr>
            </w:pPr>
            <w:r>
              <w:rPr>
                <w:sz w:val="20"/>
                <w:szCs w:val="20"/>
              </w:rPr>
              <w:t>OK (proponent)</w:t>
            </w:r>
          </w:p>
        </w:tc>
      </w:tr>
      <w:tr w:rsidR="000D72A0" w14:paraId="0BDCDAB9" w14:textId="77777777">
        <w:tc>
          <w:tcPr>
            <w:tcW w:w="1555" w:type="dxa"/>
          </w:tcPr>
          <w:p w14:paraId="2F82449C" w14:textId="77777777" w:rsidR="000D72A0" w:rsidRDefault="00B535B3">
            <w:pPr>
              <w:jc w:val="center"/>
              <w:rPr>
                <w:sz w:val="20"/>
                <w:szCs w:val="20"/>
              </w:rPr>
            </w:pPr>
            <w:r>
              <w:rPr>
                <w:sz w:val="20"/>
                <w:szCs w:val="20"/>
              </w:rPr>
              <w:t>Nordic</w:t>
            </w:r>
          </w:p>
        </w:tc>
        <w:tc>
          <w:tcPr>
            <w:tcW w:w="8902" w:type="dxa"/>
          </w:tcPr>
          <w:p w14:paraId="338EE466" w14:textId="77777777" w:rsidR="000D72A0" w:rsidRDefault="00B535B3">
            <w:pPr>
              <w:rPr>
                <w:sz w:val="20"/>
                <w:szCs w:val="20"/>
              </w:rPr>
            </w:pPr>
            <w:r>
              <w:rPr>
                <w:sz w:val="20"/>
                <w:szCs w:val="20"/>
              </w:rPr>
              <w:t>OK</w:t>
            </w:r>
          </w:p>
        </w:tc>
      </w:tr>
      <w:tr w:rsidR="000D72A0" w14:paraId="150A29D6" w14:textId="77777777">
        <w:tc>
          <w:tcPr>
            <w:tcW w:w="1555" w:type="dxa"/>
          </w:tcPr>
          <w:p w14:paraId="32BFB17E" w14:textId="77777777" w:rsidR="000D72A0" w:rsidRDefault="00B535B3">
            <w:pPr>
              <w:jc w:val="center"/>
              <w:rPr>
                <w:sz w:val="20"/>
                <w:szCs w:val="20"/>
              </w:rPr>
            </w:pPr>
            <w:r>
              <w:rPr>
                <w:sz w:val="20"/>
                <w:szCs w:val="20"/>
              </w:rPr>
              <w:t>CATT</w:t>
            </w:r>
          </w:p>
        </w:tc>
        <w:tc>
          <w:tcPr>
            <w:tcW w:w="8902" w:type="dxa"/>
          </w:tcPr>
          <w:p w14:paraId="7F08F0C8" w14:textId="77777777" w:rsidR="000D72A0" w:rsidRDefault="00B535B3">
            <w:pPr>
              <w:rPr>
                <w:sz w:val="20"/>
                <w:szCs w:val="20"/>
              </w:rPr>
            </w:pPr>
            <w:r>
              <w:rPr>
                <w:sz w:val="20"/>
                <w:szCs w:val="20"/>
              </w:rPr>
              <w:t xml:space="preserve">We don’t agree with the proposal.    These are network configured parameters and should be handled by RAN2.   </w:t>
            </w:r>
          </w:p>
        </w:tc>
      </w:tr>
      <w:tr w:rsidR="000D72A0" w14:paraId="577FFA88" w14:textId="77777777">
        <w:tc>
          <w:tcPr>
            <w:tcW w:w="1555" w:type="dxa"/>
          </w:tcPr>
          <w:p w14:paraId="41F3AFEA" w14:textId="77777777" w:rsidR="000D72A0" w:rsidRDefault="00B535B3">
            <w:pPr>
              <w:jc w:val="center"/>
              <w:rPr>
                <w:sz w:val="20"/>
                <w:szCs w:val="20"/>
              </w:rPr>
            </w:pPr>
            <w:r>
              <w:rPr>
                <w:sz w:val="20"/>
                <w:szCs w:val="20"/>
              </w:rPr>
              <w:t>Qualcomm</w:t>
            </w:r>
          </w:p>
        </w:tc>
        <w:tc>
          <w:tcPr>
            <w:tcW w:w="8902" w:type="dxa"/>
          </w:tcPr>
          <w:p w14:paraId="3CB06E30" w14:textId="77777777" w:rsidR="000D72A0" w:rsidRDefault="00B535B3">
            <w:pPr>
              <w:rPr>
                <w:sz w:val="20"/>
                <w:szCs w:val="20"/>
              </w:rPr>
            </w:pPr>
            <w:r>
              <w:rPr>
                <w:sz w:val="20"/>
                <w:szCs w:val="20"/>
              </w:rPr>
              <w:t>OK</w:t>
            </w:r>
          </w:p>
        </w:tc>
      </w:tr>
      <w:tr w:rsidR="000D72A0" w14:paraId="455D87BD" w14:textId="77777777">
        <w:tc>
          <w:tcPr>
            <w:tcW w:w="1555" w:type="dxa"/>
          </w:tcPr>
          <w:p w14:paraId="63BB1E1A" w14:textId="77777777" w:rsidR="000D72A0" w:rsidRDefault="00B535B3">
            <w:pPr>
              <w:jc w:val="center"/>
              <w:rPr>
                <w:sz w:val="20"/>
                <w:szCs w:val="20"/>
              </w:rPr>
            </w:pPr>
            <w:r>
              <w:rPr>
                <w:sz w:val="20"/>
                <w:szCs w:val="20"/>
              </w:rPr>
              <w:t>Apple</w:t>
            </w:r>
          </w:p>
        </w:tc>
        <w:tc>
          <w:tcPr>
            <w:tcW w:w="8902" w:type="dxa"/>
          </w:tcPr>
          <w:p w14:paraId="1C7EBE76" w14:textId="77777777" w:rsidR="000D72A0" w:rsidRDefault="00B535B3">
            <w:pPr>
              <w:rPr>
                <w:sz w:val="20"/>
                <w:szCs w:val="20"/>
              </w:rPr>
            </w:pPr>
            <w:r>
              <w:rPr>
                <w:sz w:val="20"/>
                <w:szCs w:val="20"/>
              </w:rPr>
              <w:t>OK</w:t>
            </w:r>
          </w:p>
        </w:tc>
      </w:tr>
      <w:tr w:rsidR="000D72A0" w14:paraId="30F44A47" w14:textId="77777777">
        <w:tc>
          <w:tcPr>
            <w:tcW w:w="1555" w:type="dxa"/>
          </w:tcPr>
          <w:p w14:paraId="302D3374" w14:textId="77777777" w:rsidR="000D72A0" w:rsidRDefault="00B535B3">
            <w:pPr>
              <w:jc w:val="center"/>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8902" w:type="dxa"/>
          </w:tcPr>
          <w:p w14:paraId="511BC228" w14:textId="77777777" w:rsidR="000D72A0" w:rsidRDefault="00B535B3">
            <w:pPr>
              <w:jc w:val="both"/>
              <w:rPr>
                <w:rFonts w:eastAsia="SimSun"/>
                <w:b/>
                <w:sz w:val="20"/>
                <w:szCs w:val="20"/>
                <w:lang w:val="en-US" w:eastAsia="zh-CN"/>
              </w:rPr>
            </w:pPr>
            <w:r>
              <w:rPr>
                <w:rFonts w:eastAsia="SimSun" w:hint="eastAsia"/>
                <w:bCs/>
                <w:sz w:val="20"/>
                <w:szCs w:val="20"/>
                <w:lang w:val="en-US" w:eastAsia="zh-CN"/>
              </w:rPr>
              <w:t>OK.</w:t>
            </w:r>
          </w:p>
        </w:tc>
      </w:tr>
      <w:tr w:rsidR="000D72A0" w14:paraId="1F68398F" w14:textId="77777777">
        <w:tc>
          <w:tcPr>
            <w:tcW w:w="1555" w:type="dxa"/>
          </w:tcPr>
          <w:p w14:paraId="26D26627" w14:textId="77777777" w:rsidR="000D72A0" w:rsidRDefault="00B535B3">
            <w:pPr>
              <w:jc w:val="center"/>
              <w:rPr>
                <w:sz w:val="20"/>
                <w:szCs w:val="20"/>
              </w:rPr>
            </w:pPr>
            <w:r>
              <w:rPr>
                <w:sz w:val="20"/>
                <w:szCs w:val="20"/>
              </w:rPr>
              <w:t>Ericsson1</w:t>
            </w:r>
          </w:p>
        </w:tc>
        <w:tc>
          <w:tcPr>
            <w:tcW w:w="8902" w:type="dxa"/>
          </w:tcPr>
          <w:p w14:paraId="70A5B045" w14:textId="77777777" w:rsidR="000D72A0" w:rsidRDefault="00B535B3">
            <w:pPr>
              <w:rPr>
                <w:sz w:val="20"/>
                <w:szCs w:val="20"/>
              </w:rPr>
            </w:pPr>
            <w:r>
              <w:rPr>
                <w:sz w:val="20"/>
                <w:szCs w:val="20"/>
              </w:rPr>
              <w:t>OK with the proposal.</w:t>
            </w:r>
          </w:p>
        </w:tc>
      </w:tr>
      <w:tr w:rsidR="000D72A0" w14:paraId="093632FF" w14:textId="77777777">
        <w:tc>
          <w:tcPr>
            <w:tcW w:w="1555" w:type="dxa"/>
          </w:tcPr>
          <w:p w14:paraId="7C74EB67" w14:textId="77777777" w:rsidR="000D72A0" w:rsidRDefault="00B535B3">
            <w:pPr>
              <w:jc w:val="center"/>
              <w:rPr>
                <w:sz w:val="20"/>
                <w:szCs w:val="20"/>
              </w:rPr>
            </w:pPr>
            <w:r>
              <w:rPr>
                <w:rFonts w:eastAsia="SimSun" w:hint="eastAsia"/>
                <w:sz w:val="20"/>
                <w:szCs w:val="20"/>
                <w:lang w:eastAsia="zh-CN"/>
              </w:rPr>
              <w:t>v</w:t>
            </w:r>
            <w:r>
              <w:rPr>
                <w:rFonts w:eastAsia="SimSun"/>
                <w:sz w:val="20"/>
                <w:szCs w:val="20"/>
                <w:lang w:eastAsia="zh-CN"/>
              </w:rPr>
              <w:t>ivo</w:t>
            </w:r>
          </w:p>
        </w:tc>
        <w:tc>
          <w:tcPr>
            <w:tcW w:w="8902" w:type="dxa"/>
          </w:tcPr>
          <w:p w14:paraId="2C77C10F" w14:textId="77777777" w:rsidR="000D72A0" w:rsidRDefault="00B535B3">
            <w:pPr>
              <w:rPr>
                <w:b/>
                <w:bCs/>
                <w:sz w:val="20"/>
                <w:szCs w:val="20"/>
                <w:lang w:eastAsia="zh-CN"/>
              </w:rPr>
            </w:pPr>
            <w:r>
              <w:rPr>
                <w:rFonts w:eastAsia="SimSun"/>
                <w:sz w:val="20"/>
                <w:szCs w:val="20"/>
                <w:lang w:eastAsia="zh-CN"/>
              </w:rPr>
              <w:t>OK.</w:t>
            </w:r>
          </w:p>
        </w:tc>
      </w:tr>
      <w:tr w:rsidR="000D72A0" w14:paraId="04865234" w14:textId="77777777">
        <w:tc>
          <w:tcPr>
            <w:tcW w:w="1555" w:type="dxa"/>
          </w:tcPr>
          <w:p w14:paraId="7F4F0C3E" w14:textId="77777777" w:rsidR="000D72A0" w:rsidRDefault="00B535B3">
            <w:pPr>
              <w:jc w:val="center"/>
              <w:rPr>
                <w:sz w:val="20"/>
                <w:szCs w:val="20"/>
              </w:rPr>
            </w:pPr>
            <w:r>
              <w:rPr>
                <w:sz w:val="20"/>
                <w:szCs w:val="20"/>
              </w:rPr>
              <w:t>Intel</w:t>
            </w:r>
          </w:p>
        </w:tc>
        <w:tc>
          <w:tcPr>
            <w:tcW w:w="8902" w:type="dxa"/>
          </w:tcPr>
          <w:p w14:paraId="16959BCA" w14:textId="77777777" w:rsidR="000D72A0" w:rsidRDefault="00B535B3">
            <w:pPr>
              <w:pStyle w:val="3GPPText"/>
              <w:spacing w:before="0" w:after="0"/>
              <w:rPr>
                <w:sz w:val="20"/>
              </w:rPr>
            </w:pPr>
            <w:r>
              <w:rPr>
                <w:sz w:val="20"/>
              </w:rPr>
              <w:t>OK</w:t>
            </w:r>
          </w:p>
        </w:tc>
      </w:tr>
      <w:tr w:rsidR="000D72A0" w14:paraId="651A1CC3" w14:textId="77777777">
        <w:tc>
          <w:tcPr>
            <w:tcW w:w="1555" w:type="dxa"/>
          </w:tcPr>
          <w:p w14:paraId="300C42BF" w14:textId="77777777" w:rsidR="000D72A0" w:rsidRDefault="00B535B3">
            <w:pPr>
              <w:jc w:val="cente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8902" w:type="dxa"/>
          </w:tcPr>
          <w:p w14:paraId="61697985" w14:textId="77777777" w:rsidR="000D72A0" w:rsidRDefault="00B535B3">
            <w:pPr>
              <w:jc w:val="both"/>
              <w:rPr>
                <w:rFonts w:eastAsia="SimSun"/>
                <w:sz w:val="20"/>
                <w:szCs w:val="20"/>
                <w:lang w:eastAsia="zh-CN"/>
              </w:rPr>
            </w:pPr>
            <w:r>
              <w:rPr>
                <w:rFonts w:eastAsia="SimSun" w:hint="eastAsia"/>
                <w:sz w:val="20"/>
                <w:szCs w:val="20"/>
                <w:lang w:eastAsia="zh-CN"/>
              </w:rPr>
              <w:t>O</w:t>
            </w:r>
            <w:r>
              <w:rPr>
                <w:rFonts w:eastAsia="SimSun"/>
                <w:sz w:val="20"/>
                <w:szCs w:val="20"/>
                <w:lang w:eastAsia="zh-CN"/>
              </w:rPr>
              <w:t>K in principle. Some further comments:</w:t>
            </w:r>
          </w:p>
          <w:p w14:paraId="2667BEE1" w14:textId="77777777" w:rsidR="000D72A0" w:rsidRDefault="00B535B3">
            <w:pPr>
              <w:pStyle w:val="ListParagraph"/>
              <w:numPr>
                <w:ilvl w:val="0"/>
                <w:numId w:val="29"/>
              </w:numPr>
              <w:jc w:val="both"/>
              <w:rPr>
                <w:rFonts w:eastAsia="SimSun"/>
                <w:sz w:val="20"/>
                <w:szCs w:val="20"/>
                <w:lang w:eastAsia="zh-CN"/>
              </w:rPr>
            </w:pPr>
            <w:r>
              <w:rPr>
                <w:rFonts w:eastAsia="SimSun"/>
                <w:sz w:val="20"/>
                <w:szCs w:val="20"/>
                <w:lang w:eastAsia="zh-CN"/>
              </w:rPr>
              <w:t xml:space="preserve">Why the </w:t>
            </w:r>
            <w:proofErr w:type="spellStart"/>
            <w:r>
              <w:rPr>
                <w:rFonts w:eastAsia="SimSun"/>
                <w:sz w:val="20"/>
                <w:szCs w:val="20"/>
                <w:lang w:eastAsia="zh-CN"/>
              </w:rPr>
              <w:t>i</w:t>
            </w:r>
            <w:r>
              <w:rPr>
                <w:rFonts w:eastAsia="SimSun"/>
                <w:sz w:val="20"/>
                <w:szCs w:val="20"/>
                <w:vertAlign w:val="subscript"/>
                <w:lang w:eastAsia="zh-CN"/>
              </w:rPr>
              <w:t>SG</w:t>
            </w:r>
            <w:proofErr w:type="spellEnd"/>
            <w:r>
              <w:rPr>
                <w:rFonts w:eastAsia="SimSun"/>
                <w:sz w:val="20"/>
                <w:szCs w:val="20"/>
                <w:lang w:eastAsia="zh-CN"/>
              </w:rPr>
              <w:t xml:space="preserve"> is removed in the first TP? we think it is not necessary.</w:t>
            </w:r>
          </w:p>
          <w:p w14:paraId="7512963A" w14:textId="77777777" w:rsidR="000D72A0" w:rsidRDefault="00B535B3">
            <w:pPr>
              <w:rPr>
                <w:b/>
                <w:bCs/>
                <w:sz w:val="20"/>
                <w:szCs w:val="20"/>
              </w:rPr>
            </w:pPr>
            <w:r>
              <w:rPr>
                <w:rFonts w:eastAsia="SimSun"/>
                <w:sz w:val="20"/>
                <w:szCs w:val="20"/>
                <w:lang w:eastAsia="zh-CN"/>
              </w:rPr>
              <w:t>This change of “</w:t>
            </w:r>
            <w:proofErr w:type="spellStart"/>
            <w:r>
              <w:rPr>
                <w:rFonts w:eastAsia="SimSun"/>
                <w:strike/>
                <w:color w:val="FF0000"/>
                <w:sz w:val="20"/>
                <w:szCs w:val="20"/>
                <w:lang w:val="en-US" w:eastAsia="ko-KR"/>
              </w:rPr>
              <w:t>otherwise</w:t>
            </w:r>
            <w:r>
              <w:rPr>
                <w:rFonts w:eastAsia="SimSun"/>
                <w:color w:val="FF0000"/>
                <w:sz w:val="20"/>
                <w:szCs w:val="20"/>
                <w:u w:val="single"/>
                <w:lang w:val="en-US" w:eastAsia="ko-KR"/>
              </w:rPr>
              <w:t>and</w:t>
            </w:r>
            <w:proofErr w:type="spellEnd"/>
            <w:r>
              <w:rPr>
                <w:rFonts w:eastAsia="SimSun"/>
                <w:sz w:val="20"/>
                <w:szCs w:val="20"/>
                <w:lang w:val="en-US" w:eastAsia="ko-KR"/>
              </w:rPr>
              <w:t xml:space="preserve"> </w:t>
            </w:r>
            <m:oMath>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SG</m:t>
                  </m:r>
                </m:sub>
                <m:sup>
                  <m:r>
                    <w:rPr>
                      <w:rFonts w:ascii="Cambria Math" w:eastAsia="SimSun" w:hAnsi="Cambria Math" w:hint="eastAsia"/>
                      <w:sz w:val="20"/>
                      <w:szCs w:val="20"/>
                      <w:lang w:val="en-US" w:eastAsia="zh-CN"/>
                    </w:rPr>
                    <m:t>PO</m:t>
                  </m:r>
                </m:sup>
              </m:sSubSup>
            </m:oMath>
            <w:r>
              <w:rPr>
                <w:rFonts w:eastAsia="SimSun" w:hint="eastAsia"/>
                <w:sz w:val="20"/>
                <w:szCs w:val="20"/>
                <w:lang w:val="en-US" w:eastAsia="zh-CN"/>
              </w:rPr>
              <w:t xml:space="preserve"> </w:t>
            </w:r>
            <w:r>
              <w:rPr>
                <w:rFonts w:eastAsia="SimSun"/>
                <w:sz w:val="20"/>
                <w:szCs w:val="20"/>
                <w:lang w:val="en-US" w:eastAsia="zh-CN"/>
              </w:rPr>
              <w:t>is set to 1</w:t>
            </w:r>
            <w:r>
              <w:rPr>
                <w:rFonts w:eastAsia="SimSun"/>
                <w:color w:val="FF0000"/>
                <w:sz w:val="20"/>
                <w:szCs w:val="20"/>
                <w:u w:val="single"/>
                <w:lang w:val="en-US" w:eastAsia="ko-KR"/>
              </w:rPr>
              <w:t xml:space="preserve"> if </w:t>
            </w:r>
            <w:proofErr w:type="spellStart"/>
            <w:r>
              <w:rPr>
                <w:rFonts w:eastAsia="SimSun"/>
                <w:i/>
                <w:color w:val="FF0000"/>
                <w:sz w:val="20"/>
                <w:szCs w:val="20"/>
                <w:u w:val="single"/>
                <w:lang w:val="en-US" w:eastAsia="zh-CN"/>
              </w:rPr>
              <w:t>subgroupsNumPerPO</w:t>
            </w:r>
            <w:proofErr w:type="spellEnd"/>
            <w:r>
              <w:rPr>
                <w:rFonts w:eastAsia="SimSun"/>
                <w:color w:val="FF0000"/>
                <w:sz w:val="20"/>
                <w:szCs w:val="20"/>
                <w:u w:val="single"/>
                <w:lang w:val="en-US" w:eastAsia="ko-KR"/>
              </w:rPr>
              <w:t xml:space="preserve"> is not configured</w:t>
            </w:r>
            <w:r>
              <w:rPr>
                <w:rFonts w:eastAsia="SimSun"/>
                <w:sz w:val="20"/>
                <w:szCs w:val="20"/>
                <w:lang w:val="en-US" w:eastAsia="zh-TW"/>
              </w:rPr>
              <w:t>.</w:t>
            </w:r>
            <w:r>
              <w:rPr>
                <w:rFonts w:eastAsia="SimSun"/>
                <w:sz w:val="20"/>
                <w:szCs w:val="20"/>
                <w:lang w:eastAsia="zh-CN"/>
              </w:rPr>
              <w:t>” is not needed.</w:t>
            </w:r>
          </w:p>
        </w:tc>
      </w:tr>
      <w:tr w:rsidR="000D72A0" w14:paraId="54AF75E2" w14:textId="77777777">
        <w:tc>
          <w:tcPr>
            <w:tcW w:w="1555" w:type="dxa"/>
          </w:tcPr>
          <w:p w14:paraId="35CE620C" w14:textId="77777777" w:rsidR="000D72A0" w:rsidRDefault="00B535B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8902" w:type="dxa"/>
          </w:tcPr>
          <w:p w14:paraId="49942DD7" w14:textId="77777777" w:rsidR="000D72A0" w:rsidRDefault="00B535B3">
            <w:pPr>
              <w:rPr>
                <w:rFonts w:eastAsia="SimSun"/>
                <w:sz w:val="20"/>
                <w:szCs w:val="20"/>
                <w:lang w:val="en-US" w:eastAsia="zh-CN"/>
              </w:rPr>
            </w:pPr>
            <w:r>
              <w:rPr>
                <w:rFonts w:eastAsia="SimSun" w:hint="eastAsia"/>
                <w:sz w:val="20"/>
                <w:szCs w:val="20"/>
                <w:lang w:val="en-US" w:eastAsia="zh-CN"/>
              </w:rPr>
              <w:t>O</w:t>
            </w:r>
            <w:r>
              <w:rPr>
                <w:rFonts w:eastAsia="SimSun"/>
                <w:sz w:val="20"/>
                <w:szCs w:val="20"/>
                <w:lang w:val="en-US" w:eastAsia="zh-CN"/>
              </w:rPr>
              <w:t>k</w:t>
            </w:r>
          </w:p>
        </w:tc>
      </w:tr>
      <w:tr w:rsidR="000D72A0" w14:paraId="68231FEE" w14:textId="77777777">
        <w:tc>
          <w:tcPr>
            <w:tcW w:w="1555" w:type="dxa"/>
          </w:tcPr>
          <w:p w14:paraId="6A4A44B4" w14:textId="77777777" w:rsidR="000D72A0" w:rsidRDefault="00B535B3">
            <w:pPr>
              <w:jc w:val="center"/>
              <w:rPr>
                <w:sz w:val="20"/>
                <w:szCs w:val="20"/>
              </w:rPr>
            </w:pPr>
            <w:r>
              <w:rPr>
                <w:rFonts w:eastAsia="SimSun" w:hint="eastAsia"/>
                <w:sz w:val="20"/>
                <w:szCs w:val="20"/>
                <w:lang w:eastAsia="zh-CN"/>
              </w:rPr>
              <w:t>O</w:t>
            </w:r>
            <w:r>
              <w:rPr>
                <w:rFonts w:eastAsia="SimSun"/>
                <w:sz w:val="20"/>
                <w:szCs w:val="20"/>
                <w:lang w:eastAsia="zh-CN"/>
              </w:rPr>
              <w:t>PPO</w:t>
            </w:r>
          </w:p>
        </w:tc>
        <w:tc>
          <w:tcPr>
            <w:tcW w:w="8902" w:type="dxa"/>
          </w:tcPr>
          <w:p w14:paraId="3E3A92EB" w14:textId="77777777" w:rsidR="000D72A0" w:rsidRDefault="00B535B3">
            <w:pPr>
              <w:rPr>
                <w:sz w:val="20"/>
                <w:szCs w:val="20"/>
              </w:rPr>
            </w:pPr>
            <w:r>
              <w:rPr>
                <w:rFonts w:eastAsia="SimSun" w:hint="eastAsia"/>
                <w:sz w:val="20"/>
                <w:szCs w:val="20"/>
                <w:lang w:val="en-US" w:eastAsia="zh-CN"/>
              </w:rPr>
              <w:t>O</w:t>
            </w:r>
            <w:r>
              <w:rPr>
                <w:rFonts w:eastAsia="SimSun"/>
                <w:sz w:val="20"/>
                <w:szCs w:val="20"/>
                <w:lang w:val="en-US" w:eastAsia="zh-CN"/>
              </w:rPr>
              <w:t>K.</w:t>
            </w:r>
          </w:p>
        </w:tc>
      </w:tr>
      <w:tr w:rsidR="000D72A0" w14:paraId="1168B06F" w14:textId="77777777">
        <w:tc>
          <w:tcPr>
            <w:tcW w:w="1555" w:type="dxa"/>
          </w:tcPr>
          <w:p w14:paraId="268CD025" w14:textId="77777777" w:rsidR="000D72A0" w:rsidRDefault="00B535B3">
            <w:pPr>
              <w:jc w:val="center"/>
              <w:rPr>
                <w:sz w:val="20"/>
                <w:szCs w:val="20"/>
              </w:rPr>
            </w:pPr>
            <w:r>
              <w:rPr>
                <w:sz w:val="20"/>
                <w:szCs w:val="20"/>
              </w:rPr>
              <w:t>MediaTek</w:t>
            </w:r>
          </w:p>
        </w:tc>
        <w:tc>
          <w:tcPr>
            <w:tcW w:w="8902" w:type="dxa"/>
          </w:tcPr>
          <w:p w14:paraId="0319D763" w14:textId="77777777" w:rsidR="000D72A0" w:rsidRDefault="00B535B3">
            <w:pPr>
              <w:rPr>
                <w:sz w:val="20"/>
                <w:szCs w:val="20"/>
              </w:rPr>
            </w:pPr>
            <w:r>
              <w:rPr>
                <w:sz w:val="20"/>
                <w:szCs w:val="20"/>
                <w:lang w:val="en-US"/>
              </w:rPr>
              <w:t>We support the specification alignment with RAN2 agreements.</w:t>
            </w:r>
          </w:p>
        </w:tc>
      </w:tr>
      <w:tr w:rsidR="000D72A0" w14:paraId="55F8528C" w14:textId="77777777">
        <w:tc>
          <w:tcPr>
            <w:tcW w:w="1555" w:type="dxa"/>
          </w:tcPr>
          <w:p w14:paraId="78454008" w14:textId="77777777" w:rsidR="000D72A0" w:rsidRDefault="00B535B3">
            <w:pPr>
              <w:jc w:val="center"/>
              <w:rPr>
                <w:rFonts w:eastAsia="Malgun Gothic"/>
                <w:sz w:val="20"/>
                <w:szCs w:val="20"/>
                <w:lang w:eastAsia="ko-KR"/>
              </w:rPr>
            </w:pPr>
            <w:r>
              <w:rPr>
                <w:rFonts w:eastAsia="Malgun Gothic" w:hint="eastAsia"/>
                <w:sz w:val="20"/>
                <w:szCs w:val="20"/>
                <w:lang w:eastAsia="ko-KR"/>
              </w:rPr>
              <w:t>LGE</w:t>
            </w:r>
          </w:p>
        </w:tc>
        <w:tc>
          <w:tcPr>
            <w:tcW w:w="8902" w:type="dxa"/>
          </w:tcPr>
          <w:p w14:paraId="13B65C1C" w14:textId="77777777" w:rsidR="000D72A0" w:rsidRDefault="00B535B3">
            <w:pPr>
              <w:rPr>
                <w:rFonts w:eastAsia="Malgun Gothic"/>
                <w:sz w:val="20"/>
                <w:szCs w:val="20"/>
                <w:lang w:eastAsia="ko-KR"/>
              </w:rPr>
            </w:pPr>
            <w:r>
              <w:rPr>
                <w:rFonts w:eastAsia="Malgun Gothic" w:hint="eastAsia"/>
                <w:sz w:val="20"/>
                <w:szCs w:val="20"/>
                <w:lang w:eastAsia="ko-KR"/>
              </w:rPr>
              <w:t>ok</w:t>
            </w:r>
          </w:p>
        </w:tc>
      </w:tr>
      <w:tr w:rsidR="000D72A0" w14:paraId="3F364647" w14:textId="77777777">
        <w:tc>
          <w:tcPr>
            <w:tcW w:w="1555" w:type="dxa"/>
          </w:tcPr>
          <w:p w14:paraId="32839D6D" w14:textId="77777777" w:rsidR="000D72A0" w:rsidRDefault="00B535B3">
            <w:pPr>
              <w:jc w:val="center"/>
              <w:rPr>
                <w:sz w:val="20"/>
                <w:szCs w:val="20"/>
              </w:rPr>
            </w:pPr>
            <w:r>
              <w:rPr>
                <w:sz w:val="20"/>
                <w:szCs w:val="20"/>
              </w:rPr>
              <w:t xml:space="preserve">Samsung </w:t>
            </w:r>
          </w:p>
        </w:tc>
        <w:tc>
          <w:tcPr>
            <w:tcW w:w="8902" w:type="dxa"/>
          </w:tcPr>
          <w:p w14:paraId="7E3B2CE5" w14:textId="77777777" w:rsidR="000D72A0" w:rsidRDefault="00B535B3">
            <w:pPr>
              <w:rPr>
                <w:sz w:val="20"/>
                <w:szCs w:val="20"/>
              </w:rPr>
            </w:pPr>
            <w:r>
              <w:rPr>
                <w:sz w:val="20"/>
                <w:szCs w:val="20"/>
              </w:rPr>
              <w:t>OK</w:t>
            </w:r>
          </w:p>
        </w:tc>
      </w:tr>
      <w:tr w:rsidR="000D72A0" w14:paraId="4BA0E34F" w14:textId="77777777">
        <w:tc>
          <w:tcPr>
            <w:tcW w:w="1555" w:type="dxa"/>
          </w:tcPr>
          <w:p w14:paraId="2032D9A7" w14:textId="77777777" w:rsidR="000D72A0" w:rsidRDefault="00B535B3">
            <w:pPr>
              <w:jc w:val="center"/>
              <w:rPr>
                <w:sz w:val="20"/>
                <w:szCs w:val="20"/>
              </w:rPr>
            </w:pPr>
            <w:r>
              <w:rPr>
                <w:sz w:val="20"/>
                <w:szCs w:val="20"/>
              </w:rPr>
              <w:t>IDCC</w:t>
            </w:r>
          </w:p>
        </w:tc>
        <w:tc>
          <w:tcPr>
            <w:tcW w:w="8902" w:type="dxa"/>
          </w:tcPr>
          <w:p w14:paraId="59D4968F" w14:textId="77777777" w:rsidR="000D72A0" w:rsidRDefault="00B535B3">
            <w:pPr>
              <w:rPr>
                <w:sz w:val="20"/>
                <w:szCs w:val="20"/>
              </w:rPr>
            </w:pPr>
            <w:r>
              <w:rPr>
                <w:sz w:val="20"/>
                <w:szCs w:val="20"/>
              </w:rPr>
              <w:t>Ok.</w:t>
            </w:r>
          </w:p>
        </w:tc>
      </w:tr>
      <w:tr w:rsidR="000D72A0" w14:paraId="7BC85882" w14:textId="77777777">
        <w:tc>
          <w:tcPr>
            <w:tcW w:w="1555" w:type="dxa"/>
          </w:tcPr>
          <w:p w14:paraId="763D3519" w14:textId="77777777" w:rsidR="000D72A0" w:rsidRDefault="00B535B3">
            <w:pPr>
              <w:jc w:val="cente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8902" w:type="dxa"/>
          </w:tcPr>
          <w:p w14:paraId="252AF366" w14:textId="77777777" w:rsidR="000D72A0" w:rsidRDefault="00B535B3">
            <w:pPr>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r>
      <w:tr w:rsidR="000D72A0" w14:paraId="5A6E45C5" w14:textId="77777777">
        <w:tc>
          <w:tcPr>
            <w:tcW w:w="1555" w:type="dxa"/>
          </w:tcPr>
          <w:p w14:paraId="4FF865DE" w14:textId="77777777" w:rsidR="000D72A0" w:rsidRDefault="00B535B3">
            <w:pPr>
              <w:jc w:val="center"/>
              <w:rPr>
                <w:sz w:val="20"/>
                <w:szCs w:val="20"/>
              </w:rPr>
            </w:pPr>
            <w:r>
              <w:rPr>
                <w:rFonts w:eastAsia="SimSun" w:hint="eastAsia"/>
                <w:sz w:val="20"/>
                <w:szCs w:val="20"/>
                <w:lang w:eastAsia="zh-CN"/>
              </w:rPr>
              <w:t>X</w:t>
            </w:r>
            <w:r>
              <w:rPr>
                <w:rFonts w:eastAsia="SimSun"/>
                <w:sz w:val="20"/>
                <w:szCs w:val="20"/>
                <w:lang w:eastAsia="zh-CN"/>
              </w:rPr>
              <w:t>iaomi</w:t>
            </w:r>
          </w:p>
        </w:tc>
        <w:tc>
          <w:tcPr>
            <w:tcW w:w="8902" w:type="dxa"/>
          </w:tcPr>
          <w:p w14:paraId="0768CC32" w14:textId="77777777" w:rsidR="000D72A0" w:rsidRDefault="00B535B3">
            <w:pPr>
              <w:jc w:val="both"/>
              <w:rPr>
                <w:b/>
                <w:bCs/>
                <w:sz w:val="20"/>
                <w:szCs w:val="20"/>
                <w:lang w:eastAsia="zh-TW"/>
              </w:rPr>
            </w:pPr>
            <w:r>
              <w:rPr>
                <w:rFonts w:eastAsia="MS Mincho" w:hint="eastAsia"/>
                <w:sz w:val="20"/>
                <w:szCs w:val="20"/>
                <w:lang w:eastAsia="ja-JP"/>
              </w:rPr>
              <w:t>O</w:t>
            </w:r>
            <w:r>
              <w:rPr>
                <w:rFonts w:eastAsia="MS Mincho"/>
                <w:sz w:val="20"/>
                <w:szCs w:val="20"/>
                <w:lang w:eastAsia="ja-JP"/>
              </w:rPr>
              <w:t>K</w:t>
            </w:r>
          </w:p>
        </w:tc>
      </w:tr>
    </w:tbl>
    <w:p w14:paraId="53778BD4" w14:textId="77777777" w:rsidR="000D72A0" w:rsidRPr="004910B8" w:rsidRDefault="000D72A0">
      <w:pPr>
        <w:rPr>
          <w:sz w:val="22"/>
          <w:szCs w:val="22"/>
          <w:lang w:val="en-US"/>
        </w:rPr>
      </w:pPr>
    </w:p>
    <w:p w14:paraId="2C3C281F" w14:textId="77777777" w:rsidR="000D72A0" w:rsidRPr="004910B8" w:rsidRDefault="00B535B3">
      <w:pPr>
        <w:rPr>
          <w:sz w:val="22"/>
          <w:szCs w:val="22"/>
          <w:lang w:val="en-US"/>
        </w:rPr>
      </w:pPr>
      <w:r w:rsidRPr="004910B8">
        <w:rPr>
          <w:sz w:val="22"/>
          <w:szCs w:val="22"/>
          <w:lang w:val="en-US"/>
        </w:rPr>
        <w:t xml:space="preserve">Moderator would like to thanks companies’ comments on Proposal 3-2. There is strong support in aligning RAN2 agreement </w:t>
      </w:r>
      <w:r w:rsidRPr="004910B8">
        <w:rPr>
          <w:b/>
          <w:bCs/>
          <w:sz w:val="22"/>
          <w:szCs w:val="22"/>
          <w:lang w:val="en-US"/>
        </w:rPr>
        <w:t>where the case ‘</w:t>
      </w:r>
      <w:proofErr w:type="spellStart"/>
      <w:r w:rsidRPr="004910B8">
        <w:rPr>
          <w:b/>
          <w:bCs/>
          <w:i/>
          <w:iCs/>
          <w:sz w:val="22"/>
          <w:szCs w:val="22"/>
          <w:lang w:val="en-US"/>
        </w:rPr>
        <w:t>subgroupsNumPerPO</w:t>
      </w:r>
      <w:proofErr w:type="spellEnd"/>
      <w:r w:rsidRPr="004910B8">
        <w:rPr>
          <w:b/>
          <w:bCs/>
          <w:sz w:val="22"/>
          <w:szCs w:val="22"/>
          <w:lang w:val="en-US"/>
        </w:rPr>
        <w:t xml:space="preserve"> is set to 0’ is explicitly excluded</w:t>
      </w:r>
      <w:r w:rsidRPr="004910B8">
        <w:rPr>
          <w:sz w:val="22"/>
          <w:szCs w:val="22"/>
          <w:lang w:val="en-US"/>
        </w:rPr>
        <w:t xml:space="preserve">. Regarding CATT concern, moderator thinks that the inconsistency lies in RAN1 </w:t>
      </w:r>
      <w:proofErr w:type="spellStart"/>
      <w:r w:rsidRPr="004910B8">
        <w:rPr>
          <w:sz w:val="22"/>
          <w:szCs w:val="22"/>
          <w:lang w:val="en-US"/>
        </w:rPr>
        <w:t>specificaitons</w:t>
      </w:r>
      <w:proofErr w:type="spellEnd"/>
      <w:r w:rsidRPr="004910B8">
        <w:rPr>
          <w:sz w:val="22"/>
          <w:szCs w:val="22"/>
          <w:lang w:val="en-US"/>
        </w:rPr>
        <w:t xml:space="preserve"> and cannot be revised by RAN2. It is reasonable for RAN1 to update the 38.212 and 38.213 so that companies won’t get confused by a </w:t>
      </w:r>
      <w:proofErr w:type="spellStart"/>
      <w:r w:rsidRPr="004910B8">
        <w:rPr>
          <w:sz w:val="22"/>
          <w:szCs w:val="22"/>
          <w:lang w:val="en-US"/>
        </w:rPr>
        <w:t>dummay</w:t>
      </w:r>
      <w:proofErr w:type="spellEnd"/>
      <w:r w:rsidRPr="004910B8">
        <w:rPr>
          <w:sz w:val="22"/>
          <w:szCs w:val="22"/>
          <w:lang w:val="en-US"/>
        </w:rPr>
        <w:t xml:space="preserve"> setting </w:t>
      </w:r>
      <w:proofErr w:type="gramStart"/>
      <w:r w:rsidRPr="004910B8">
        <w:rPr>
          <w:sz w:val="22"/>
          <w:szCs w:val="22"/>
          <w:lang w:val="en-US"/>
        </w:rPr>
        <w:t xml:space="preserve">of  </w:t>
      </w:r>
      <w:proofErr w:type="spellStart"/>
      <w:r w:rsidRPr="004910B8">
        <w:rPr>
          <w:i/>
          <w:iCs/>
          <w:sz w:val="22"/>
          <w:szCs w:val="22"/>
          <w:lang w:val="en-US"/>
        </w:rPr>
        <w:t>subgroupsNumPerPO</w:t>
      </w:r>
      <w:proofErr w:type="spellEnd"/>
      <w:proofErr w:type="gramEnd"/>
      <w:r w:rsidRPr="004910B8">
        <w:rPr>
          <w:i/>
          <w:iCs/>
          <w:sz w:val="22"/>
          <w:szCs w:val="22"/>
          <w:lang w:val="en-US"/>
        </w:rPr>
        <w:t xml:space="preserve"> </w:t>
      </w:r>
      <w:r w:rsidRPr="004910B8">
        <w:rPr>
          <w:sz w:val="22"/>
          <w:szCs w:val="22"/>
          <w:lang w:val="en-US"/>
        </w:rPr>
        <w:t xml:space="preserve">= 0. Regarding the comments by </w:t>
      </w:r>
      <w:proofErr w:type="spellStart"/>
      <w:r w:rsidRPr="004910B8">
        <w:rPr>
          <w:sz w:val="22"/>
          <w:szCs w:val="22"/>
          <w:lang w:val="en-US"/>
        </w:rPr>
        <w:t>HW&amp;HiSi</w:t>
      </w:r>
      <w:proofErr w:type="spellEnd"/>
      <w:r w:rsidRPr="004910B8">
        <w:rPr>
          <w:sz w:val="22"/>
          <w:szCs w:val="22"/>
          <w:lang w:val="en-US"/>
        </w:rPr>
        <w:t>, moderator also revised the TPs, and companies please check the following updated Proposal 3-1:</w:t>
      </w:r>
    </w:p>
    <w:p w14:paraId="1ADBFA84" w14:textId="77777777" w:rsidR="000D72A0" w:rsidRDefault="000D72A0">
      <w:pPr>
        <w:rPr>
          <w:sz w:val="22"/>
          <w:szCs w:val="22"/>
          <w:lang w:val="en-US"/>
        </w:rPr>
      </w:pPr>
    </w:p>
    <w:p w14:paraId="042657D9" w14:textId="77777777" w:rsidR="000D72A0" w:rsidRDefault="00B535B3">
      <w:pPr>
        <w:rPr>
          <w:sz w:val="22"/>
          <w:szCs w:val="22"/>
        </w:rPr>
      </w:pPr>
      <w:r w:rsidRPr="00DE342D">
        <w:rPr>
          <w:b/>
          <w:bCs/>
          <w:sz w:val="22"/>
          <w:szCs w:val="22"/>
          <w:highlight w:val="lightGray"/>
        </w:rPr>
        <w:t xml:space="preserve">Proposal 3-2 (update per </w:t>
      </w:r>
      <w:proofErr w:type="spellStart"/>
      <w:r w:rsidRPr="00DE342D">
        <w:rPr>
          <w:b/>
          <w:bCs/>
          <w:sz w:val="22"/>
          <w:szCs w:val="22"/>
          <w:highlight w:val="lightGray"/>
        </w:rPr>
        <w:t>HW&amp;HiSi</w:t>
      </w:r>
      <w:proofErr w:type="spellEnd"/>
      <w:r w:rsidRPr="00DE342D">
        <w:rPr>
          <w:b/>
          <w:bCs/>
          <w:sz w:val="22"/>
          <w:szCs w:val="22"/>
          <w:highlight w:val="lightGray"/>
        </w:rPr>
        <w:t xml:space="preserve"> suggestions for 2</w:t>
      </w:r>
      <w:r w:rsidRPr="00DE342D">
        <w:rPr>
          <w:b/>
          <w:bCs/>
          <w:sz w:val="22"/>
          <w:szCs w:val="22"/>
          <w:highlight w:val="lightGray"/>
          <w:vertAlign w:val="superscript"/>
        </w:rPr>
        <w:t>nd</w:t>
      </w:r>
      <w:r w:rsidRPr="00DE342D">
        <w:rPr>
          <w:b/>
          <w:bCs/>
          <w:sz w:val="22"/>
          <w:szCs w:val="22"/>
          <w:highlight w:val="lightGray"/>
        </w:rPr>
        <w:t xml:space="preserve"> round review)</w:t>
      </w:r>
      <w:r w:rsidRPr="00DE342D">
        <w:rPr>
          <w:sz w:val="22"/>
          <w:szCs w:val="22"/>
          <w:highlight w:val="lightGray"/>
        </w:rPr>
        <w:t>:</w:t>
      </w:r>
    </w:p>
    <w:p w14:paraId="4E04D4A8" w14:textId="77777777" w:rsidR="000D72A0" w:rsidRDefault="00B535B3">
      <w:pPr>
        <w:rPr>
          <w:sz w:val="22"/>
          <w:szCs w:val="22"/>
        </w:rPr>
      </w:pPr>
      <w:r>
        <w:rPr>
          <w:sz w:val="22"/>
          <w:szCs w:val="22"/>
        </w:rPr>
        <w:t>For the alignment with the following RAN2#116bis-e agreements,</w:t>
      </w:r>
    </w:p>
    <w:tbl>
      <w:tblPr>
        <w:tblStyle w:val="TableGrid"/>
        <w:tblW w:w="0" w:type="auto"/>
        <w:tblLook w:val="04A0" w:firstRow="1" w:lastRow="0" w:firstColumn="1" w:lastColumn="0" w:noHBand="0" w:noVBand="1"/>
      </w:tblPr>
      <w:tblGrid>
        <w:gridCol w:w="10457"/>
      </w:tblGrid>
      <w:tr w:rsidR="000D72A0" w14:paraId="3AD5B7CB" w14:textId="77777777">
        <w:tc>
          <w:tcPr>
            <w:tcW w:w="10457" w:type="dxa"/>
          </w:tcPr>
          <w:p w14:paraId="2A5F0D0B" w14:textId="77777777" w:rsidR="000D72A0" w:rsidRDefault="00B535B3">
            <w:pPr>
              <w:pStyle w:val="Agreement"/>
            </w:pPr>
            <w:r>
              <w:t xml:space="preserve">Both </w:t>
            </w:r>
            <w:proofErr w:type="spellStart"/>
            <w:r>
              <w:rPr>
                <w:i/>
                <w:iCs/>
              </w:rPr>
              <w:t>subgroupNumPerPO</w:t>
            </w:r>
            <w:proofErr w:type="spellEnd"/>
            <w:r>
              <w:t xml:space="preserve"> and </w:t>
            </w:r>
            <w:proofErr w:type="spellStart"/>
            <w:r>
              <w:t>N</w:t>
            </w:r>
            <w:r>
              <w:rPr>
                <w:vertAlign w:val="subscript"/>
              </w:rPr>
              <w:t>sg</w:t>
            </w:r>
            <w:proofErr w:type="spellEnd"/>
            <w:r>
              <w:rPr>
                <w:vertAlign w:val="subscript"/>
              </w:rPr>
              <w:t>-UEID</w:t>
            </w:r>
            <w:r>
              <w:t xml:space="preserve"> range from 1 to 8.</w:t>
            </w:r>
          </w:p>
          <w:p w14:paraId="1B843AF0" w14:textId="77777777" w:rsidR="000D72A0" w:rsidRDefault="00B535B3">
            <w:pPr>
              <w:pStyle w:val="Agreement"/>
            </w:pPr>
            <w:r>
              <w:t xml:space="preserve">If network supports PEI but not subgrouping, the whole </w:t>
            </w:r>
            <w:r>
              <w:rPr>
                <w:i/>
                <w:iCs/>
              </w:rPr>
              <w:t>SubgroupConfig-r17</w:t>
            </w:r>
            <w:r>
              <w:t xml:space="preserve"> is absent. The parameter </w:t>
            </w:r>
            <w:proofErr w:type="spellStart"/>
            <w:r>
              <w:rPr>
                <w:i/>
                <w:iCs/>
              </w:rPr>
              <w:t>subgroupsNumPerPO</w:t>
            </w:r>
            <w:proofErr w:type="spellEnd"/>
            <w:r>
              <w:t xml:space="preserve"> is mandatory present if </w:t>
            </w:r>
            <w:r>
              <w:rPr>
                <w:i/>
                <w:iCs/>
              </w:rPr>
              <w:t>subgroupConfig-r17</w:t>
            </w:r>
            <w:r>
              <w:t xml:space="preserve"> is configured.</w:t>
            </w:r>
          </w:p>
        </w:tc>
      </w:tr>
    </w:tbl>
    <w:p w14:paraId="33F8BFD6" w14:textId="77777777" w:rsidR="000D72A0" w:rsidRDefault="000D72A0">
      <w:pPr>
        <w:widowControl w:val="0"/>
        <w:spacing w:line="259" w:lineRule="auto"/>
        <w:jc w:val="both"/>
        <w:rPr>
          <w:bCs/>
          <w:sz w:val="22"/>
          <w:szCs w:val="22"/>
        </w:rPr>
      </w:pPr>
    </w:p>
    <w:p w14:paraId="68E44D75" w14:textId="77777777" w:rsidR="000D72A0" w:rsidRDefault="00B535B3">
      <w:pPr>
        <w:pStyle w:val="ListParagraph"/>
        <w:widowControl w:val="0"/>
        <w:numPr>
          <w:ilvl w:val="0"/>
          <w:numId w:val="28"/>
        </w:numPr>
        <w:spacing w:line="259" w:lineRule="auto"/>
        <w:jc w:val="both"/>
        <w:rPr>
          <w:rFonts w:eastAsiaTheme="minorEastAsia"/>
          <w:bCs/>
          <w:sz w:val="22"/>
          <w:szCs w:val="22"/>
          <w:lang w:val="en-US" w:eastAsia="zh-TW"/>
        </w:rPr>
      </w:pPr>
      <w:r>
        <w:rPr>
          <w:rFonts w:eastAsiaTheme="minorEastAsia"/>
          <w:bCs/>
          <w:sz w:val="22"/>
          <w:szCs w:val="22"/>
          <w:lang w:val="en-US" w:eastAsia="zh-TW"/>
        </w:rPr>
        <w:t>Adopt following TP to TS38.213 Section 10.4:</w:t>
      </w:r>
    </w:p>
    <w:tbl>
      <w:tblPr>
        <w:tblStyle w:val="TableGrid"/>
        <w:tblW w:w="0" w:type="auto"/>
        <w:jc w:val="center"/>
        <w:tblLook w:val="04A0" w:firstRow="1" w:lastRow="0" w:firstColumn="1" w:lastColumn="0" w:noHBand="0" w:noVBand="1"/>
      </w:tblPr>
      <w:tblGrid>
        <w:gridCol w:w="8642"/>
      </w:tblGrid>
      <w:tr w:rsidR="000D72A0" w14:paraId="660749FF" w14:textId="77777777">
        <w:trPr>
          <w:jc w:val="center"/>
        </w:trPr>
        <w:tc>
          <w:tcPr>
            <w:tcW w:w="8642" w:type="dxa"/>
          </w:tcPr>
          <w:p w14:paraId="197C5DBE" w14:textId="77777777" w:rsidR="000D72A0" w:rsidRDefault="00B535B3">
            <w:pPr>
              <w:widowControl w:val="0"/>
              <w:spacing w:line="259" w:lineRule="auto"/>
              <w:rPr>
                <w:rFonts w:asciiTheme="minorHAnsi" w:eastAsiaTheme="minorEastAsia" w:hAnsiTheme="minorHAnsi" w:cstheme="minorBidi"/>
                <w:sz w:val="20"/>
                <w:szCs w:val="20"/>
                <w:lang w:val="en-US" w:eastAsia="zh-CN"/>
              </w:rPr>
            </w:pPr>
            <w:r>
              <w:rPr>
                <w:rFonts w:asciiTheme="minorHAnsi" w:eastAsiaTheme="minorEastAsia" w:hAnsiTheme="minorHAnsi" w:cstheme="minorBidi"/>
                <w:sz w:val="20"/>
                <w:szCs w:val="20"/>
                <w:lang w:val="en-US" w:eastAsia="zh-CN"/>
              </w:rPr>
              <w:t>[TS38.213v17.0.0]</w:t>
            </w:r>
          </w:p>
          <w:p w14:paraId="53250C80" w14:textId="77777777" w:rsidR="000D72A0" w:rsidRDefault="00B535B3">
            <w:pPr>
              <w:keepNext/>
              <w:keepLines/>
              <w:widowControl w:val="0"/>
              <w:outlineLvl w:val="1"/>
              <w:rPr>
                <w:rFonts w:ascii="Arial" w:eastAsia="SimSun" w:hAnsi="Arial"/>
                <w:sz w:val="20"/>
                <w:szCs w:val="20"/>
                <w:lang w:val="en-US" w:eastAsia="zh-CN"/>
              </w:rPr>
            </w:pPr>
            <w:proofErr w:type="gramStart"/>
            <w:r>
              <w:rPr>
                <w:rFonts w:ascii="Arial" w:eastAsia="SimSun" w:hAnsi="Arial"/>
                <w:sz w:val="20"/>
                <w:szCs w:val="20"/>
                <w:lang w:val="en-US" w:eastAsia="zh-CN"/>
              </w:rPr>
              <w:t>10.4  A</w:t>
            </w:r>
            <w:proofErr w:type="gramEnd"/>
            <w:r>
              <w:rPr>
                <w:rFonts w:ascii="Arial" w:eastAsia="SimSun" w:hAnsi="Arial"/>
                <w:sz w:val="20"/>
                <w:szCs w:val="20"/>
                <w:lang w:val="en-US" w:eastAsia="zh-CN"/>
              </w:rPr>
              <w:tab/>
              <w:t>PDCCH monitoring for early indication of paging</w:t>
            </w:r>
          </w:p>
          <w:p w14:paraId="4F5D7978" w14:textId="77777777" w:rsidR="000D72A0" w:rsidRDefault="00B535B3">
            <w:pPr>
              <w:widowControl w:val="0"/>
              <w:rPr>
                <w:rFonts w:eastAsia="SimSun"/>
                <w:sz w:val="20"/>
                <w:szCs w:val="20"/>
                <w:lang w:val="en-US" w:eastAsia="zh-CN"/>
              </w:rPr>
            </w:pPr>
            <w:r>
              <w:rPr>
                <w:rFonts w:eastAsia="SimSun"/>
                <w:sz w:val="20"/>
                <w:szCs w:val="20"/>
                <w:lang w:val="en-US" w:eastAsia="zh-CN"/>
              </w:rPr>
              <w:t xml:space="preserve">A UE </w:t>
            </w:r>
            <w:r>
              <w:rPr>
                <w:rFonts w:eastAsia="SimSun"/>
                <w:sz w:val="20"/>
                <w:szCs w:val="20"/>
                <w:lang w:val="en-US" w:eastAsia="zh-TW"/>
              </w:rPr>
              <w:t>can be provided the following for detection of a DCI format 2_7 in RRC_IDLE state or in RRC_INACTIVE state [</w:t>
            </w:r>
            <w:r>
              <w:rPr>
                <w:rFonts w:eastAsia="MS Mincho" w:hint="eastAsia"/>
                <w:sz w:val="20"/>
                <w:szCs w:val="20"/>
                <w:lang w:val="en-US" w:eastAsia="ja-JP"/>
              </w:rPr>
              <w:t>12, TS 38.331]</w:t>
            </w:r>
          </w:p>
          <w:p w14:paraId="5009CACF"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search space set, by </w:t>
            </w:r>
            <w:proofErr w:type="spellStart"/>
            <w:r>
              <w:rPr>
                <w:rFonts w:eastAsia="SimSun"/>
                <w:i/>
                <w:iCs/>
                <w:sz w:val="20"/>
                <w:szCs w:val="20"/>
                <w:lang w:val="en-US" w:eastAsia="zh-CN"/>
              </w:rPr>
              <w:t>peiSearchSpace</w:t>
            </w:r>
            <w:proofErr w:type="spellEnd"/>
            <w:r>
              <w:rPr>
                <w:rFonts w:eastAsia="SimSun"/>
                <w:iCs/>
                <w:sz w:val="20"/>
                <w:szCs w:val="20"/>
                <w:lang w:val="en-US" w:eastAsia="zh-CN"/>
              </w:rPr>
              <w:t>,</w:t>
            </w:r>
            <w:r>
              <w:rPr>
                <w:rFonts w:eastAsia="SimSun"/>
                <w:sz w:val="20"/>
                <w:szCs w:val="20"/>
                <w:lang w:val="en-US" w:eastAsia="zh-TW"/>
              </w:rPr>
              <w:t xml:space="preserve"> to monitor PDCCH for detection of DCI format 2_7 </w:t>
            </w:r>
            <w:r>
              <w:rPr>
                <w:rFonts w:eastAsia="SimSun"/>
                <w:sz w:val="20"/>
                <w:szCs w:val="20"/>
                <w:lang w:val="en-US" w:eastAsia="zh-CN"/>
              </w:rPr>
              <w:t>according to a Type2A-PDCCH CSS set as described in clause 10.1</w:t>
            </w:r>
          </w:p>
          <w:p w14:paraId="22B6355A"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number of frames, by </w:t>
            </w:r>
            <w:r>
              <w:rPr>
                <w:rFonts w:eastAsia="SimSun"/>
                <w:i/>
                <w:iCs/>
                <w:sz w:val="20"/>
                <w:szCs w:val="20"/>
                <w:lang w:val="en-US" w:eastAsia="zh-TW"/>
              </w:rPr>
              <w:t>PEI-</w:t>
            </w:r>
            <w:proofErr w:type="spellStart"/>
            <w:r>
              <w:rPr>
                <w:rFonts w:eastAsia="SimSun"/>
                <w:i/>
                <w:iCs/>
                <w:sz w:val="20"/>
                <w:szCs w:val="20"/>
                <w:lang w:val="en-US" w:eastAsia="zh-TW"/>
              </w:rPr>
              <w:t>F_offset</w:t>
            </w:r>
            <w:proofErr w:type="spellEnd"/>
            <w:r>
              <w:rPr>
                <w:rFonts w:eastAsia="SimSun"/>
                <w:sz w:val="20"/>
                <w:szCs w:val="20"/>
                <w:lang w:val="en-US" w:eastAsia="zh-TW"/>
              </w:rPr>
              <w:t xml:space="preserve">, from the start of a first paging frame of paging frames </w:t>
            </w:r>
            <w:r>
              <w:rPr>
                <w:rFonts w:eastAsia="SimSun"/>
                <w:sz w:val="20"/>
                <w:szCs w:val="20"/>
                <w:lang w:val="en-US" w:eastAsia="zh-TW"/>
              </w:rPr>
              <w:lastRenderedPageBreak/>
              <w:t xml:space="preserve">associated with a number of PDCCH monitoring occasions for DCI format 2_7 [17, TS 38.304] to the start of a frame </w:t>
            </w:r>
          </w:p>
          <w:p w14:paraId="4329827B"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number of symbols, by </w:t>
            </w:r>
            <w:proofErr w:type="spellStart"/>
            <w:r>
              <w:rPr>
                <w:rFonts w:eastAsia="SimSun"/>
                <w:i/>
                <w:iCs/>
                <w:sz w:val="20"/>
                <w:szCs w:val="20"/>
                <w:lang w:val="en-US" w:eastAsia="zh-TW"/>
              </w:rPr>
              <w:t>firstPDCCH</w:t>
            </w:r>
            <w:proofErr w:type="spellEnd"/>
            <w:r>
              <w:rPr>
                <w:rFonts w:eastAsia="SimSun"/>
                <w:i/>
                <w:iCs/>
                <w:sz w:val="20"/>
                <w:szCs w:val="20"/>
                <w:lang w:val="en-US" w:eastAsia="zh-TW"/>
              </w:rPr>
              <w:t>-</w:t>
            </w:r>
            <w:proofErr w:type="spellStart"/>
            <w:r>
              <w:rPr>
                <w:rFonts w:eastAsia="SimSun"/>
                <w:i/>
                <w:iCs/>
                <w:sz w:val="20"/>
                <w:szCs w:val="20"/>
                <w:lang w:val="en-US" w:eastAsia="zh-TW"/>
              </w:rPr>
              <w:t>MonitoringOccasionOfPEI</w:t>
            </w:r>
            <w:proofErr w:type="spellEnd"/>
            <w:r>
              <w:rPr>
                <w:rFonts w:eastAsia="SimSun"/>
                <w:i/>
                <w:iCs/>
                <w:sz w:val="20"/>
                <w:szCs w:val="20"/>
                <w:lang w:val="en-US" w:eastAsia="zh-TW"/>
              </w:rPr>
              <w:t>-O</w:t>
            </w:r>
            <w:r>
              <w:rPr>
                <w:rFonts w:eastAsia="SimSun"/>
                <w:sz w:val="20"/>
                <w:szCs w:val="20"/>
                <w:lang w:val="en-US" w:eastAsia="zh-TW"/>
              </w:rPr>
              <w:t>, from the start of the frame to the start of the first PDCCH monitoring occasion for DCI format 2_7</w:t>
            </w:r>
          </w:p>
          <w:p w14:paraId="2A7F78C9"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size, by </w:t>
            </w:r>
            <w:r>
              <w:rPr>
                <w:rFonts w:eastAsia="SimSun"/>
                <w:i/>
                <w:iCs/>
                <w:sz w:val="20"/>
                <w:szCs w:val="20"/>
                <w:lang w:val="en-US" w:eastAsia="zh-TW"/>
              </w:rPr>
              <w:t>payloadSizeDCI_format2_7</w:t>
            </w:r>
          </w:p>
          <w:p w14:paraId="77497129"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number of subgroups per paging occasion,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SG</m:t>
                  </m:r>
                </m:sub>
                <m:sup>
                  <m:r>
                    <m:rPr>
                      <m:sty m:val="p"/>
                    </m:rPr>
                    <w:rPr>
                      <w:rFonts w:ascii="Cambria Math" w:eastAsia="SimSun" w:hAnsi="Cambria Math"/>
                      <w:sz w:val="20"/>
                      <w:szCs w:val="20"/>
                      <w:lang w:val="en-US" w:eastAsia="zh-TW"/>
                    </w:rPr>
                    <m:t>PO</m:t>
                  </m:r>
                </m:sup>
              </m:sSubSup>
            </m:oMath>
            <w:r>
              <w:rPr>
                <w:rFonts w:eastAsia="SimSun"/>
                <w:sz w:val="20"/>
                <w:szCs w:val="20"/>
                <w:lang w:val="en-US" w:eastAsia="zh-TW"/>
              </w:rPr>
              <w:t xml:space="preserve">, by </w:t>
            </w:r>
            <w:proofErr w:type="spellStart"/>
            <w:r>
              <w:rPr>
                <w:rFonts w:eastAsia="SimSun"/>
                <w:i/>
                <w:iCs/>
                <w:sz w:val="20"/>
                <w:szCs w:val="20"/>
                <w:lang w:val="en-US" w:eastAsia="zh-TW"/>
              </w:rPr>
              <w:t>subgroupsNumPerPO</w:t>
            </w:r>
            <w:proofErr w:type="spellEnd"/>
          </w:p>
          <w:p w14:paraId="5787304C"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TW"/>
              </w:rPr>
              <w:t>-</w:t>
            </w:r>
            <w:r>
              <w:rPr>
                <w:rFonts w:eastAsia="SimSun"/>
                <w:sz w:val="20"/>
                <w:szCs w:val="20"/>
                <w:lang w:val="en-US" w:eastAsia="zh-TW"/>
              </w:rPr>
              <w:tab/>
              <w:t xml:space="preserve">a number of paging occasions associated with the number of PDCCH monitoring occasions for DCI format 2_7,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PO</m:t>
                  </m:r>
                </m:sub>
                <m:sup>
                  <m:r>
                    <m:rPr>
                      <m:sty m:val="p"/>
                    </m:rPr>
                    <w:rPr>
                      <w:rFonts w:ascii="Cambria Math" w:eastAsia="SimSun" w:hAnsi="Cambria Math"/>
                      <w:sz w:val="20"/>
                      <w:szCs w:val="20"/>
                      <w:lang w:val="en-US" w:eastAsia="zh-TW"/>
                    </w:rPr>
                    <m:t>PEI</m:t>
                  </m:r>
                </m:sup>
              </m:sSubSup>
            </m:oMath>
            <w:r>
              <w:rPr>
                <w:rFonts w:eastAsia="SimSun"/>
                <w:sz w:val="20"/>
                <w:szCs w:val="20"/>
                <w:lang w:val="en-US" w:eastAsia="zh-TW"/>
              </w:rPr>
              <w:t xml:space="preserve">, by </w:t>
            </w:r>
            <w:proofErr w:type="spellStart"/>
            <w:r>
              <w:rPr>
                <w:rFonts w:eastAsia="SimSun"/>
                <w:i/>
                <w:iCs/>
                <w:sz w:val="20"/>
                <w:szCs w:val="20"/>
                <w:lang w:val="en-US" w:eastAsia="zh-TW"/>
              </w:rPr>
              <w:t>PONumPerPEI</w:t>
            </w:r>
            <w:proofErr w:type="spellEnd"/>
          </w:p>
          <w:p w14:paraId="7854BDEE" w14:textId="77777777" w:rsidR="000D72A0" w:rsidRDefault="00B535B3">
            <w:pPr>
              <w:widowControl w:val="0"/>
              <w:rPr>
                <w:rFonts w:eastAsia="SimSun"/>
                <w:sz w:val="20"/>
                <w:szCs w:val="20"/>
                <w:lang w:val="en-US" w:eastAsia="zh-TW"/>
              </w:rPr>
            </w:pPr>
            <w:r>
              <w:rPr>
                <w:rFonts w:eastAsia="SimSun"/>
                <w:sz w:val="20"/>
                <w:szCs w:val="20"/>
                <w:lang w:val="en-US" w:eastAsia="zh-TW"/>
              </w:rPr>
              <w:t xml:space="preserve">A paging indication field of DCI format 2_7 includes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PO</m:t>
                  </m:r>
                </m:sub>
                <m:sup>
                  <m:r>
                    <m:rPr>
                      <m:sty m:val="p"/>
                    </m:rPr>
                    <w:rPr>
                      <w:rFonts w:ascii="Cambria Math" w:eastAsia="SimSun" w:hAnsi="Cambria Math"/>
                      <w:sz w:val="20"/>
                      <w:szCs w:val="20"/>
                      <w:lang w:val="en-US" w:eastAsia="zh-TW"/>
                    </w:rPr>
                    <m:t>PEI</m:t>
                  </m:r>
                </m:sup>
              </m:sSubSup>
            </m:oMath>
            <w:r>
              <w:rPr>
                <w:rFonts w:eastAsia="SimSun"/>
                <w:sz w:val="20"/>
                <w:szCs w:val="20"/>
                <w:lang w:val="en-US" w:eastAsia="zh-TW"/>
              </w:rPr>
              <w:t xml:space="preserve"> segments of </w:t>
            </w:r>
            <m:oMath>
              <m:r>
                <w:rPr>
                  <w:rFonts w:ascii="Cambria Math" w:eastAsia="SimSun" w:hAnsi="Cambria Math"/>
                  <w:sz w:val="20"/>
                  <w:szCs w:val="20"/>
                  <w:lang w:val="en-US" w:eastAsia="zh-TW"/>
                </w:rPr>
                <m:t>K</m:t>
              </m:r>
            </m:oMath>
            <w:r>
              <w:rPr>
                <w:rFonts w:eastAsia="SimSun"/>
                <w:sz w:val="20"/>
                <w:szCs w:val="20"/>
                <w:lang w:val="en-US" w:eastAsia="zh-TW"/>
              </w:rPr>
              <w:t xml:space="preserve"> bits, where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K=N</m:t>
                  </m:r>
                </m:e>
                <m:sub>
                  <m:r>
                    <m:rPr>
                      <m:sty m:val="p"/>
                    </m:rPr>
                    <w:rPr>
                      <w:rFonts w:ascii="Cambria Math" w:eastAsia="SimSun" w:hAnsi="Cambria Math"/>
                      <w:sz w:val="20"/>
                      <w:szCs w:val="20"/>
                      <w:lang w:val="en-US" w:eastAsia="zh-TW"/>
                    </w:rPr>
                    <m:t>SG</m:t>
                  </m:r>
                </m:sub>
                <m:sup>
                  <m:r>
                    <m:rPr>
                      <m:sty m:val="p"/>
                    </m:rPr>
                    <w:rPr>
                      <w:rFonts w:ascii="Cambria Math" w:eastAsia="SimSun" w:hAnsi="Cambria Math"/>
                      <w:sz w:val="20"/>
                      <w:szCs w:val="20"/>
                      <w:lang w:val="en-US" w:eastAsia="zh-TW"/>
                    </w:rPr>
                    <m:t>PO</m:t>
                  </m:r>
                </m:sup>
              </m:sSubSup>
            </m:oMath>
            <w:r>
              <w:rPr>
                <w:rFonts w:eastAsia="SimSun"/>
                <w:sz w:val="20"/>
                <w:szCs w:val="20"/>
                <w:lang w:val="en-US" w:eastAsia="zh-TW"/>
              </w:rPr>
              <w:t xml:space="preserve"> if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SG</m:t>
                  </m:r>
                </m:sub>
                <m:sup>
                  <m:r>
                    <m:rPr>
                      <m:sty m:val="p"/>
                    </m:rPr>
                    <w:rPr>
                      <w:rFonts w:ascii="Cambria Math" w:eastAsia="SimSun" w:hAnsi="Cambria Math"/>
                      <w:sz w:val="20"/>
                      <w:szCs w:val="20"/>
                      <w:lang w:val="en-US" w:eastAsia="zh-TW"/>
                    </w:rPr>
                    <m:t>PO</m:t>
                  </m:r>
                </m:sup>
              </m:sSubSup>
              <m:r>
                <w:rPr>
                  <w:rFonts w:ascii="Cambria Math" w:eastAsia="SimSun" w:hAnsi="Cambria Math"/>
                  <w:sz w:val="20"/>
                  <w:szCs w:val="20"/>
                  <w:lang w:val="en-US" w:eastAsia="zh-TW"/>
                </w:rPr>
                <m:t>&gt;0</m:t>
              </m:r>
            </m:oMath>
            <w:r>
              <w:rPr>
                <w:rFonts w:eastAsia="Microsoft YaHei UI"/>
                <w:sz w:val="20"/>
                <w:szCs w:val="20"/>
                <w:lang w:val="en-US" w:eastAsia="zh-CN"/>
              </w:rPr>
              <w:t xml:space="preserve"> </w:t>
            </w:r>
            <w:r>
              <w:rPr>
                <w:rFonts w:eastAsia="SimSun"/>
                <w:sz w:val="20"/>
                <w:szCs w:val="20"/>
                <w:lang w:val="en-US" w:eastAsia="zh-TW"/>
              </w:rPr>
              <w:t xml:space="preserve">and </w:t>
            </w:r>
            <m:oMath>
              <m:r>
                <w:rPr>
                  <w:rFonts w:ascii="Cambria Math" w:eastAsia="SimSun" w:hAnsi="Cambria Math"/>
                  <w:sz w:val="20"/>
                  <w:szCs w:val="20"/>
                  <w:lang w:val="en-US" w:eastAsia="zh-TW"/>
                </w:rPr>
                <m:t>K=1</m:t>
              </m:r>
            </m:oMath>
            <w:r>
              <w:rPr>
                <w:rFonts w:eastAsia="SimSun"/>
                <w:sz w:val="20"/>
                <w:szCs w:val="20"/>
                <w:lang w:val="en-US" w:eastAsia="zh-TW"/>
              </w:rPr>
              <w:t xml:space="preserve"> if </w:t>
            </w:r>
            <m:oMath>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SG</m:t>
                  </m:r>
                </m:sub>
                <m:sup>
                  <m:r>
                    <m:rPr>
                      <m:sty m:val="p"/>
                    </m:rPr>
                    <w:rPr>
                      <w:rFonts w:ascii="Cambria Math" w:eastAsia="SimSun" w:hAnsi="Cambria Math"/>
                      <w:sz w:val="20"/>
                      <w:szCs w:val="20"/>
                      <w:lang w:val="en-US" w:eastAsia="zh-TW"/>
                    </w:rPr>
                    <m:t>PO</m:t>
                  </m:r>
                </m:sup>
              </m:sSubSup>
            </m:oMath>
            <w:r>
              <w:rPr>
                <w:rFonts w:eastAsia="SimSun"/>
                <w:sz w:val="20"/>
                <w:szCs w:val="20"/>
                <w:lang w:val="en-US" w:eastAsia="zh-TW"/>
              </w:rPr>
              <w:t xml:space="preserve"> is not </w:t>
            </w:r>
            <w:proofErr w:type="spellStart"/>
            <w:r>
              <w:rPr>
                <w:rFonts w:eastAsia="SimSun"/>
                <w:strike/>
                <w:color w:val="FF0000"/>
                <w:sz w:val="20"/>
                <w:szCs w:val="20"/>
                <w:lang w:val="en-US" w:eastAsia="zh-TW"/>
              </w:rPr>
              <w:t>provided</w:t>
            </w:r>
            <w:r>
              <w:rPr>
                <w:rFonts w:eastAsia="SimSun"/>
                <w:color w:val="FF0000"/>
                <w:sz w:val="20"/>
                <w:szCs w:val="20"/>
                <w:u w:val="single"/>
                <w:lang w:val="en-US" w:eastAsia="zh-TW"/>
              </w:rPr>
              <w:t>configured</w:t>
            </w:r>
            <w:proofErr w:type="spellEnd"/>
            <w:r>
              <w:rPr>
                <w:rFonts w:eastAsia="SimSun"/>
                <w:strike/>
                <w:color w:val="FF0000"/>
                <w:sz w:val="20"/>
                <w:szCs w:val="20"/>
                <w:lang w:val="en-US" w:eastAsia="zh-TW"/>
              </w:rPr>
              <w:t xml:space="preserve"> or </w:t>
            </w:r>
            <m:oMath>
              <m:sSubSup>
                <m:sSubSupPr>
                  <m:ctrlPr>
                    <w:rPr>
                      <w:rFonts w:ascii="Cambria Math" w:eastAsia="SimSun" w:hAnsi="Cambria Math"/>
                      <w:i/>
                      <w:strike/>
                      <w:color w:val="FF0000"/>
                      <w:sz w:val="20"/>
                      <w:szCs w:val="20"/>
                      <w:lang w:val="en-US" w:eastAsia="zh-TW"/>
                    </w:rPr>
                  </m:ctrlPr>
                </m:sSubSupPr>
                <m:e>
                  <m:r>
                    <w:rPr>
                      <w:rFonts w:ascii="Cambria Math" w:eastAsia="SimSun" w:hAnsi="Cambria Math"/>
                      <w:strike/>
                      <w:color w:val="FF0000"/>
                      <w:sz w:val="20"/>
                      <w:szCs w:val="20"/>
                      <w:lang w:val="en-US" w:eastAsia="zh-TW"/>
                    </w:rPr>
                    <m:t>N</m:t>
                  </m:r>
                </m:e>
                <m:sub>
                  <m:r>
                    <m:rPr>
                      <m:sty m:val="p"/>
                    </m:rPr>
                    <w:rPr>
                      <w:rFonts w:ascii="Cambria Math" w:eastAsia="SimSun" w:hAnsi="Cambria Math"/>
                      <w:strike/>
                      <w:color w:val="FF0000"/>
                      <w:sz w:val="20"/>
                      <w:szCs w:val="20"/>
                      <w:lang w:val="en-US" w:eastAsia="zh-TW"/>
                    </w:rPr>
                    <m:t>SG</m:t>
                  </m:r>
                </m:sub>
                <m:sup>
                  <m:r>
                    <m:rPr>
                      <m:sty m:val="p"/>
                    </m:rPr>
                    <w:rPr>
                      <w:rFonts w:ascii="Cambria Math" w:eastAsia="SimSun" w:hAnsi="Cambria Math"/>
                      <w:strike/>
                      <w:color w:val="FF0000"/>
                      <w:sz w:val="20"/>
                      <w:szCs w:val="20"/>
                      <w:lang w:val="en-US" w:eastAsia="zh-TW"/>
                    </w:rPr>
                    <m:t>PO</m:t>
                  </m:r>
                </m:sup>
              </m:sSubSup>
              <m:r>
                <w:rPr>
                  <w:rFonts w:ascii="Cambria Math" w:eastAsia="SimSun" w:hAnsi="Cambria Math"/>
                  <w:strike/>
                  <w:color w:val="FF0000"/>
                  <w:sz w:val="20"/>
                  <w:szCs w:val="20"/>
                  <w:lang w:val="en-US" w:eastAsia="zh-TW"/>
                </w:rPr>
                <m:t>=0</m:t>
              </m:r>
            </m:oMath>
            <w:r>
              <w:rPr>
                <w:rFonts w:eastAsia="SimSun"/>
                <w:sz w:val="20"/>
                <w:szCs w:val="20"/>
                <w:lang w:val="en-US" w:eastAsia="zh-TW"/>
              </w:rPr>
              <w:t xml:space="preserve">. For a subgroup index </w:t>
            </w:r>
            <m:oMath>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SG</m:t>
                  </m:r>
                </m:sub>
              </m:sSub>
            </m:oMath>
            <w:r>
              <w:rPr>
                <w:rFonts w:eastAsia="SimSun"/>
                <w:sz w:val="20"/>
                <w:szCs w:val="20"/>
                <w:lang w:val="en-US" w:eastAsia="zh-TW"/>
              </w:rPr>
              <w:t xml:space="preserve">, </w:t>
            </w:r>
            <m:oMath>
              <m:r>
                <w:rPr>
                  <w:rFonts w:ascii="Cambria Math" w:eastAsia="SimSun" w:hAnsi="Cambria Math"/>
                  <w:sz w:val="20"/>
                  <w:szCs w:val="20"/>
                  <w:lang w:val="en-US" w:eastAsia="zh-TW"/>
                </w:rPr>
                <m:t>0≤</m:t>
              </m:r>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SG</m:t>
                  </m:r>
                </m:sub>
              </m:sSub>
              <m:r>
                <w:rPr>
                  <w:rFonts w:ascii="Cambria Math" w:eastAsia="SimSun" w:hAnsi="Cambria Math"/>
                  <w:sz w:val="20"/>
                  <w:szCs w:val="20"/>
                  <w:lang w:val="en-US" w:eastAsia="zh-TW"/>
                </w:rPr>
                <m:t>&lt;K</m:t>
              </m:r>
            </m:oMath>
            <w:r>
              <w:rPr>
                <w:rFonts w:eastAsia="SimSun"/>
                <w:sz w:val="20"/>
                <w:szCs w:val="20"/>
                <w:lang w:val="en-US" w:eastAsia="zh-TW"/>
              </w:rPr>
              <w:t xml:space="preserve">, a UE determines a value for the </w:t>
            </w:r>
            <m:oMath>
              <m:d>
                <m:dPr>
                  <m:ctrlPr>
                    <w:rPr>
                      <w:rFonts w:ascii="Cambria Math" w:eastAsia="SimSun" w:hAnsi="Cambria Math"/>
                      <w:i/>
                      <w:sz w:val="20"/>
                      <w:szCs w:val="20"/>
                      <w:lang w:val="en-US" w:eastAsia="zh-TW"/>
                    </w:rPr>
                  </m:ctrlPr>
                </m:dPr>
                <m:e>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PO</m:t>
                      </m:r>
                    </m:sub>
                  </m:sSub>
                  <m:r>
                    <w:rPr>
                      <w:rFonts w:ascii="Cambria Math" w:eastAsia="SimSun" w:hAnsi="Cambria Math"/>
                      <w:sz w:val="20"/>
                      <w:szCs w:val="20"/>
                      <w:lang w:val="en-AU" w:eastAsia="zh-TW"/>
                    </w:rPr>
                    <m:t>⋅K</m:t>
                  </m:r>
                  <m:r>
                    <w:rPr>
                      <w:rFonts w:ascii="Cambria Math" w:eastAsia="SimSun" w:hAnsi="Cambria Math"/>
                      <w:sz w:val="20"/>
                      <w:szCs w:val="20"/>
                      <w:lang w:val="en-US" w:eastAsia="zh-TW"/>
                    </w:rPr>
                    <m:t>+</m:t>
                  </m:r>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SG</m:t>
                      </m:r>
                    </m:sub>
                  </m:sSub>
                </m:e>
              </m:d>
            </m:oMath>
            <w:r>
              <w:rPr>
                <w:rFonts w:eastAsia="SimSun"/>
                <w:sz w:val="20"/>
                <w:szCs w:val="20"/>
                <w:lang w:val="en-US" w:eastAsia="zh-TW"/>
              </w:rPr>
              <w:t xml:space="preserve"> bit in the paging indication field, where </w:t>
            </w:r>
            <m:oMath>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PO</m:t>
                  </m:r>
                </m:sub>
              </m:sSub>
              <m:r>
                <w:rPr>
                  <w:rFonts w:ascii="Cambria Math" w:eastAsia="SimSun" w:hAnsi="Cambria Math"/>
                  <w:sz w:val="20"/>
                  <w:szCs w:val="20"/>
                  <w:lang w:val="en-US" w:eastAsia="zh-TW"/>
                </w:rPr>
                <m:t>=</m:t>
              </m:r>
              <m:d>
                <m:dPr>
                  <m:ctrlPr>
                    <w:rPr>
                      <w:rFonts w:ascii="Cambria Math" w:eastAsia="SimSun" w:hAnsi="Cambria Math"/>
                      <w:i/>
                      <w:sz w:val="20"/>
                      <w:szCs w:val="20"/>
                      <w:lang w:val="en-US" w:eastAsia="zh-TW"/>
                    </w:rPr>
                  </m:ctrlPr>
                </m:dPr>
                <m:e>
                  <m:d>
                    <m:dPr>
                      <m:ctrlPr>
                        <w:rPr>
                          <w:rFonts w:ascii="Cambria Math" w:eastAsia="SimSun" w:hAnsi="Cambria Math"/>
                          <w:i/>
                          <w:sz w:val="20"/>
                          <w:szCs w:val="20"/>
                          <w:lang w:val="en-US" w:eastAsia="zh-TW"/>
                        </w:rPr>
                      </m:ctrlPr>
                    </m:dPr>
                    <m:e>
                      <m:r>
                        <m:rPr>
                          <m:sty m:val="p"/>
                        </m:rPr>
                        <w:rPr>
                          <w:rFonts w:ascii="Cambria Math" w:eastAsia="SimSun" w:hAnsi="Cambria Math"/>
                          <w:sz w:val="20"/>
                          <w:szCs w:val="20"/>
                          <w:lang w:val="en-US" w:eastAsia="zh-TW"/>
                        </w:rPr>
                        <m:t>UE_IDmod</m:t>
                      </m:r>
                      <m:r>
                        <w:rPr>
                          <w:rFonts w:ascii="Cambria Math" w:eastAsia="SimSun" w:hAnsi="Cambria Math"/>
                          <w:sz w:val="20"/>
                          <w:szCs w:val="20"/>
                          <w:lang w:val="en-US" w:eastAsia="zh-TW"/>
                        </w:rPr>
                        <m:t>N</m:t>
                      </m:r>
                    </m:e>
                  </m:d>
                  <m:r>
                    <w:rPr>
                      <w:rFonts w:ascii="Cambria Math" w:eastAsia="SimSun" w:hAnsi="Cambria Math"/>
                      <w:sz w:val="20"/>
                      <w:szCs w:val="20"/>
                      <w:lang w:val="en-AU" w:eastAsia="zh-TW"/>
                    </w:rPr>
                    <m:t>⋅</m:t>
                  </m:r>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m:t>
                      </m:r>
                    </m:sub>
                  </m:sSub>
                  <m:r>
                    <w:rPr>
                      <w:rFonts w:ascii="Cambria Math" w:eastAsia="SimSun" w:hAnsi="Cambria Math"/>
                      <w:sz w:val="20"/>
                      <w:szCs w:val="20"/>
                      <w:lang w:val="en-US" w:eastAsia="zh-TW"/>
                    </w:rPr>
                    <m:t>+</m:t>
                  </m:r>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m:t>
                      </m:r>
                    </m:sub>
                  </m:sSub>
                </m:e>
              </m:d>
              <m:r>
                <w:rPr>
                  <w:rFonts w:ascii="Cambria Math" w:eastAsia="SimSun" w:hAnsi="Cambria Math"/>
                  <w:sz w:val="20"/>
                  <w:szCs w:val="20"/>
                  <w:lang w:val="en-US" w:eastAsia="zh-TW"/>
                </w:rPr>
                <m:t>mod</m:t>
              </m:r>
              <m:sSubSup>
                <m:sSubSupPr>
                  <m:ctrlPr>
                    <w:rPr>
                      <w:rFonts w:ascii="Cambria Math" w:eastAsia="SimSun" w:hAnsi="Cambria Math"/>
                      <w:i/>
                      <w:sz w:val="20"/>
                      <w:szCs w:val="20"/>
                      <w:lang w:val="en-US" w:eastAsia="zh-TW"/>
                    </w:rPr>
                  </m:ctrlPr>
                </m:sSubSupPr>
                <m:e>
                  <m:r>
                    <w:rPr>
                      <w:rFonts w:ascii="Cambria Math" w:eastAsia="SimSun" w:hAnsi="Cambria Math"/>
                      <w:sz w:val="20"/>
                      <w:szCs w:val="20"/>
                      <w:lang w:val="en-US" w:eastAsia="zh-TW"/>
                    </w:rPr>
                    <m:t>N</m:t>
                  </m:r>
                </m:e>
                <m:sub>
                  <m:r>
                    <m:rPr>
                      <m:sty m:val="p"/>
                    </m:rPr>
                    <w:rPr>
                      <w:rFonts w:ascii="Cambria Math" w:eastAsia="SimSun" w:hAnsi="Cambria Math"/>
                      <w:sz w:val="20"/>
                      <w:szCs w:val="20"/>
                      <w:lang w:val="en-US" w:eastAsia="zh-TW"/>
                    </w:rPr>
                    <m:t>PO</m:t>
                  </m:r>
                </m:sub>
                <m:sup>
                  <m:r>
                    <m:rPr>
                      <m:sty m:val="p"/>
                    </m:rPr>
                    <w:rPr>
                      <w:rFonts w:ascii="Cambria Math" w:eastAsia="SimSun" w:hAnsi="Cambria Math"/>
                      <w:sz w:val="20"/>
                      <w:szCs w:val="20"/>
                      <w:lang w:val="en-US" w:eastAsia="zh-TW"/>
                    </w:rPr>
                    <m:t>PEI</m:t>
                  </m:r>
                </m:sup>
              </m:sSubSup>
            </m:oMath>
            <w:r>
              <w:rPr>
                <w:rFonts w:eastAsia="SimSun"/>
                <w:sz w:val="20"/>
                <w:szCs w:val="20"/>
                <w:lang w:val="en-US" w:eastAsia="zh-TW"/>
              </w:rPr>
              <w:t xml:space="preserve"> is a paging occasion index, and </w:t>
            </w:r>
            <m:oMath>
              <m:r>
                <m:rPr>
                  <m:sty m:val="p"/>
                </m:rPr>
                <w:rPr>
                  <w:rFonts w:ascii="Cambria Math" w:eastAsia="SimSun" w:hAnsi="Cambria Math"/>
                  <w:sz w:val="20"/>
                  <w:szCs w:val="20"/>
                  <w:lang w:val="en-US" w:eastAsia="zh-TW"/>
                </w:rPr>
                <m:t>UE_ID</m:t>
              </m:r>
            </m:oMath>
            <w:r>
              <w:rPr>
                <w:rFonts w:eastAsia="SimSun"/>
                <w:sz w:val="20"/>
                <w:szCs w:val="20"/>
                <w:lang w:val="en-US" w:eastAsia="zh-TW"/>
              </w:rPr>
              <w:t xml:space="preserve">, </w:t>
            </w:r>
            <m:oMath>
              <m:r>
                <w:rPr>
                  <w:rFonts w:ascii="Cambria Math" w:eastAsia="SimSun" w:hAnsi="Cambria Math"/>
                  <w:sz w:val="20"/>
                  <w:szCs w:val="20"/>
                  <w:lang w:val="en-US" w:eastAsia="zh-TW"/>
                </w:rPr>
                <m:t>N</m:t>
              </m:r>
            </m:oMath>
            <w:r>
              <w:rPr>
                <w:rFonts w:eastAsia="SimSun"/>
                <w:sz w:val="20"/>
                <w:szCs w:val="20"/>
                <w:lang w:val="en-US" w:eastAsia="zh-TW"/>
              </w:rPr>
              <w:t xml:space="preserve">, </w:t>
            </w:r>
            <m:oMath>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m:t>
                  </m:r>
                </m:sub>
              </m:sSub>
            </m:oMath>
            <w:r>
              <w:rPr>
                <w:rFonts w:eastAsia="SimSun"/>
                <w:sz w:val="20"/>
                <w:szCs w:val="20"/>
                <w:lang w:val="en-US" w:eastAsia="zh-TW"/>
              </w:rPr>
              <w:t xml:space="preserve">, </w:t>
            </w:r>
            <m:oMath>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SG</m:t>
                  </m:r>
                </m:sub>
              </m:sSub>
            </m:oMath>
            <w:r>
              <w:rPr>
                <w:rFonts w:eastAsia="SimSun"/>
                <w:sz w:val="20"/>
                <w:szCs w:val="20"/>
                <w:lang w:val="en-US" w:eastAsia="zh-TW"/>
              </w:rPr>
              <w:t xml:space="preserve"> and </w:t>
            </w:r>
            <m:oMath>
              <m:sSub>
                <m:sSubPr>
                  <m:ctrlPr>
                    <w:rPr>
                      <w:rFonts w:ascii="Cambria Math" w:eastAsia="SimSun" w:hAnsi="Cambria Math"/>
                      <w:i/>
                      <w:sz w:val="20"/>
                      <w:szCs w:val="20"/>
                      <w:lang w:val="en-US" w:eastAsia="zh-TW"/>
                    </w:rPr>
                  </m:ctrlPr>
                </m:sSubPr>
                <m:e>
                  <m:r>
                    <w:rPr>
                      <w:rFonts w:ascii="Cambria Math" w:eastAsia="SimSun" w:hAnsi="Cambria Math"/>
                      <w:sz w:val="20"/>
                      <w:szCs w:val="20"/>
                      <w:lang w:val="en-US" w:eastAsia="zh-TW"/>
                    </w:rPr>
                    <m:t>i</m:t>
                  </m:r>
                </m:e>
                <m:sub>
                  <m:r>
                    <w:rPr>
                      <w:rFonts w:ascii="Cambria Math" w:eastAsia="SimSun" w:hAnsi="Cambria Math"/>
                      <w:sz w:val="20"/>
                      <w:szCs w:val="20"/>
                      <w:lang w:val="en-US" w:eastAsia="zh-TW"/>
                    </w:rPr>
                    <m:t>S</m:t>
                  </m:r>
                </m:sub>
              </m:sSub>
            </m:oMath>
            <w:r>
              <w:rPr>
                <w:rFonts w:eastAsia="SimSun"/>
                <w:sz w:val="20"/>
                <w:szCs w:val="20"/>
                <w:lang w:val="en-US" w:eastAsia="zh-TW"/>
              </w:rPr>
              <w:t xml:space="preserve"> are defined in [17, TS 38.304]. When the value is '1', the UE monitors a paging occasion determined according to [17, TS 38.304]; otherwise, the UE is not required to monitor the paging occasion.</w:t>
            </w:r>
          </w:p>
        </w:tc>
      </w:tr>
    </w:tbl>
    <w:p w14:paraId="40AEA343" w14:textId="77777777" w:rsidR="000D72A0" w:rsidRDefault="000D72A0">
      <w:pPr>
        <w:widowControl w:val="0"/>
        <w:spacing w:line="259" w:lineRule="auto"/>
        <w:jc w:val="both"/>
        <w:rPr>
          <w:rFonts w:eastAsiaTheme="minorEastAsia"/>
          <w:bCs/>
          <w:sz w:val="22"/>
          <w:szCs w:val="22"/>
          <w:lang w:val="en-US" w:eastAsia="zh-TW"/>
        </w:rPr>
      </w:pPr>
    </w:p>
    <w:p w14:paraId="06BA2333" w14:textId="77777777" w:rsidR="000D72A0" w:rsidRDefault="00B535B3">
      <w:pPr>
        <w:pStyle w:val="ListParagraph"/>
        <w:widowControl w:val="0"/>
        <w:numPr>
          <w:ilvl w:val="0"/>
          <w:numId w:val="28"/>
        </w:numPr>
        <w:spacing w:line="259" w:lineRule="auto"/>
        <w:jc w:val="both"/>
        <w:rPr>
          <w:rFonts w:eastAsiaTheme="minorEastAsia"/>
          <w:bCs/>
          <w:sz w:val="22"/>
          <w:szCs w:val="22"/>
          <w:lang w:val="en-US" w:eastAsia="zh-TW"/>
        </w:rPr>
      </w:pPr>
      <w:r>
        <w:rPr>
          <w:rFonts w:eastAsiaTheme="minorEastAsia"/>
          <w:bCs/>
          <w:sz w:val="22"/>
          <w:szCs w:val="22"/>
          <w:lang w:val="en-US" w:eastAsia="zh-TW"/>
        </w:rPr>
        <w:t>Adopt following TP to TS38.212 Section 7.3.1.3.8:</w:t>
      </w:r>
    </w:p>
    <w:tbl>
      <w:tblPr>
        <w:tblStyle w:val="TableGrid"/>
        <w:tblW w:w="0" w:type="auto"/>
        <w:jc w:val="center"/>
        <w:tblLook w:val="04A0" w:firstRow="1" w:lastRow="0" w:firstColumn="1" w:lastColumn="0" w:noHBand="0" w:noVBand="1"/>
      </w:tblPr>
      <w:tblGrid>
        <w:gridCol w:w="8642"/>
      </w:tblGrid>
      <w:tr w:rsidR="000D72A0" w14:paraId="314A07F3" w14:textId="77777777">
        <w:trPr>
          <w:jc w:val="center"/>
        </w:trPr>
        <w:tc>
          <w:tcPr>
            <w:tcW w:w="8642" w:type="dxa"/>
          </w:tcPr>
          <w:p w14:paraId="2DE5178C" w14:textId="77777777" w:rsidR="000D72A0" w:rsidRDefault="00B535B3">
            <w:pPr>
              <w:widowControl w:val="0"/>
              <w:spacing w:line="259" w:lineRule="auto"/>
              <w:jc w:val="both"/>
              <w:rPr>
                <w:rFonts w:asciiTheme="minorHAnsi" w:eastAsiaTheme="minorEastAsia" w:hAnsiTheme="minorHAnsi" w:cstheme="minorBidi"/>
                <w:sz w:val="20"/>
                <w:szCs w:val="20"/>
                <w:lang w:val="en-US" w:eastAsia="zh-TW"/>
              </w:rPr>
            </w:pPr>
            <w:r>
              <w:rPr>
                <w:rFonts w:asciiTheme="minorHAnsi" w:eastAsiaTheme="minorEastAsia" w:hAnsiTheme="minorHAnsi" w:cstheme="minorBidi"/>
                <w:sz w:val="20"/>
                <w:szCs w:val="20"/>
                <w:lang w:val="en-US" w:eastAsia="zh-TW"/>
              </w:rPr>
              <w:t>[TS38.212v17.0.0]</w:t>
            </w:r>
          </w:p>
          <w:p w14:paraId="48C51C4B" w14:textId="77777777" w:rsidR="000D72A0" w:rsidRDefault="00B535B3">
            <w:pPr>
              <w:keepNext/>
              <w:keepLines/>
              <w:widowControl w:val="0"/>
              <w:outlineLvl w:val="4"/>
              <w:rPr>
                <w:rFonts w:ascii="Arial" w:eastAsia="SimSun" w:hAnsi="Arial"/>
                <w:sz w:val="20"/>
                <w:szCs w:val="20"/>
                <w:lang w:val="en-US" w:eastAsia="zh-CN"/>
              </w:rPr>
            </w:pPr>
            <w:r>
              <w:rPr>
                <w:rFonts w:ascii="Arial" w:eastAsia="SimSun" w:hAnsi="Arial"/>
                <w:sz w:val="20"/>
                <w:szCs w:val="20"/>
                <w:lang w:val="en-US" w:eastAsia="zh-CN"/>
              </w:rPr>
              <w:t>7.3.1.3.8</w:t>
            </w:r>
            <w:r>
              <w:rPr>
                <w:rFonts w:ascii="Arial" w:eastAsia="SimSun" w:hAnsi="Arial"/>
                <w:sz w:val="20"/>
                <w:szCs w:val="20"/>
                <w:lang w:val="en-US" w:eastAsia="zh-CN"/>
              </w:rPr>
              <w:tab/>
              <w:t>Format 2_7</w:t>
            </w:r>
          </w:p>
          <w:p w14:paraId="4CDB3932" w14:textId="77777777" w:rsidR="000D72A0" w:rsidRDefault="00B535B3">
            <w:pPr>
              <w:widowControl w:val="0"/>
              <w:rPr>
                <w:rFonts w:eastAsia="SimSun"/>
                <w:sz w:val="20"/>
                <w:szCs w:val="20"/>
                <w:lang w:val="en-US" w:eastAsia="zh-CN"/>
              </w:rPr>
            </w:pPr>
            <w:r>
              <w:rPr>
                <w:rFonts w:eastAsia="SimSun"/>
                <w:sz w:val="20"/>
                <w:szCs w:val="20"/>
                <w:lang w:val="en-US" w:eastAsia="zh-CN"/>
              </w:rPr>
              <w:t xml:space="preserve">DCI format 2_7 is used for notifying the paging early indication </w:t>
            </w:r>
            <w:r>
              <w:rPr>
                <w:rFonts w:ascii="Times" w:eastAsia="Batang" w:hAnsi="Times"/>
                <w:bCs/>
                <w:sz w:val="20"/>
                <w:szCs w:val="20"/>
                <w:lang w:val="en-US" w:eastAsia="zh-CN"/>
              </w:rPr>
              <w:t>and TRS availability indication for one or more UEs</w:t>
            </w:r>
            <w:r>
              <w:rPr>
                <w:rFonts w:eastAsia="SimSun"/>
                <w:sz w:val="20"/>
                <w:szCs w:val="20"/>
                <w:lang w:val="en-US" w:eastAsia="zh-CN"/>
              </w:rPr>
              <w:t xml:space="preserve">.  </w:t>
            </w:r>
          </w:p>
          <w:p w14:paraId="112E05BD" w14:textId="77777777" w:rsidR="000D72A0" w:rsidRDefault="00B535B3">
            <w:pPr>
              <w:widowControl w:val="0"/>
              <w:rPr>
                <w:rFonts w:eastAsia="SimSun"/>
                <w:sz w:val="20"/>
                <w:szCs w:val="20"/>
                <w:lang w:val="en-US" w:eastAsia="zh-CN"/>
              </w:rPr>
            </w:pPr>
            <w:r>
              <w:rPr>
                <w:rFonts w:eastAsia="SimSun"/>
                <w:sz w:val="20"/>
                <w:szCs w:val="20"/>
                <w:lang w:val="en-US" w:eastAsia="zh-CN"/>
              </w:rPr>
              <w:t>The following information is transmitted by means of the DCI format 2_7 with CRC scrambled by PEI-RNTI:</w:t>
            </w:r>
          </w:p>
          <w:p w14:paraId="2D9EDD95" w14:textId="77777777" w:rsidR="000D72A0" w:rsidRDefault="00B535B3">
            <w:pPr>
              <w:widowControl w:val="0"/>
              <w:ind w:left="568" w:hanging="284"/>
              <w:rPr>
                <w:rFonts w:eastAsia="SimSun"/>
                <w:sz w:val="20"/>
                <w:szCs w:val="20"/>
                <w:lang w:val="en-US" w:eastAsia="zh-TW"/>
              </w:rPr>
            </w:pPr>
            <w:r>
              <w:rPr>
                <w:rFonts w:eastAsia="SimSun"/>
                <w:sz w:val="20"/>
                <w:szCs w:val="20"/>
                <w:lang w:val="en-US" w:eastAsia="ko-KR"/>
              </w:rPr>
              <w:t>-</w:t>
            </w:r>
            <w:r>
              <w:rPr>
                <w:rFonts w:eastAsia="SimSun"/>
                <w:sz w:val="20"/>
                <w:szCs w:val="20"/>
                <w:lang w:val="en-US" w:eastAsia="ko-KR"/>
              </w:rPr>
              <w:tab/>
              <w:t>Paging indication field</w:t>
            </w:r>
            <w:r>
              <w:rPr>
                <w:rFonts w:eastAsia="SimSun"/>
                <w:sz w:val="20"/>
                <w:szCs w:val="20"/>
                <w:lang w:val="en-US" w:eastAsia="zh-TW"/>
              </w:rPr>
              <w:t xml:space="preserve"> – </w:t>
            </w:r>
            <m:oMath>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PO</m:t>
                  </m:r>
                </m:sub>
                <m:sup>
                  <m:r>
                    <w:rPr>
                      <w:rFonts w:ascii="Cambria Math" w:eastAsia="SimSun" w:hAnsi="Cambria Math"/>
                      <w:sz w:val="20"/>
                      <w:szCs w:val="20"/>
                      <w:lang w:val="en-US" w:eastAsia="zh-TW"/>
                    </w:rPr>
                    <m:t>PEI</m:t>
                  </m:r>
                </m:sup>
              </m:sSubSup>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SG</m:t>
                  </m:r>
                </m:sub>
                <m:sup>
                  <m:r>
                    <w:rPr>
                      <w:rFonts w:ascii="Cambria Math" w:eastAsia="SimSun" w:hAnsi="Cambria Math" w:hint="eastAsia"/>
                      <w:sz w:val="20"/>
                      <w:szCs w:val="20"/>
                      <w:lang w:val="en-US" w:eastAsia="zh-CN"/>
                    </w:rPr>
                    <m:t>PO</m:t>
                  </m:r>
                </m:sup>
              </m:sSubSup>
            </m:oMath>
            <w:r>
              <w:rPr>
                <w:rFonts w:eastAsia="SimSun"/>
                <w:sz w:val="20"/>
                <w:szCs w:val="20"/>
                <w:lang w:val="en-US" w:eastAsia="zh-TW"/>
              </w:rPr>
              <w:t xml:space="preserve"> bit(s), </w:t>
            </w:r>
            <w:proofErr w:type="gramStart"/>
            <w:r>
              <w:rPr>
                <w:rFonts w:eastAsia="SimSun"/>
                <w:sz w:val="20"/>
                <w:szCs w:val="20"/>
                <w:lang w:val="en-US" w:eastAsia="zh-TW"/>
              </w:rPr>
              <w:t>where</w:t>
            </w:r>
            <w:proofErr w:type="gramEnd"/>
          </w:p>
          <w:p w14:paraId="42A76044" w14:textId="77777777" w:rsidR="000D72A0" w:rsidRDefault="00B535B3">
            <w:pPr>
              <w:widowControl w:val="0"/>
              <w:ind w:left="851" w:hanging="284"/>
              <w:rPr>
                <w:rFonts w:eastAsia="SimSun"/>
                <w:i/>
                <w:sz w:val="20"/>
                <w:szCs w:val="20"/>
                <w:lang w:val="en-US" w:eastAsia="zh-CN"/>
              </w:rPr>
            </w:pPr>
            <w:r>
              <w:rPr>
                <w:rFonts w:eastAsia="SimSun"/>
                <w:sz w:val="20"/>
                <w:szCs w:val="20"/>
                <w:lang w:val="en-US" w:eastAsia="zh-TW"/>
              </w:rPr>
              <w:t>-</w:t>
            </w:r>
            <w:r>
              <w:rPr>
                <w:rFonts w:eastAsia="SimSun"/>
                <w:sz w:val="20"/>
                <w:szCs w:val="20"/>
                <w:lang w:val="en-US" w:eastAsia="zh-TW"/>
              </w:rPr>
              <w:tab/>
            </w:r>
            <m:oMath>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PO</m:t>
                  </m:r>
                </m:sub>
                <m:sup>
                  <m:r>
                    <w:rPr>
                      <w:rFonts w:ascii="Cambria Math" w:eastAsia="SimSun" w:hAnsi="Cambria Math"/>
                      <w:sz w:val="20"/>
                      <w:szCs w:val="20"/>
                      <w:lang w:val="en-US" w:eastAsia="zh-TW"/>
                    </w:rPr>
                    <m:t>PEI</m:t>
                  </m:r>
                </m:sup>
              </m:sSubSup>
            </m:oMath>
            <w:r>
              <w:rPr>
                <w:rFonts w:eastAsia="SimSun" w:hint="eastAsia"/>
                <w:sz w:val="20"/>
                <w:szCs w:val="20"/>
                <w:lang w:val="en-US" w:eastAsia="zh-CN"/>
              </w:rPr>
              <w:t xml:space="preserve"> </w:t>
            </w:r>
            <w:r>
              <w:rPr>
                <w:rFonts w:eastAsia="SimSun"/>
                <w:sz w:val="20"/>
                <w:szCs w:val="20"/>
                <w:lang w:val="en-US" w:eastAsia="zh-CN"/>
              </w:rPr>
              <w:t xml:space="preserve">is the number of paging occasions configured by higher layer parameter </w:t>
            </w:r>
            <w:proofErr w:type="spellStart"/>
            <w:r>
              <w:rPr>
                <w:rFonts w:eastAsia="SimSun"/>
                <w:i/>
                <w:sz w:val="20"/>
                <w:szCs w:val="20"/>
                <w:lang w:val="en-US" w:eastAsia="zh-CN"/>
              </w:rPr>
              <w:t>PONumPerPEI</w:t>
            </w:r>
            <w:proofErr w:type="spellEnd"/>
            <w:r>
              <w:rPr>
                <w:rFonts w:eastAsia="SimSun"/>
                <w:sz w:val="20"/>
                <w:szCs w:val="20"/>
                <w:lang w:val="en-US" w:eastAsia="zh-CN"/>
              </w:rPr>
              <w:t xml:space="preserve"> as defined in Clause 10.4A </w:t>
            </w:r>
            <w:r>
              <w:rPr>
                <w:rFonts w:eastAsia="SimSun" w:hint="eastAsia"/>
                <w:sz w:val="20"/>
                <w:szCs w:val="20"/>
                <w:lang w:val="en-US" w:eastAsia="zh-CN"/>
              </w:rPr>
              <w:t>in [5, TS</w:t>
            </w:r>
            <w:r>
              <w:rPr>
                <w:rFonts w:eastAsia="SimSun"/>
                <w:sz w:val="20"/>
                <w:szCs w:val="20"/>
                <w:lang w:val="en-US" w:eastAsia="zh-CN"/>
              </w:rPr>
              <w:t xml:space="preserve"> </w:t>
            </w:r>
            <w:r>
              <w:rPr>
                <w:rFonts w:eastAsia="SimSun" w:hint="eastAsia"/>
                <w:sz w:val="20"/>
                <w:szCs w:val="20"/>
                <w:lang w:val="en-US" w:eastAsia="zh-CN"/>
              </w:rPr>
              <w:t>38.213]</w:t>
            </w:r>
            <w:r>
              <w:rPr>
                <w:rFonts w:eastAsia="SimSun"/>
                <w:sz w:val="20"/>
                <w:szCs w:val="20"/>
                <w:lang w:val="en-US" w:eastAsia="zh-CN"/>
              </w:rPr>
              <w:t>;</w:t>
            </w:r>
          </w:p>
          <w:p w14:paraId="2A24E0F4" w14:textId="77777777" w:rsidR="000D72A0" w:rsidRDefault="00B535B3">
            <w:pPr>
              <w:widowControl w:val="0"/>
              <w:ind w:left="851" w:hanging="284"/>
              <w:rPr>
                <w:rFonts w:eastAsia="SimSun"/>
                <w:sz w:val="20"/>
                <w:szCs w:val="20"/>
                <w:lang w:val="en-US" w:eastAsia="zh-TW"/>
              </w:rPr>
            </w:pPr>
            <w:r>
              <w:rPr>
                <w:rFonts w:eastAsia="SimSun"/>
                <w:sz w:val="20"/>
                <w:szCs w:val="20"/>
                <w:lang w:val="en-US" w:eastAsia="zh-TW"/>
              </w:rPr>
              <w:t>-</w:t>
            </w:r>
            <w:r>
              <w:rPr>
                <w:rFonts w:eastAsia="SimSun"/>
                <w:sz w:val="20"/>
                <w:szCs w:val="20"/>
                <w:lang w:val="en-US" w:eastAsia="zh-TW"/>
              </w:rPr>
              <w:tab/>
            </w:r>
            <m:oMath>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SG</m:t>
                  </m:r>
                </m:sub>
                <m:sup>
                  <m:r>
                    <w:rPr>
                      <w:rFonts w:ascii="Cambria Math" w:eastAsia="SimSun" w:hAnsi="Cambria Math" w:hint="eastAsia"/>
                      <w:sz w:val="20"/>
                      <w:szCs w:val="20"/>
                      <w:lang w:val="en-US" w:eastAsia="zh-CN"/>
                    </w:rPr>
                    <m:t>PO</m:t>
                  </m:r>
                </m:sup>
              </m:sSubSup>
            </m:oMath>
            <w:r>
              <w:rPr>
                <w:rFonts w:eastAsia="SimSun"/>
                <w:sz w:val="20"/>
                <w:szCs w:val="20"/>
                <w:lang w:val="en-US" w:eastAsia="zh-CN"/>
              </w:rPr>
              <w:t xml:space="preserve">is the number of sub-groups of a paging occasion configured by higher layer parameter </w:t>
            </w:r>
            <w:proofErr w:type="spellStart"/>
            <w:r>
              <w:rPr>
                <w:rFonts w:eastAsia="SimSun"/>
                <w:i/>
                <w:sz w:val="20"/>
                <w:szCs w:val="20"/>
                <w:lang w:val="en-US" w:eastAsia="zh-CN"/>
              </w:rPr>
              <w:t>subgroupsNumPerPO</w:t>
            </w:r>
            <w:proofErr w:type="spellEnd"/>
            <w:r>
              <w:rPr>
                <w:rFonts w:eastAsia="SimSun"/>
                <w:sz w:val="20"/>
                <w:szCs w:val="20"/>
                <w:lang w:val="en-US" w:eastAsia="zh-CN"/>
              </w:rPr>
              <w:t>,</w:t>
            </w:r>
            <w:r>
              <w:rPr>
                <w:rFonts w:eastAsia="SimSun"/>
                <w:sz w:val="20"/>
                <w:szCs w:val="20"/>
                <w:lang w:val="en-US" w:eastAsia="ko-KR"/>
              </w:rPr>
              <w:t xml:space="preserve"> if </w:t>
            </w:r>
            <w:proofErr w:type="spellStart"/>
            <w:r>
              <w:rPr>
                <w:rFonts w:eastAsia="SimSun"/>
                <w:i/>
                <w:sz w:val="20"/>
                <w:szCs w:val="20"/>
                <w:lang w:val="en-US" w:eastAsia="zh-CN"/>
              </w:rPr>
              <w:t>subgroupsNumPerPO</w:t>
            </w:r>
            <w:proofErr w:type="spellEnd"/>
            <w:r>
              <w:rPr>
                <w:rFonts w:eastAsia="SimSun"/>
                <w:sz w:val="20"/>
                <w:szCs w:val="20"/>
                <w:lang w:val="en-US" w:eastAsia="ko-KR"/>
              </w:rPr>
              <w:t xml:space="preserve"> is configured</w:t>
            </w:r>
            <w:r>
              <w:rPr>
                <w:rFonts w:eastAsia="SimSun"/>
                <w:strike/>
                <w:color w:val="FF0000"/>
                <w:sz w:val="20"/>
                <w:szCs w:val="20"/>
                <w:lang w:val="en-US" w:eastAsia="ko-KR"/>
              </w:rPr>
              <w:t xml:space="preserve"> and not set to 0</w:t>
            </w:r>
            <w:r>
              <w:rPr>
                <w:rFonts w:eastAsia="SimSun"/>
                <w:sz w:val="20"/>
                <w:szCs w:val="20"/>
                <w:lang w:val="en-US" w:eastAsia="zh-TW"/>
              </w:rPr>
              <w:t>;</w:t>
            </w:r>
            <w:r>
              <w:rPr>
                <w:rFonts w:eastAsia="SimSun"/>
                <w:sz w:val="20"/>
                <w:szCs w:val="20"/>
                <w:lang w:val="en-US" w:eastAsia="ko-KR"/>
              </w:rPr>
              <w:t xml:space="preserve"> otherwise </w:t>
            </w:r>
            <m:oMath>
              <m:sSubSup>
                <m:sSubSupPr>
                  <m:ctrlPr>
                    <w:rPr>
                      <w:rFonts w:ascii="Cambria Math" w:eastAsia="SimSun" w:hAnsi="Cambria Math"/>
                      <w:sz w:val="20"/>
                      <w:szCs w:val="20"/>
                      <w:lang w:val="en-US" w:eastAsia="zh-TW"/>
                    </w:rPr>
                  </m:ctrlPr>
                </m:sSubSupPr>
                <m:e>
                  <m:r>
                    <w:rPr>
                      <w:rFonts w:ascii="Cambria Math" w:eastAsia="SimSun" w:hAnsi="Cambria Math"/>
                      <w:sz w:val="20"/>
                      <w:szCs w:val="20"/>
                      <w:lang w:val="en-US" w:eastAsia="zh-TW"/>
                    </w:rPr>
                    <m:t>N</m:t>
                  </m:r>
                </m:e>
                <m:sub>
                  <m:r>
                    <w:rPr>
                      <w:rFonts w:ascii="Cambria Math" w:eastAsia="SimSun" w:hAnsi="Cambria Math"/>
                      <w:sz w:val="20"/>
                      <w:szCs w:val="20"/>
                      <w:lang w:val="en-US" w:eastAsia="zh-TW"/>
                    </w:rPr>
                    <m:t>SG</m:t>
                  </m:r>
                </m:sub>
                <m:sup>
                  <m:r>
                    <w:rPr>
                      <w:rFonts w:ascii="Cambria Math" w:eastAsia="SimSun" w:hAnsi="Cambria Math" w:hint="eastAsia"/>
                      <w:sz w:val="20"/>
                      <w:szCs w:val="20"/>
                      <w:lang w:val="en-US" w:eastAsia="zh-CN"/>
                    </w:rPr>
                    <m:t>PO</m:t>
                  </m:r>
                </m:sup>
              </m:sSubSup>
            </m:oMath>
            <w:r>
              <w:rPr>
                <w:rFonts w:eastAsia="SimSun" w:hint="eastAsia"/>
                <w:sz w:val="20"/>
                <w:szCs w:val="20"/>
                <w:lang w:val="en-US" w:eastAsia="zh-CN"/>
              </w:rPr>
              <w:t xml:space="preserve"> </w:t>
            </w:r>
            <w:r>
              <w:rPr>
                <w:rFonts w:eastAsia="SimSun"/>
                <w:sz w:val="20"/>
                <w:szCs w:val="20"/>
                <w:lang w:val="en-US" w:eastAsia="zh-CN"/>
              </w:rPr>
              <w:t>is set to 1</w:t>
            </w:r>
            <w:r>
              <w:rPr>
                <w:rFonts w:eastAsia="SimSun"/>
                <w:sz w:val="20"/>
                <w:szCs w:val="20"/>
                <w:lang w:val="en-US" w:eastAsia="zh-TW"/>
              </w:rPr>
              <w:t>.</w:t>
            </w:r>
          </w:p>
          <w:p w14:paraId="63D6B8B8" w14:textId="77777777" w:rsidR="000D72A0" w:rsidRDefault="00B535B3">
            <w:pPr>
              <w:widowControl w:val="0"/>
              <w:ind w:left="851" w:hanging="284"/>
              <w:rPr>
                <w:rFonts w:eastAsia="SimSun"/>
                <w:sz w:val="20"/>
                <w:szCs w:val="20"/>
                <w:lang w:val="en-US" w:eastAsia="zh-TW"/>
              </w:rPr>
            </w:pPr>
            <w:r>
              <w:rPr>
                <w:rFonts w:eastAsia="SimSun"/>
                <w:sz w:val="20"/>
                <w:szCs w:val="20"/>
                <w:lang w:val="en-US" w:eastAsia="zh-TW"/>
              </w:rPr>
              <w:t>-</w:t>
            </w:r>
            <w:r>
              <w:rPr>
                <w:rFonts w:eastAsia="SimSun"/>
                <w:sz w:val="20"/>
                <w:szCs w:val="20"/>
                <w:lang w:val="en-US" w:eastAsia="zh-TW"/>
              </w:rPr>
              <w:tab/>
              <w:t xml:space="preserve">Each bit in the field indicates one UE subgroup of a paging occasion if </w:t>
            </w:r>
            <w:proofErr w:type="spellStart"/>
            <w:r>
              <w:rPr>
                <w:rFonts w:eastAsia="SimSun"/>
                <w:i/>
                <w:iCs/>
                <w:color w:val="FF0000"/>
                <w:sz w:val="20"/>
                <w:szCs w:val="20"/>
                <w:u w:val="single"/>
                <w:lang w:val="en-US" w:eastAsia="zh-TW"/>
              </w:rPr>
              <w:t>subgroupsNumPerPO</w:t>
            </w:r>
            <w:proofErr w:type="spellEnd"/>
            <w:r>
              <w:rPr>
                <w:rFonts w:asciiTheme="minorHAnsi" w:eastAsiaTheme="minorEastAsia" w:hAnsiTheme="minorHAnsi" w:cstheme="minorBidi"/>
                <w:sz w:val="20"/>
                <w:szCs w:val="20"/>
                <w:lang w:val="en-US" w:eastAsia="zh-TW"/>
              </w:rPr>
              <w:t xml:space="preserve"> </w:t>
            </w:r>
            <w:proofErr w:type="spellStart"/>
            <w:r>
              <w:rPr>
                <w:rFonts w:eastAsia="SimSun"/>
                <w:strike/>
                <w:color w:val="FF0000"/>
                <w:sz w:val="20"/>
                <w:szCs w:val="20"/>
                <w:lang w:val="en-US" w:eastAsia="zh-TW"/>
              </w:rPr>
              <w:t>subgroupsNumPerPO</w:t>
            </w:r>
            <w:proofErr w:type="spellEnd"/>
            <w:r>
              <w:rPr>
                <w:rFonts w:eastAsia="SimSun"/>
                <w:sz w:val="20"/>
                <w:szCs w:val="20"/>
                <w:lang w:val="en-US" w:eastAsia="zh-TW"/>
              </w:rPr>
              <w:t xml:space="preserve"> is configured</w:t>
            </w:r>
            <w:r>
              <w:rPr>
                <w:rFonts w:eastAsia="SimSun"/>
                <w:strike/>
                <w:color w:val="FF0000"/>
                <w:sz w:val="20"/>
                <w:szCs w:val="20"/>
                <w:lang w:val="en-US" w:eastAsia="zh-TW"/>
              </w:rPr>
              <w:t xml:space="preserve"> and not set to 0</w:t>
            </w:r>
            <w:r>
              <w:rPr>
                <w:rFonts w:eastAsia="SimSun"/>
                <w:sz w:val="20"/>
                <w:szCs w:val="20"/>
                <w:lang w:val="en-US" w:eastAsia="zh-TW"/>
              </w:rPr>
              <w:t xml:space="preserve">; </w:t>
            </w:r>
            <w:proofErr w:type="gramStart"/>
            <w:r>
              <w:rPr>
                <w:rFonts w:eastAsia="SimSun"/>
                <w:sz w:val="20"/>
                <w:szCs w:val="20"/>
                <w:lang w:val="en-US" w:eastAsia="zh-TW"/>
              </w:rPr>
              <w:t>otherwise</w:t>
            </w:r>
            <w:proofErr w:type="gramEnd"/>
            <w:r>
              <w:rPr>
                <w:rFonts w:eastAsia="SimSun"/>
                <w:sz w:val="20"/>
                <w:szCs w:val="20"/>
                <w:lang w:val="en-US" w:eastAsia="zh-TW"/>
              </w:rPr>
              <w:t xml:space="preserve"> each bit in the field indicates the UE group of a paging occasion.</w:t>
            </w:r>
          </w:p>
          <w:p w14:paraId="3F796102" w14:textId="77777777" w:rsidR="000D72A0" w:rsidRDefault="00B535B3">
            <w:pPr>
              <w:widowControl w:val="0"/>
              <w:ind w:left="568" w:hanging="284"/>
              <w:rPr>
                <w:rFonts w:eastAsia="SimSun"/>
                <w:sz w:val="20"/>
                <w:szCs w:val="20"/>
                <w:lang w:val="en-US" w:eastAsia="zh-CN"/>
              </w:rPr>
            </w:pPr>
            <w:r>
              <w:rPr>
                <w:rFonts w:eastAsia="SimSun"/>
                <w:sz w:val="20"/>
                <w:szCs w:val="20"/>
                <w:lang w:val="en-US" w:eastAsia="zh-CN"/>
              </w:rPr>
              <w:t>-</w:t>
            </w:r>
            <w:r>
              <w:rPr>
                <w:rFonts w:eastAsia="SimSun"/>
                <w:sz w:val="20"/>
                <w:szCs w:val="20"/>
                <w:lang w:val="en-US" w:eastAsia="zh-CN"/>
              </w:rPr>
              <w:tab/>
              <w:t>TRS availability indication</w:t>
            </w:r>
            <w:r>
              <w:rPr>
                <w:rFonts w:eastAsia="SimSun" w:hint="eastAsia"/>
                <w:sz w:val="20"/>
                <w:szCs w:val="20"/>
                <w:lang w:val="en-US" w:eastAsia="zh-CN"/>
              </w:rPr>
              <w:t xml:space="preserve"> </w:t>
            </w:r>
            <w:r>
              <w:rPr>
                <w:rFonts w:eastAsia="SimSun"/>
                <w:sz w:val="20"/>
                <w:szCs w:val="20"/>
                <w:lang w:val="en-US" w:eastAsia="zh-TW"/>
              </w:rPr>
              <w:t>– 1, 2, 3, 4, 5, or 6 bits</w:t>
            </w:r>
            <w:r>
              <w:rPr>
                <w:rFonts w:eastAsia="SimSun"/>
                <w:color w:val="000000"/>
                <w:sz w:val="20"/>
                <w:szCs w:val="20"/>
                <w:lang w:val="en-US" w:eastAsia="zh-CN"/>
              </w:rPr>
              <w:t xml:space="preserve"> if </w:t>
            </w:r>
            <w:r>
              <w:rPr>
                <w:rFonts w:eastAsia="SimSun"/>
                <w:i/>
                <w:sz w:val="20"/>
                <w:szCs w:val="20"/>
                <w:lang w:val="en-US" w:eastAsia="zh-TW"/>
              </w:rPr>
              <w:t>TRS-</w:t>
            </w:r>
            <w:proofErr w:type="spellStart"/>
            <w:r>
              <w:rPr>
                <w:rFonts w:eastAsia="SimSun"/>
                <w:i/>
                <w:sz w:val="20"/>
                <w:szCs w:val="20"/>
                <w:lang w:val="en-US" w:eastAsia="zh-TW"/>
              </w:rPr>
              <w:t>ResourceSetConfig</w:t>
            </w:r>
            <w:proofErr w:type="spellEnd"/>
            <w:r>
              <w:rPr>
                <w:rFonts w:eastAsia="SimSun"/>
                <w:i/>
                <w:sz w:val="20"/>
                <w:szCs w:val="20"/>
                <w:lang w:val="en-US" w:eastAsia="zh-TW"/>
              </w:rPr>
              <w:t xml:space="preserve"> </w:t>
            </w:r>
            <w:r>
              <w:rPr>
                <w:rFonts w:eastAsia="SimSun"/>
                <w:sz w:val="20"/>
                <w:szCs w:val="20"/>
                <w:lang w:val="en-US" w:eastAsia="zh-TW"/>
              </w:rPr>
              <w:t>is configured; 0 bits otherwise</w:t>
            </w:r>
            <w:r>
              <w:rPr>
                <w:rFonts w:eastAsia="SimSun"/>
                <w:sz w:val="20"/>
                <w:szCs w:val="20"/>
                <w:lang w:val="en-US" w:eastAsia="zh-CN"/>
              </w:rPr>
              <w:t>.</w:t>
            </w:r>
          </w:p>
          <w:p w14:paraId="2E8B4E5D" w14:textId="77777777" w:rsidR="000D72A0" w:rsidRDefault="00B535B3">
            <w:pPr>
              <w:widowControl w:val="0"/>
              <w:rPr>
                <w:rFonts w:eastAsia="DengXian"/>
                <w:sz w:val="20"/>
                <w:szCs w:val="20"/>
                <w:lang w:val="en-US" w:eastAsia="zh-TW"/>
              </w:rPr>
            </w:pPr>
            <w:r>
              <w:rPr>
                <w:rFonts w:eastAsia="SimSun" w:hint="eastAsia"/>
                <w:sz w:val="20"/>
                <w:szCs w:val="20"/>
                <w:lang w:val="en-US" w:eastAsia="zh-CN"/>
              </w:rPr>
              <w:t xml:space="preserve">The size of DCI </w:t>
            </w:r>
            <w:r>
              <w:rPr>
                <w:rFonts w:eastAsia="SimSun"/>
                <w:sz w:val="20"/>
                <w:szCs w:val="20"/>
                <w:lang w:val="en-US" w:eastAsia="zh-CN"/>
              </w:rPr>
              <w:t>format</w:t>
            </w:r>
            <w:r>
              <w:rPr>
                <w:rFonts w:eastAsia="SimSun" w:hint="eastAsia"/>
                <w:sz w:val="20"/>
                <w:szCs w:val="20"/>
                <w:lang w:val="en-US" w:eastAsia="zh-CN"/>
              </w:rPr>
              <w:t xml:space="preserve"> 2_</w:t>
            </w:r>
            <w:r>
              <w:rPr>
                <w:rFonts w:eastAsia="SimSun"/>
                <w:sz w:val="20"/>
                <w:szCs w:val="20"/>
                <w:lang w:val="en-US" w:eastAsia="zh-CN"/>
              </w:rPr>
              <w:t>7</w:t>
            </w:r>
            <w:r>
              <w:rPr>
                <w:rFonts w:eastAsia="SimSun" w:hint="eastAsia"/>
                <w:sz w:val="20"/>
                <w:szCs w:val="20"/>
                <w:lang w:val="en-US" w:eastAsia="zh-CN"/>
              </w:rPr>
              <w:t xml:space="preserve"> is</w:t>
            </w:r>
            <w:r>
              <w:rPr>
                <w:rFonts w:eastAsia="SimSun"/>
                <w:sz w:val="20"/>
                <w:szCs w:val="20"/>
                <w:lang w:val="en-US" w:eastAsia="zh-CN"/>
              </w:rPr>
              <w:t xml:space="preserve"> indicated by the higher layer parameter </w:t>
            </w:r>
            <w:r>
              <w:rPr>
                <w:rFonts w:eastAsia="SimSun"/>
                <w:i/>
                <w:sz w:val="20"/>
                <w:szCs w:val="20"/>
                <w:lang w:val="en-US" w:eastAsia="zh-CN"/>
              </w:rPr>
              <w:t>payloadSizeDCI_format2_7</w:t>
            </w:r>
            <w:r>
              <w:rPr>
                <w:rFonts w:eastAsia="SimSun" w:hint="eastAsia"/>
                <w:sz w:val="20"/>
                <w:szCs w:val="20"/>
                <w:lang w:val="en-US" w:eastAsia="zh-CN"/>
              </w:rPr>
              <w:t xml:space="preserve">, according to Clause </w:t>
            </w:r>
            <w:r>
              <w:rPr>
                <w:rFonts w:eastAsia="SimSun"/>
                <w:sz w:val="20"/>
                <w:szCs w:val="20"/>
                <w:lang w:val="en-US" w:eastAsia="zh-CN"/>
              </w:rPr>
              <w:t>10.4A</w:t>
            </w:r>
            <w:r>
              <w:rPr>
                <w:rFonts w:eastAsia="SimSun" w:hint="eastAsia"/>
                <w:sz w:val="20"/>
                <w:szCs w:val="20"/>
                <w:lang w:val="en-US" w:eastAsia="zh-CN"/>
              </w:rPr>
              <w:t xml:space="preserve"> of [5, TS</w:t>
            </w:r>
            <w:r>
              <w:rPr>
                <w:rFonts w:eastAsia="SimSun"/>
                <w:sz w:val="20"/>
                <w:szCs w:val="20"/>
                <w:lang w:val="en-US" w:eastAsia="zh-CN"/>
              </w:rPr>
              <w:t xml:space="preserve"> </w:t>
            </w:r>
            <w:r>
              <w:rPr>
                <w:rFonts w:eastAsia="SimSun" w:hint="eastAsia"/>
                <w:sz w:val="20"/>
                <w:szCs w:val="20"/>
                <w:lang w:val="en-US" w:eastAsia="zh-CN"/>
              </w:rPr>
              <w:t>38.213].</w:t>
            </w:r>
            <w:r>
              <w:rPr>
                <w:rFonts w:eastAsia="SimSun"/>
                <w:sz w:val="20"/>
                <w:szCs w:val="20"/>
                <w:lang w:val="en-US" w:eastAsia="zh-CN"/>
              </w:rPr>
              <w:t xml:space="preserve"> If the number of information bits in format 2_7 is less than the size of format 2_7, the remaining bits are reserved</w:t>
            </w:r>
            <w:r>
              <w:rPr>
                <w:rFonts w:eastAsia="SimSun"/>
                <w:sz w:val="20"/>
                <w:szCs w:val="20"/>
                <w:lang w:val="en-US" w:eastAsia="zh-TW"/>
              </w:rPr>
              <w:t>.</w:t>
            </w:r>
          </w:p>
        </w:tc>
      </w:tr>
    </w:tbl>
    <w:p w14:paraId="001FB7AB" w14:textId="77777777" w:rsidR="000D72A0" w:rsidRDefault="000D72A0">
      <w:pPr>
        <w:rPr>
          <w:sz w:val="22"/>
          <w:szCs w:val="22"/>
        </w:rPr>
      </w:pPr>
    </w:p>
    <w:p w14:paraId="5BD5CC0C" w14:textId="77777777" w:rsidR="000D72A0" w:rsidRDefault="00B535B3">
      <w:pPr>
        <w:pStyle w:val="Caption"/>
        <w:jc w:val="center"/>
        <w:rPr>
          <w:sz w:val="22"/>
          <w:szCs w:val="22"/>
        </w:rPr>
      </w:pPr>
      <w:r w:rsidRPr="00DE342D">
        <w:rPr>
          <w:sz w:val="22"/>
          <w:szCs w:val="22"/>
          <w:highlight w:val="lightGray"/>
        </w:rPr>
        <w:t xml:space="preserve">Table </w:t>
      </w:r>
      <w:r w:rsidRPr="00DE342D">
        <w:rPr>
          <w:sz w:val="22"/>
          <w:szCs w:val="22"/>
          <w:highlight w:val="lightGray"/>
        </w:rPr>
        <w:fldChar w:fldCharType="begin"/>
      </w:r>
      <w:r w:rsidRPr="00DE342D">
        <w:rPr>
          <w:sz w:val="22"/>
          <w:szCs w:val="22"/>
          <w:highlight w:val="lightGray"/>
        </w:rPr>
        <w:instrText xml:space="preserve"> SEQ Table \* ARABIC </w:instrText>
      </w:r>
      <w:r w:rsidRPr="00DE342D">
        <w:rPr>
          <w:sz w:val="22"/>
          <w:szCs w:val="22"/>
          <w:highlight w:val="lightGray"/>
        </w:rPr>
        <w:fldChar w:fldCharType="separate"/>
      </w:r>
      <w:r w:rsidRPr="00DE342D">
        <w:rPr>
          <w:sz w:val="22"/>
          <w:szCs w:val="22"/>
          <w:highlight w:val="lightGray"/>
        </w:rPr>
        <w:t>11</w:t>
      </w:r>
      <w:r w:rsidRPr="00DE342D">
        <w:rPr>
          <w:sz w:val="22"/>
          <w:szCs w:val="22"/>
          <w:highlight w:val="lightGray"/>
        </w:rPr>
        <w:fldChar w:fldCharType="end"/>
      </w:r>
      <w:r w:rsidRPr="00DE342D">
        <w:rPr>
          <w:sz w:val="22"/>
          <w:szCs w:val="22"/>
          <w:highlight w:val="lightGray"/>
        </w:rPr>
        <w:t xml:space="preserve"> (2</w:t>
      </w:r>
      <w:r w:rsidRPr="00DE342D">
        <w:rPr>
          <w:sz w:val="22"/>
          <w:szCs w:val="22"/>
          <w:highlight w:val="lightGray"/>
          <w:vertAlign w:val="superscript"/>
        </w:rPr>
        <w:t>nd</w:t>
      </w:r>
      <w:r w:rsidRPr="00DE342D">
        <w:rPr>
          <w:sz w:val="22"/>
          <w:szCs w:val="22"/>
          <w:highlight w:val="lightGray"/>
        </w:rPr>
        <w:t xml:space="preserve"> round):</w:t>
      </w:r>
      <w:r>
        <w:rPr>
          <w:sz w:val="22"/>
          <w:szCs w:val="22"/>
        </w:rPr>
        <w:t xml:space="preserve"> Companies’ view(s)/suggested revision(s) on updated Proposal 3-2</w:t>
      </w:r>
    </w:p>
    <w:tbl>
      <w:tblPr>
        <w:tblStyle w:val="TableGrid"/>
        <w:tblW w:w="0" w:type="auto"/>
        <w:tblLook w:val="04A0" w:firstRow="1" w:lastRow="0" w:firstColumn="1" w:lastColumn="0" w:noHBand="0" w:noVBand="1"/>
      </w:tblPr>
      <w:tblGrid>
        <w:gridCol w:w="1555"/>
        <w:gridCol w:w="8902"/>
      </w:tblGrid>
      <w:tr w:rsidR="000D72A0" w14:paraId="30E20CDD" w14:textId="77777777">
        <w:tc>
          <w:tcPr>
            <w:tcW w:w="1555" w:type="dxa"/>
          </w:tcPr>
          <w:p w14:paraId="3401D9A7" w14:textId="77777777" w:rsidR="000D72A0" w:rsidRDefault="00B535B3">
            <w:pPr>
              <w:jc w:val="center"/>
              <w:rPr>
                <w:sz w:val="20"/>
                <w:szCs w:val="20"/>
              </w:rPr>
            </w:pPr>
            <w:r>
              <w:rPr>
                <w:sz w:val="20"/>
                <w:szCs w:val="20"/>
              </w:rPr>
              <w:t>Company name</w:t>
            </w:r>
          </w:p>
        </w:tc>
        <w:tc>
          <w:tcPr>
            <w:tcW w:w="8902" w:type="dxa"/>
          </w:tcPr>
          <w:p w14:paraId="4607B61B" w14:textId="77777777" w:rsidR="000D72A0" w:rsidRDefault="00B535B3">
            <w:pPr>
              <w:jc w:val="center"/>
              <w:rPr>
                <w:sz w:val="20"/>
                <w:szCs w:val="20"/>
              </w:rPr>
            </w:pPr>
            <w:r>
              <w:rPr>
                <w:sz w:val="20"/>
                <w:szCs w:val="20"/>
              </w:rPr>
              <w:t>Company View/suggested revision</w:t>
            </w:r>
          </w:p>
        </w:tc>
      </w:tr>
      <w:tr w:rsidR="000D72A0" w14:paraId="3CED86C8" w14:textId="77777777">
        <w:tc>
          <w:tcPr>
            <w:tcW w:w="1555" w:type="dxa"/>
          </w:tcPr>
          <w:p w14:paraId="6B145911" w14:textId="77777777" w:rsidR="000D72A0" w:rsidRDefault="00B535B3">
            <w:pPr>
              <w:jc w:val="center"/>
              <w:rPr>
                <w:sz w:val="20"/>
                <w:szCs w:val="20"/>
              </w:rPr>
            </w:pPr>
            <w:r>
              <w:rPr>
                <w:sz w:val="20"/>
                <w:szCs w:val="20"/>
              </w:rPr>
              <w:t>CATT</w:t>
            </w:r>
          </w:p>
        </w:tc>
        <w:tc>
          <w:tcPr>
            <w:tcW w:w="8902" w:type="dxa"/>
          </w:tcPr>
          <w:p w14:paraId="06A9D8C4" w14:textId="77777777" w:rsidR="000D72A0" w:rsidRDefault="00B535B3">
            <w:pPr>
              <w:rPr>
                <w:sz w:val="20"/>
                <w:szCs w:val="20"/>
              </w:rPr>
            </w:pPr>
            <w:r>
              <w:rPr>
                <w:sz w:val="20"/>
                <w:szCs w:val="20"/>
              </w:rPr>
              <w:t xml:space="preserve">We are OK with the proposal.  </w:t>
            </w:r>
          </w:p>
        </w:tc>
      </w:tr>
      <w:tr w:rsidR="000D72A0" w14:paraId="65129687" w14:textId="77777777">
        <w:tc>
          <w:tcPr>
            <w:tcW w:w="1555" w:type="dxa"/>
          </w:tcPr>
          <w:p w14:paraId="7F588D9B" w14:textId="77777777" w:rsidR="000D72A0" w:rsidRDefault="00B535B3">
            <w:pPr>
              <w:jc w:val="center"/>
              <w:rPr>
                <w:sz w:val="20"/>
                <w:szCs w:val="20"/>
              </w:rPr>
            </w:pPr>
            <w:r>
              <w:rPr>
                <w:sz w:val="20"/>
                <w:szCs w:val="20"/>
              </w:rPr>
              <w:t>Qualcomm</w:t>
            </w:r>
          </w:p>
        </w:tc>
        <w:tc>
          <w:tcPr>
            <w:tcW w:w="8902" w:type="dxa"/>
          </w:tcPr>
          <w:p w14:paraId="033D632E" w14:textId="77777777" w:rsidR="000D72A0" w:rsidRDefault="00B535B3">
            <w:pPr>
              <w:rPr>
                <w:sz w:val="20"/>
                <w:szCs w:val="20"/>
              </w:rPr>
            </w:pPr>
            <w:r>
              <w:rPr>
                <w:sz w:val="20"/>
                <w:szCs w:val="20"/>
              </w:rPr>
              <w:t xml:space="preserve">We are OK with the proposal.  </w:t>
            </w:r>
          </w:p>
        </w:tc>
      </w:tr>
      <w:tr w:rsidR="000D72A0" w14:paraId="5AA0B3B4" w14:textId="77777777">
        <w:tc>
          <w:tcPr>
            <w:tcW w:w="1555" w:type="dxa"/>
          </w:tcPr>
          <w:p w14:paraId="1525A971" w14:textId="77777777" w:rsidR="000D72A0" w:rsidRDefault="00B535B3">
            <w:pPr>
              <w:jc w:val="center"/>
              <w:rPr>
                <w:sz w:val="20"/>
                <w:szCs w:val="20"/>
              </w:rPr>
            </w:pPr>
            <w:r>
              <w:rPr>
                <w:sz w:val="20"/>
                <w:szCs w:val="20"/>
              </w:rPr>
              <w:t>Apple</w:t>
            </w:r>
          </w:p>
        </w:tc>
        <w:tc>
          <w:tcPr>
            <w:tcW w:w="8902" w:type="dxa"/>
          </w:tcPr>
          <w:p w14:paraId="60E209D9" w14:textId="77777777" w:rsidR="000D72A0" w:rsidRDefault="00B535B3">
            <w:pPr>
              <w:rPr>
                <w:sz w:val="20"/>
                <w:szCs w:val="20"/>
              </w:rPr>
            </w:pPr>
            <w:r>
              <w:rPr>
                <w:sz w:val="20"/>
                <w:szCs w:val="20"/>
              </w:rPr>
              <w:t>OK</w:t>
            </w:r>
          </w:p>
        </w:tc>
      </w:tr>
      <w:tr w:rsidR="000D72A0" w14:paraId="53BDD95A" w14:textId="77777777">
        <w:tc>
          <w:tcPr>
            <w:tcW w:w="1555" w:type="dxa"/>
          </w:tcPr>
          <w:p w14:paraId="621AF37B" w14:textId="77777777" w:rsidR="000D72A0" w:rsidRDefault="00B535B3">
            <w:pPr>
              <w:jc w:val="center"/>
              <w:rPr>
                <w:sz w:val="20"/>
                <w:szCs w:val="20"/>
              </w:rPr>
            </w:pPr>
            <w:r>
              <w:rPr>
                <w:sz w:val="20"/>
                <w:szCs w:val="20"/>
              </w:rPr>
              <w:t>Nokia_2</w:t>
            </w:r>
          </w:p>
        </w:tc>
        <w:tc>
          <w:tcPr>
            <w:tcW w:w="8902" w:type="dxa"/>
          </w:tcPr>
          <w:p w14:paraId="3EFB8F86" w14:textId="77777777" w:rsidR="000D72A0" w:rsidRDefault="00B535B3">
            <w:pPr>
              <w:rPr>
                <w:sz w:val="20"/>
                <w:szCs w:val="20"/>
              </w:rPr>
            </w:pPr>
            <w:r>
              <w:rPr>
                <w:sz w:val="20"/>
                <w:szCs w:val="20"/>
              </w:rPr>
              <w:t>We are OK with the proposal</w:t>
            </w:r>
          </w:p>
        </w:tc>
      </w:tr>
      <w:tr w:rsidR="000D72A0" w14:paraId="0633651A" w14:textId="77777777">
        <w:tc>
          <w:tcPr>
            <w:tcW w:w="1555" w:type="dxa"/>
          </w:tcPr>
          <w:p w14:paraId="35482B16" w14:textId="77777777" w:rsidR="000D72A0" w:rsidRDefault="00B535B3">
            <w:pPr>
              <w:jc w:val="center"/>
              <w:rPr>
                <w:sz w:val="20"/>
                <w:szCs w:val="20"/>
              </w:rPr>
            </w:pPr>
            <w:r>
              <w:rPr>
                <w:sz w:val="20"/>
                <w:szCs w:val="20"/>
              </w:rPr>
              <w:t>Ericsson2</w:t>
            </w:r>
          </w:p>
        </w:tc>
        <w:tc>
          <w:tcPr>
            <w:tcW w:w="8902" w:type="dxa"/>
          </w:tcPr>
          <w:p w14:paraId="2CA9B938" w14:textId="77777777" w:rsidR="000D72A0" w:rsidRDefault="00B535B3">
            <w:pPr>
              <w:rPr>
                <w:sz w:val="20"/>
                <w:szCs w:val="20"/>
              </w:rPr>
            </w:pPr>
            <w:r>
              <w:rPr>
                <w:sz w:val="20"/>
                <w:szCs w:val="20"/>
              </w:rPr>
              <w:t>OK</w:t>
            </w:r>
          </w:p>
        </w:tc>
      </w:tr>
      <w:tr w:rsidR="000D72A0" w14:paraId="5EDD4D79" w14:textId="77777777">
        <w:tc>
          <w:tcPr>
            <w:tcW w:w="1555" w:type="dxa"/>
          </w:tcPr>
          <w:p w14:paraId="7CBA3C0E" w14:textId="77777777" w:rsidR="000D72A0" w:rsidRDefault="00B535B3">
            <w:pPr>
              <w:jc w:val="center"/>
              <w:rPr>
                <w:rFonts w:eastAsia="SimSun"/>
                <w:sz w:val="20"/>
                <w:szCs w:val="20"/>
                <w:lang w:val="en-US" w:eastAsia="zh-CN"/>
              </w:rPr>
            </w:pPr>
            <w:r>
              <w:rPr>
                <w:rFonts w:eastAsia="SimSun" w:hint="eastAsia"/>
                <w:sz w:val="20"/>
                <w:szCs w:val="20"/>
                <w:lang w:val="en-US" w:eastAsia="zh-CN"/>
              </w:rPr>
              <w:t>Xiaomi</w:t>
            </w:r>
          </w:p>
        </w:tc>
        <w:tc>
          <w:tcPr>
            <w:tcW w:w="8902" w:type="dxa"/>
          </w:tcPr>
          <w:p w14:paraId="0F9EEC56" w14:textId="77777777" w:rsidR="000D72A0" w:rsidRDefault="00B535B3">
            <w:pPr>
              <w:jc w:val="both"/>
              <w:rPr>
                <w:rFonts w:eastAsia="SimSun"/>
                <w:sz w:val="20"/>
                <w:szCs w:val="20"/>
                <w:lang w:val="en-US" w:eastAsia="zh-CN"/>
              </w:rPr>
            </w:pPr>
            <w:r>
              <w:rPr>
                <w:rFonts w:eastAsia="SimSun" w:hint="eastAsia"/>
                <w:sz w:val="20"/>
                <w:szCs w:val="20"/>
                <w:lang w:val="en-US" w:eastAsia="zh-CN"/>
              </w:rPr>
              <w:t>O</w:t>
            </w:r>
            <w:r>
              <w:rPr>
                <w:rFonts w:eastAsia="SimSun"/>
                <w:sz w:val="20"/>
                <w:szCs w:val="20"/>
                <w:lang w:val="en-US" w:eastAsia="zh-CN"/>
              </w:rPr>
              <w:t>K</w:t>
            </w:r>
          </w:p>
        </w:tc>
      </w:tr>
      <w:tr w:rsidR="000D72A0" w14:paraId="7FE9AB12" w14:textId="77777777">
        <w:tc>
          <w:tcPr>
            <w:tcW w:w="1555" w:type="dxa"/>
          </w:tcPr>
          <w:p w14:paraId="6AF1F791" w14:textId="77777777" w:rsidR="000D72A0" w:rsidRDefault="00B535B3">
            <w:pPr>
              <w:jc w:val="center"/>
              <w:rPr>
                <w:sz w:val="20"/>
                <w:szCs w:val="20"/>
              </w:rPr>
            </w:pPr>
            <w:r>
              <w:rPr>
                <w:sz w:val="20"/>
                <w:szCs w:val="20"/>
              </w:rPr>
              <w:t>Samsung</w:t>
            </w:r>
          </w:p>
        </w:tc>
        <w:tc>
          <w:tcPr>
            <w:tcW w:w="8902" w:type="dxa"/>
          </w:tcPr>
          <w:p w14:paraId="5FB362FF" w14:textId="77777777" w:rsidR="000D72A0" w:rsidRDefault="00B535B3">
            <w:pPr>
              <w:rPr>
                <w:sz w:val="20"/>
                <w:szCs w:val="20"/>
              </w:rPr>
            </w:pPr>
            <w:r>
              <w:rPr>
                <w:sz w:val="20"/>
                <w:szCs w:val="20"/>
              </w:rPr>
              <w:t>OK</w:t>
            </w:r>
          </w:p>
        </w:tc>
      </w:tr>
      <w:tr w:rsidR="000D72A0" w14:paraId="37E32159" w14:textId="77777777">
        <w:tc>
          <w:tcPr>
            <w:tcW w:w="1555" w:type="dxa"/>
          </w:tcPr>
          <w:p w14:paraId="4254DAF5" w14:textId="77777777" w:rsidR="000D72A0" w:rsidRDefault="00B535B3">
            <w:pPr>
              <w:jc w:val="center"/>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8902" w:type="dxa"/>
          </w:tcPr>
          <w:p w14:paraId="4C60C7F0" w14:textId="77777777" w:rsidR="000D72A0" w:rsidRDefault="00B535B3">
            <w:pPr>
              <w:rPr>
                <w:b/>
                <w:bCs/>
                <w:sz w:val="20"/>
                <w:szCs w:val="20"/>
                <w:lang w:eastAsia="zh-CN"/>
              </w:rPr>
            </w:pPr>
            <w:r>
              <w:rPr>
                <w:rFonts w:eastAsia="SimSun" w:hint="eastAsia"/>
                <w:sz w:val="20"/>
                <w:szCs w:val="20"/>
                <w:lang w:val="en-US" w:eastAsia="zh-CN"/>
              </w:rPr>
              <w:t>OK</w:t>
            </w:r>
          </w:p>
        </w:tc>
      </w:tr>
      <w:tr w:rsidR="000D72A0" w14:paraId="33717E22" w14:textId="77777777">
        <w:tc>
          <w:tcPr>
            <w:tcW w:w="1555" w:type="dxa"/>
          </w:tcPr>
          <w:p w14:paraId="1F832109" w14:textId="6BBF81F1" w:rsidR="000D72A0" w:rsidRPr="006C2BAC" w:rsidRDefault="006C2BAC">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8902" w:type="dxa"/>
          </w:tcPr>
          <w:p w14:paraId="0497179C" w14:textId="7CDADE9E" w:rsidR="000D72A0" w:rsidRDefault="006C2BAC">
            <w:pPr>
              <w:pStyle w:val="3GPPText"/>
              <w:spacing w:before="0" w:after="0"/>
              <w:rPr>
                <w:sz w:val="20"/>
                <w:lang w:eastAsia="zh-CN"/>
              </w:rPr>
            </w:pPr>
            <w:r>
              <w:rPr>
                <w:rFonts w:hint="eastAsia"/>
                <w:sz w:val="20"/>
                <w:lang w:eastAsia="zh-CN"/>
              </w:rPr>
              <w:t>O</w:t>
            </w:r>
            <w:r>
              <w:rPr>
                <w:sz w:val="20"/>
                <w:lang w:eastAsia="zh-CN"/>
              </w:rPr>
              <w:t>k</w:t>
            </w:r>
          </w:p>
        </w:tc>
      </w:tr>
      <w:tr w:rsidR="00342287" w14:paraId="6E2ABFE5" w14:textId="77777777">
        <w:tc>
          <w:tcPr>
            <w:tcW w:w="1555" w:type="dxa"/>
          </w:tcPr>
          <w:p w14:paraId="2400BC9D" w14:textId="252218B1" w:rsidR="00342287" w:rsidRDefault="00342287" w:rsidP="00342287">
            <w:pPr>
              <w:jc w:val="center"/>
              <w:rPr>
                <w:sz w:val="20"/>
                <w:szCs w:val="20"/>
              </w:rPr>
            </w:pPr>
            <w:r>
              <w:rPr>
                <w:rFonts w:eastAsia="SimSun" w:hint="eastAsia"/>
                <w:sz w:val="20"/>
                <w:szCs w:val="20"/>
                <w:lang w:eastAsia="zh-CN"/>
              </w:rPr>
              <w:t>v</w:t>
            </w:r>
            <w:r>
              <w:rPr>
                <w:rFonts w:eastAsia="SimSun"/>
                <w:sz w:val="20"/>
                <w:szCs w:val="20"/>
                <w:lang w:eastAsia="zh-CN"/>
              </w:rPr>
              <w:t>ivo</w:t>
            </w:r>
          </w:p>
        </w:tc>
        <w:tc>
          <w:tcPr>
            <w:tcW w:w="8902" w:type="dxa"/>
          </w:tcPr>
          <w:p w14:paraId="2819F347" w14:textId="77777777" w:rsidR="00342287" w:rsidRDefault="00342287" w:rsidP="00342287">
            <w:pPr>
              <w:pStyle w:val="3GPPText"/>
              <w:spacing w:before="0" w:after="0"/>
              <w:rPr>
                <w:sz w:val="20"/>
                <w:lang w:eastAsia="zh-CN"/>
              </w:rPr>
            </w:pPr>
            <w:r>
              <w:rPr>
                <w:rFonts w:hint="eastAsia"/>
                <w:sz w:val="20"/>
                <w:lang w:eastAsia="zh-CN"/>
              </w:rPr>
              <w:t>O</w:t>
            </w:r>
            <w:r>
              <w:rPr>
                <w:sz w:val="20"/>
                <w:lang w:eastAsia="zh-CN"/>
              </w:rPr>
              <w:t xml:space="preserve">K. Besides, as we found in </w:t>
            </w:r>
            <w:r w:rsidRPr="004D0C0E">
              <w:rPr>
                <w:sz w:val="20"/>
                <w:lang w:eastAsia="zh-CN"/>
              </w:rPr>
              <w:t>[TS38.213v17.0.0]</w:t>
            </w:r>
            <w:r>
              <w:rPr>
                <w:sz w:val="20"/>
                <w:lang w:eastAsia="zh-CN"/>
              </w:rPr>
              <w:t xml:space="preserve">, there is no </w:t>
            </w:r>
            <m:oMath>
              <m:sSub>
                <m:sSubPr>
                  <m:ctrlPr>
                    <w:rPr>
                      <w:rFonts w:ascii="Cambria Math" w:hAnsi="Cambria Math"/>
                      <w:i/>
                      <w:color w:val="FF0000"/>
                      <w:sz w:val="20"/>
                      <w:lang w:eastAsia="zh-TW"/>
                    </w:rPr>
                  </m:ctrlPr>
                </m:sSubPr>
                <m:e>
                  <m:r>
                    <w:rPr>
                      <w:rFonts w:ascii="Cambria Math" w:hAnsi="Cambria Math"/>
                      <w:color w:val="FF0000"/>
                      <w:sz w:val="20"/>
                      <w:lang w:eastAsia="zh-TW"/>
                    </w:rPr>
                    <m:t>i</m:t>
                  </m:r>
                </m:e>
                <m:sub>
                  <m:r>
                    <w:rPr>
                      <w:rFonts w:ascii="Cambria Math" w:hAnsi="Cambria Math"/>
                      <w:color w:val="FF0000"/>
                      <w:sz w:val="20"/>
                      <w:lang w:eastAsia="zh-TW"/>
                    </w:rPr>
                    <m:t>SG</m:t>
                  </m:r>
                </m:sub>
              </m:sSub>
            </m:oMath>
            <w:r>
              <w:rPr>
                <w:rFonts w:hint="eastAsia"/>
                <w:sz w:val="20"/>
                <w:lang w:eastAsia="zh-CN"/>
              </w:rPr>
              <w:t xml:space="preserve"> </w:t>
            </w:r>
            <w:r>
              <w:rPr>
                <w:sz w:val="20"/>
                <w:lang w:eastAsia="zh-CN"/>
              </w:rPr>
              <w:t xml:space="preserve"> quoted TS 38.304 in the below description. And in the latest CR provided by editor, there is still no </w:t>
            </w:r>
            <m:oMath>
              <m:sSub>
                <m:sSubPr>
                  <m:ctrlPr>
                    <w:rPr>
                      <w:rFonts w:ascii="Cambria Math" w:hAnsi="Cambria Math"/>
                      <w:i/>
                      <w:color w:val="FF0000"/>
                      <w:sz w:val="20"/>
                      <w:lang w:eastAsia="zh-TW"/>
                    </w:rPr>
                  </m:ctrlPr>
                </m:sSubPr>
                <m:e>
                  <m:r>
                    <w:rPr>
                      <w:rFonts w:ascii="Cambria Math" w:hAnsi="Cambria Math"/>
                      <w:color w:val="FF0000"/>
                      <w:sz w:val="20"/>
                      <w:lang w:eastAsia="zh-TW"/>
                    </w:rPr>
                    <m:t>i</m:t>
                  </m:r>
                </m:e>
                <m:sub>
                  <m:r>
                    <w:rPr>
                      <w:rFonts w:ascii="Cambria Math" w:hAnsi="Cambria Math"/>
                      <w:color w:val="FF0000"/>
                      <w:sz w:val="20"/>
                      <w:lang w:eastAsia="zh-TW"/>
                    </w:rPr>
                    <m:t>SG</m:t>
                  </m:r>
                </m:sub>
              </m:sSub>
              <m:r>
                <w:rPr>
                  <w:rFonts w:ascii="Cambria Math" w:hAnsi="Cambria Math"/>
                  <w:sz w:val="20"/>
                  <w:lang w:eastAsia="zh-TW"/>
                </w:rPr>
                <m:t xml:space="preserve">. </m:t>
              </m:r>
            </m:oMath>
            <w:r>
              <w:rPr>
                <w:sz w:val="20"/>
                <w:lang w:eastAsia="zh-CN"/>
              </w:rPr>
              <w:t xml:space="preserve">Not sure if the TS version is aligned for us. And in our view, </w:t>
            </w:r>
            <m:oMath>
              <m:sSub>
                <m:sSubPr>
                  <m:ctrlPr>
                    <w:rPr>
                      <w:rFonts w:ascii="Cambria Math" w:hAnsi="Cambria Math"/>
                      <w:i/>
                      <w:color w:val="FF0000"/>
                      <w:sz w:val="20"/>
                      <w:lang w:eastAsia="zh-TW"/>
                    </w:rPr>
                  </m:ctrlPr>
                </m:sSubPr>
                <m:e>
                  <m:r>
                    <w:rPr>
                      <w:rFonts w:ascii="Cambria Math" w:hAnsi="Cambria Math"/>
                      <w:color w:val="FF0000"/>
                      <w:sz w:val="20"/>
                      <w:lang w:eastAsia="zh-TW"/>
                    </w:rPr>
                    <m:t>i</m:t>
                  </m:r>
                </m:e>
                <m:sub>
                  <m:r>
                    <w:rPr>
                      <w:rFonts w:ascii="Cambria Math" w:hAnsi="Cambria Math"/>
                      <w:color w:val="FF0000"/>
                      <w:sz w:val="20"/>
                      <w:lang w:eastAsia="zh-TW"/>
                    </w:rPr>
                    <m:t>SG</m:t>
                  </m:r>
                </m:sub>
              </m:sSub>
            </m:oMath>
            <w:r>
              <w:rPr>
                <w:rFonts w:hint="eastAsia"/>
                <w:sz w:val="20"/>
                <w:lang w:eastAsia="zh-CN"/>
              </w:rPr>
              <w:t xml:space="preserve"> </w:t>
            </w:r>
            <w:r>
              <w:rPr>
                <w:sz w:val="20"/>
                <w:lang w:eastAsia="zh-CN"/>
              </w:rPr>
              <w:t xml:space="preserve">is a new introduced parameter which not present in current TS 38.304. </w:t>
            </w:r>
          </w:p>
          <w:p w14:paraId="0696AE62" w14:textId="77777777" w:rsidR="00342287" w:rsidRPr="00F042E4" w:rsidRDefault="00342287" w:rsidP="00342287">
            <w:pPr>
              <w:pStyle w:val="3GPPText"/>
              <w:spacing w:before="0" w:after="0"/>
              <w:rPr>
                <w:sz w:val="20"/>
                <w:lang w:eastAsia="zh-CN"/>
              </w:rPr>
            </w:pPr>
          </w:p>
          <w:tbl>
            <w:tblPr>
              <w:tblStyle w:val="TableGrid"/>
              <w:tblW w:w="0" w:type="auto"/>
              <w:tblLook w:val="04A0" w:firstRow="1" w:lastRow="0" w:firstColumn="1" w:lastColumn="0" w:noHBand="0" w:noVBand="1"/>
            </w:tblPr>
            <w:tblGrid>
              <w:gridCol w:w="8676"/>
            </w:tblGrid>
            <w:tr w:rsidR="00342287" w14:paraId="16BA968C" w14:textId="77777777" w:rsidTr="0087155A">
              <w:tc>
                <w:tcPr>
                  <w:tcW w:w="8676" w:type="dxa"/>
                </w:tcPr>
                <w:p w14:paraId="5DAC92EF" w14:textId="77777777" w:rsidR="00342287" w:rsidRDefault="00342287" w:rsidP="00342287">
                  <w:pPr>
                    <w:spacing w:after="180"/>
                    <w:rPr>
                      <w:rFonts w:eastAsia="SimSun"/>
                      <w:sz w:val="20"/>
                      <w:szCs w:val="20"/>
                      <w:lang w:val="en-US" w:eastAsia="en-US"/>
                    </w:rPr>
                  </w:pPr>
                  <w:r w:rsidRPr="004D0C0E">
                    <w:rPr>
                      <w:rFonts w:eastAsia="SimSun"/>
                      <w:sz w:val="20"/>
                      <w:szCs w:val="20"/>
                      <w:lang w:val="en-US" w:eastAsia="en-US"/>
                    </w:rPr>
                    <w:t>TS 38.213 V17.0.0 (2021-12)</w:t>
                  </w:r>
                </w:p>
                <w:p w14:paraId="408DB08B" w14:textId="77777777" w:rsidR="00342287" w:rsidRPr="004D0C0E" w:rsidRDefault="00342287" w:rsidP="00342287">
                  <w:pPr>
                    <w:spacing w:after="180"/>
                    <w:rPr>
                      <w:rFonts w:eastAsia="SimSun"/>
                      <w:sz w:val="20"/>
                      <w:szCs w:val="20"/>
                      <w:lang w:val="en-US" w:eastAsia="en-US"/>
                    </w:rPr>
                  </w:pPr>
                  <w:r w:rsidRPr="004D0C0E">
                    <w:rPr>
                      <w:rFonts w:eastAsia="SimSun"/>
                      <w:sz w:val="20"/>
                      <w:szCs w:val="20"/>
                      <w:lang w:val="en-US" w:eastAsia="en-US"/>
                    </w:rPr>
                    <w:t xml:space="preserve">A paging indication field of DCI format 2_7 includes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sidRPr="004D0C0E">
                    <w:rPr>
                      <w:rFonts w:eastAsia="SimSun"/>
                      <w:sz w:val="20"/>
                      <w:szCs w:val="20"/>
                      <w:lang w:val="en-US" w:eastAsia="en-US"/>
                    </w:rPr>
                    <w:t xml:space="preserve"> segments of </w:t>
                  </w:r>
                  <m:oMath>
                    <m:r>
                      <w:rPr>
                        <w:rFonts w:ascii="Cambria Math" w:eastAsia="SimSun" w:hAnsi="Cambria Math"/>
                        <w:sz w:val="20"/>
                        <w:szCs w:val="20"/>
                        <w:lang w:eastAsia="en-US"/>
                      </w:rPr>
                      <m:t>K</m:t>
                    </m:r>
                  </m:oMath>
                  <w:r w:rsidRPr="004D0C0E">
                    <w:rPr>
                      <w:rFonts w:eastAsia="SimSun"/>
                      <w:sz w:val="20"/>
                      <w:szCs w:val="20"/>
                      <w:lang w:val="en-US" w:eastAsia="en-US"/>
                    </w:rPr>
                    <w:t xml:space="preserve"> bits, where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K=</m:t>
                        </m:r>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oMath>
                  <w:r w:rsidRPr="004D0C0E">
                    <w:rPr>
                      <w:rFonts w:eastAsia="SimSun"/>
                      <w:sz w:val="20"/>
                      <w:szCs w:val="20"/>
                      <w:lang w:val="en-US" w:eastAsia="en-US"/>
                    </w:rPr>
                    <w:t xml:space="preserve"> if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r>
                      <w:rPr>
                        <w:rFonts w:ascii="Cambria Math" w:eastAsia="SimSun" w:hAnsi="Cambria Math"/>
                        <w:sz w:val="20"/>
                        <w:szCs w:val="20"/>
                        <w:lang w:val="en-US" w:eastAsia="en-US"/>
                      </w:rPr>
                      <m:t>&gt;0</m:t>
                    </m:r>
                  </m:oMath>
                  <w:r w:rsidRPr="004D0C0E">
                    <w:rPr>
                      <w:rFonts w:eastAsia="Microsoft YaHei UI"/>
                      <w:sz w:val="20"/>
                      <w:szCs w:val="20"/>
                      <w:lang w:val="en-US" w:eastAsia="zh-CN"/>
                    </w:rPr>
                    <w:t xml:space="preserve"> </w:t>
                  </w:r>
                  <w:r w:rsidRPr="004D0C0E">
                    <w:rPr>
                      <w:rFonts w:eastAsia="SimSun"/>
                      <w:sz w:val="20"/>
                      <w:szCs w:val="20"/>
                      <w:lang w:val="en-US" w:eastAsia="en-US"/>
                    </w:rPr>
                    <w:t xml:space="preserve">and </w:t>
                  </w:r>
                  <m:oMath>
                    <m:r>
                      <w:rPr>
                        <w:rFonts w:ascii="Cambria Math" w:eastAsia="SimSun" w:hAnsi="Cambria Math"/>
                        <w:sz w:val="20"/>
                        <w:szCs w:val="20"/>
                        <w:lang w:val="en-US" w:eastAsia="en-US"/>
                      </w:rPr>
                      <m:t>K=1</m:t>
                    </m:r>
                  </m:oMath>
                  <w:r w:rsidRPr="004D0C0E">
                    <w:rPr>
                      <w:rFonts w:eastAsia="SimSun"/>
                      <w:sz w:val="20"/>
                      <w:szCs w:val="20"/>
                      <w:lang w:val="en-US" w:eastAsia="en-US"/>
                    </w:rPr>
                    <w:t xml:space="preserve"> if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oMath>
                  <w:r w:rsidRPr="004D0C0E">
                    <w:rPr>
                      <w:rFonts w:eastAsia="SimSun"/>
                      <w:sz w:val="20"/>
                      <w:szCs w:val="20"/>
                      <w:lang w:val="en-US" w:eastAsia="en-US"/>
                    </w:rPr>
                    <w:t xml:space="preserve"> is not provided or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r>
                      <w:rPr>
                        <w:rFonts w:ascii="Cambria Math" w:eastAsia="SimSun" w:hAnsi="Cambria Math"/>
                        <w:sz w:val="20"/>
                        <w:szCs w:val="20"/>
                        <w:lang w:val="en-US" w:eastAsia="en-US"/>
                      </w:rPr>
                      <m:t>=0</m:t>
                    </m:r>
                  </m:oMath>
                  <w:r w:rsidRPr="004D0C0E">
                    <w:rPr>
                      <w:rFonts w:eastAsia="SimSun"/>
                      <w:sz w:val="20"/>
                      <w:szCs w:val="20"/>
                      <w:lang w:val="en-US" w:eastAsia="en-US"/>
                    </w:rPr>
                    <w:t xml:space="preserve">. For a subgroup index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sidRPr="004D0C0E">
                    <w:rPr>
                      <w:rFonts w:eastAsia="SimSun"/>
                      <w:sz w:val="20"/>
                      <w:szCs w:val="20"/>
                      <w:lang w:val="en-US" w:eastAsia="en-US"/>
                    </w:rPr>
                    <w:t xml:space="preserve">, </w:t>
                  </w:r>
                  <m:oMath>
                    <m:r>
                      <w:rPr>
                        <w:rFonts w:ascii="Cambria Math" w:eastAsia="SimSun" w:hAnsi="Cambria Math"/>
                        <w:sz w:val="20"/>
                        <w:szCs w:val="20"/>
                        <w:lang w:val="en-US" w:eastAsia="en-US"/>
                      </w:rPr>
                      <m:t>0≤</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r>
                      <w:rPr>
                        <w:rFonts w:ascii="Cambria Math" w:eastAsia="SimSun" w:hAnsi="Cambria Math"/>
                        <w:sz w:val="20"/>
                        <w:szCs w:val="20"/>
                        <w:lang w:val="en-US" w:eastAsia="en-US"/>
                      </w:rPr>
                      <m:t>&lt;K</m:t>
                    </m:r>
                  </m:oMath>
                  <w:r w:rsidRPr="004D0C0E">
                    <w:rPr>
                      <w:rFonts w:eastAsia="SimSun"/>
                      <w:sz w:val="20"/>
                      <w:szCs w:val="20"/>
                      <w:lang w:val="en-US" w:eastAsia="en-US"/>
                    </w:rPr>
                    <w:t xml:space="preserve">, a UE determines a value for the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AU" w:eastAsia="en-US"/>
                          </w:rPr>
                          <m:t>⋅K</m:t>
                        </m:r>
                        <m:r>
                          <w:rPr>
                            <w:rFonts w:ascii="Cambria Math" w:eastAsia="SimSun" w:hAnsi="Cambria Math"/>
                            <w:sz w:val="20"/>
                            <w:szCs w:val="20"/>
                            <w:lang w:val="en-US"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e>
                    </m:d>
                  </m:oMath>
                  <w:r w:rsidRPr="004D0C0E">
                    <w:rPr>
                      <w:rFonts w:eastAsia="SimSun"/>
                      <w:sz w:val="20"/>
                      <w:szCs w:val="20"/>
                      <w:lang w:val="en-US" w:eastAsia="en-US"/>
                    </w:rPr>
                    <w:t xml:space="preserve"> bit in the paging indication field, where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US" w:eastAsia="en-US"/>
                      </w:rPr>
                      <m:t>=</m:t>
                    </m:r>
                    <m:d>
                      <m:dPr>
                        <m:ctrlPr>
                          <w:rPr>
                            <w:rFonts w:ascii="Cambria Math" w:eastAsia="SimSun" w:hAnsi="Cambria Math"/>
                            <w:i/>
                            <w:sz w:val="20"/>
                            <w:szCs w:val="20"/>
                            <w:lang w:eastAsia="en-US"/>
                          </w:rPr>
                        </m:ctrlPr>
                      </m:dPr>
                      <m:e>
                        <m:d>
                          <m:dPr>
                            <m:ctrlPr>
                              <w:rPr>
                                <w:rFonts w:ascii="Cambria Math" w:eastAsia="SimSun" w:hAnsi="Cambria Math"/>
                                <w:i/>
                                <w:sz w:val="20"/>
                                <w:szCs w:val="20"/>
                                <w:lang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r>
                      <w:rPr>
                        <w:rFonts w:ascii="Cambria Math" w:eastAsia="SimSun" w:hAnsi="Cambria Math"/>
                        <w:sz w:val="20"/>
                        <w:szCs w:val="20"/>
                        <w:lang w:val="en-US" w:eastAsia="en-US"/>
                      </w:rPr>
                      <m:t>mod</m:t>
                    </m:r>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sidRPr="004D0C0E">
                    <w:rPr>
                      <w:rFonts w:eastAsia="SimSun"/>
                      <w:sz w:val="20"/>
                      <w:szCs w:val="20"/>
                      <w:lang w:val="en-US" w:eastAsia="en-US"/>
                    </w:rPr>
                    <w:t xml:space="preserve"> is a paging occasion index, </w:t>
                  </w:r>
                  <w:r w:rsidRPr="004D0C0E">
                    <w:rPr>
                      <w:rFonts w:eastAsia="SimSun"/>
                      <w:sz w:val="20"/>
                      <w:szCs w:val="20"/>
                      <w:highlight w:val="yellow"/>
                      <w:lang w:val="en-US" w:eastAsia="en-US"/>
                    </w:rPr>
                    <w:t xml:space="preserve">and </w:t>
                  </w:r>
                  <m:oMath>
                    <m:r>
                      <m:rPr>
                        <m:sty m:val="p"/>
                      </m:rPr>
                      <w:rPr>
                        <w:rFonts w:ascii="Cambria Math" w:eastAsia="SimSun" w:hAnsi="Cambria Math"/>
                        <w:sz w:val="20"/>
                        <w:szCs w:val="20"/>
                        <w:highlight w:val="yellow"/>
                        <w:lang w:val="en-US" w:eastAsia="en-US"/>
                      </w:rPr>
                      <m:t>UE_ID</m:t>
                    </m:r>
                  </m:oMath>
                  <w:r w:rsidRPr="004D0C0E">
                    <w:rPr>
                      <w:rFonts w:eastAsia="SimSun"/>
                      <w:sz w:val="20"/>
                      <w:szCs w:val="20"/>
                      <w:highlight w:val="yellow"/>
                      <w:lang w:val="en-US" w:eastAsia="en-US"/>
                    </w:rPr>
                    <w:t xml:space="preserve">, </w:t>
                  </w:r>
                  <m:oMath>
                    <m:r>
                      <w:rPr>
                        <w:rFonts w:ascii="Cambria Math" w:eastAsia="SimSun" w:hAnsi="Cambria Math"/>
                        <w:sz w:val="20"/>
                        <w:szCs w:val="20"/>
                        <w:highlight w:val="yellow"/>
                        <w:lang w:val="en-US" w:eastAsia="en-US"/>
                      </w:rPr>
                      <m:t>N</m:t>
                    </m:r>
                  </m:oMath>
                  <w:r w:rsidRPr="004D0C0E">
                    <w:rPr>
                      <w:rFonts w:eastAsia="SimSun"/>
                      <w:sz w:val="20"/>
                      <w:szCs w:val="20"/>
                      <w:highlight w:val="yellow"/>
                      <w:lang w:val="en-US" w:eastAsia="en-US"/>
                    </w:rPr>
                    <w:t xml:space="preserve">, </w:t>
                  </w:r>
                  <m:oMath>
                    <m:sSub>
                      <m:sSubPr>
                        <m:ctrlPr>
                          <w:rPr>
                            <w:rFonts w:ascii="Cambria Math" w:eastAsia="SimSun" w:hAnsi="Cambria Math"/>
                            <w:i/>
                            <w:sz w:val="20"/>
                            <w:szCs w:val="20"/>
                            <w:highlight w:val="yellow"/>
                            <w:lang w:eastAsia="en-US"/>
                          </w:rPr>
                        </m:ctrlPr>
                      </m:sSubPr>
                      <m:e>
                        <m:r>
                          <w:rPr>
                            <w:rFonts w:ascii="Cambria Math" w:eastAsia="SimSun" w:hAnsi="Cambria Math"/>
                            <w:sz w:val="20"/>
                            <w:szCs w:val="20"/>
                            <w:highlight w:val="yellow"/>
                            <w:lang w:val="en-US" w:eastAsia="en-US"/>
                          </w:rPr>
                          <m:t>N</m:t>
                        </m:r>
                      </m:e>
                      <m:sub>
                        <m:r>
                          <w:rPr>
                            <w:rFonts w:ascii="Cambria Math" w:eastAsia="SimSun" w:hAnsi="Cambria Math"/>
                            <w:sz w:val="20"/>
                            <w:szCs w:val="20"/>
                            <w:highlight w:val="yellow"/>
                            <w:lang w:val="en-US" w:eastAsia="en-US"/>
                          </w:rPr>
                          <m:t>S</m:t>
                        </m:r>
                      </m:sub>
                    </m:sSub>
                  </m:oMath>
                  <w:r w:rsidRPr="004D0C0E">
                    <w:rPr>
                      <w:rFonts w:eastAsia="SimSun"/>
                      <w:sz w:val="20"/>
                      <w:szCs w:val="20"/>
                      <w:highlight w:val="yellow"/>
                      <w:lang w:val="en-US" w:eastAsia="en-US"/>
                    </w:rPr>
                    <w:t xml:space="preserve">, and </w:t>
                  </w:r>
                  <m:oMath>
                    <m:sSub>
                      <m:sSubPr>
                        <m:ctrlPr>
                          <w:rPr>
                            <w:rFonts w:ascii="Cambria Math" w:eastAsia="SimSun" w:hAnsi="Cambria Math"/>
                            <w:i/>
                            <w:sz w:val="20"/>
                            <w:szCs w:val="20"/>
                            <w:highlight w:val="yellow"/>
                            <w:lang w:eastAsia="en-US"/>
                          </w:rPr>
                        </m:ctrlPr>
                      </m:sSubPr>
                      <m:e>
                        <m:r>
                          <w:rPr>
                            <w:rFonts w:ascii="Cambria Math" w:eastAsia="SimSun" w:hAnsi="Cambria Math"/>
                            <w:sz w:val="20"/>
                            <w:szCs w:val="20"/>
                            <w:highlight w:val="yellow"/>
                            <w:lang w:val="en-US" w:eastAsia="en-US"/>
                          </w:rPr>
                          <m:t>i</m:t>
                        </m:r>
                      </m:e>
                      <m:sub>
                        <m:r>
                          <w:rPr>
                            <w:rFonts w:ascii="Cambria Math" w:eastAsia="SimSun" w:hAnsi="Cambria Math"/>
                            <w:sz w:val="20"/>
                            <w:szCs w:val="20"/>
                            <w:highlight w:val="yellow"/>
                            <w:lang w:val="en-US" w:eastAsia="en-US"/>
                          </w:rPr>
                          <m:t>S</m:t>
                        </m:r>
                      </m:sub>
                    </m:sSub>
                  </m:oMath>
                  <w:r w:rsidRPr="004D0C0E">
                    <w:rPr>
                      <w:rFonts w:eastAsia="SimSun"/>
                      <w:sz w:val="20"/>
                      <w:szCs w:val="20"/>
                      <w:highlight w:val="yellow"/>
                      <w:lang w:val="en-US" w:eastAsia="en-US"/>
                    </w:rPr>
                    <w:t xml:space="preserve"> are defined in [17, TS 38.304]</w:t>
                  </w:r>
                  <w:r w:rsidRPr="004D0C0E">
                    <w:rPr>
                      <w:rFonts w:eastAsia="SimSun"/>
                      <w:sz w:val="20"/>
                      <w:szCs w:val="20"/>
                      <w:lang w:val="en-US" w:eastAsia="en-US"/>
                    </w:rPr>
                    <w:t>. When the value is '1', the UE monitors a paging occasion determined according to [17, TS 38.304]; otherwise, the UE is not required to monitor the paging occasion.</w:t>
                  </w:r>
                </w:p>
              </w:tc>
            </w:tr>
          </w:tbl>
          <w:p w14:paraId="4B5099D8" w14:textId="77777777" w:rsidR="00342287" w:rsidRDefault="00342287" w:rsidP="00342287">
            <w:pPr>
              <w:rPr>
                <w:b/>
                <w:bCs/>
                <w:sz w:val="20"/>
                <w:szCs w:val="20"/>
              </w:rPr>
            </w:pPr>
          </w:p>
        </w:tc>
      </w:tr>
      <w:tr w:rsidR="000D72A0" w14:paraId="0B2CC1CC" w14:textId="77777777">
        <w:tc>
          <w:tcPr>
            <w:tcW w:w="1555" w:type="dxa"/>
          </w:tcPr>
          <w:p w14:paraId="79109884" w14:textId="7E326694" w:rsidR="000D72A0" w:rsidRPr="0063241B" w:rsidRDefault="0063241B">
            <w:pPr>
              <w:jc w:val="center"/>
              <w:rPr>
                <w:rFonts w:eastAsia="Malgun Gothic"/>
                <w:sz w:val="20"/>
                <w:szCs w:val="20"/>
                <w:lang w:eastAsia="ko-KR"/>
              </w:rPr>
            </w:pPr>
            <w:r>
              <w:rPr>
                <w:rFonts w:eastAsia="Malgun Gothic" w:hint="eastAsia"/>
                <w:sz w:val="20"/>
                <w:szCs w:val="20"/>
                <w:lang w:eastAsia="ko-KR"/>
              </w:rPr>
              <w:t>LGE</w:t>
            </w:r>
          </w:p>
        </w:tc>
        <w:tc>
          <w:tcPr>
            <w:tcW w:w="8902" w:type="dxa"/>
          </w:tcPr>
          <w:p w14:paraId="0CB8088D" w14:textId="6E964495" w:rsidR="000D72A0" w:rsidRPr="0063241B" w:rsidRDefault="0063241B">
            <w:pPr>
              <w:rPr>
                <w:rFonts w:eastAsia="Malgun Gothic"/>
                <w:sz w:val="20"/>
                <w:szCs w:val="20"/>
                <w:lang w:val="en-US" w:eastAsia="ko-KR"/>
              </w:rPr>
            </w:pPr>
            <w:r>
              <w:rPr>
                <w:rFonts w:eastAsia="Malgun Gothic" w:hint="eastAsia"/>
                <w:sz w:val="20"/>
                <w:szCs w:val="20"/>
                <w:lang w:val="en-US" w:eastAsia="ko-KR"/>
              </w:rPr>
              <w:t>OK</w:t>
            </w:r>
          </w:p>
        </w:tc>
      </w:tr>
      <w:tr w:rsidR="00BA2FF9" w14:paraId="4D4710E2" w14:textId="77777777">
        <w:tc>
          <w:tcPr>
            <w:tcW w:w="1555" w:type="dxa"/>
          </w:tcPr>
          <w:p w14:paraId="4F1367E8" w14:textId="084F145D" w:rsidR="00BA2FF9" w:rsidRDefault="00BA2FF9" w:rsidP="00BA2FF9">
            <w:pPr>
              <w:jc w:val="center"/>
              <w:rPr>
                <w:sz w:val="20"/>
                <w:szCs w:val="20"/>
              </w:rPr>
            </w:pPr>
            <w:r>
              <w:rPr>
                <w:rFonts w:eastAsia="SimSun" w:hint="eastAsia"/>
                <w:sz w:val="20"/>
                <w:szCs w:val="20"/>
                <w:lang w:eastAsia="zh-CN"/>
              </w:rPr>
              <w:lastRenderedPageBreak/>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8902" w:type="dxa"/>
          </w:tcPr>
          <w:p w14:paraId="3685FCFC" w14:textId="5CCCF56C" w:rsidR="00BA2FF9" w:rsidRDefault="00BA2FF9" w:rsidP="00BA2FF9">
            <w:pPr>
              <w:rPr>
                <w:sz w:val="20"/>
                <w:szCs w:val="20"/>
              </w:rPr>
            </w:pPr>
            <w:r>
              <w:rPr>
                <w:rFonts w:hint="eastAsia"/>
                <w:sz w:val="20"/>
                <w:lang w:eastAsia="zh-CN"/>
              </w:rPr>
              <w:t>O</w:t>
            </w:r>
            <w:r>
              <w:rPr>
                <w:sz w:val="20"/>
                <w:lang w:eastAsia="zh-CN"/>
              </w:rPr>
              <w:t>K</w:t>
            </w:r>
          </w:p>
        </w:tc>
      </w:tr>
      <w:tr w:rsidR="000D72A0" w14:paraId="7B04F03A" w14:textId="77777777">
        <w:tc>
          <w:tcPr>
            <w:tcW w:w="1555" w:type="dxa"/>
          </w:tcPr>
          <w:p w14:paraId="3A5F96ED" w14:textId="527CCB30" w:rsidR="000D72A0" w:rsidRPr="00BF50BD" w:rsidRDefault="00BF50BD">
            <w:pPr>
              <w:jc w:val="cente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8902" w:type="dxa"/>
          </w:tcPr>
          <w:p w14:paraId="002DE05D" w14:textId="0C109603" w:rsidR="000D72A0" w:rsidRPr="00BF50BD" w:rsidRDefault="00BF50BD">
            <w:pPr>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0D72A0" w14:paraId="387BF794" w14:textId="77777777">
        <w:tc>
          <w:tcPr>
            <w:tcW w:w="1555" w:type="dxa"/>
          </w:tcPr>
          <w:p w14:paraId="0780D3DE" w14:textId="6ACFA88F" w:rsidR="000D72A0" w:rsidRDefault="00950B63">
            <w:pPr>
              <w:jc w:val="center"/>
              <w:rPr>
                <w:rFonts w:eastAsia="Malgun Gothic"/>
                <w:sz w:val="20"/>
                <w:szCs w:val="20"/>
                <w:lang w:eastAsia="ko-KR"/>
              </w:rPr>
            </w:pPr>
            <w:r>
              <w:rPr>
                <w:rFonts w:eastAsia="Malgun Gothic"/>
                <w:sz w:val="20"/>
                <w:szCs w:val="20"/>
                <w:lang w:eastAsia="ko-KR"/>
              </w:rPr>
              <w:t>Intel</w:t>
            </w:r>
          </w:p>
        </w:tc>
        <w:tc>
          <w:tcPr>
            <w:tcW w:w="8902" w:type="dxa"/>
          </w:tcPr>
          <w:p w14:paraId="744C91A2" w14:textId="11F98199" w:rsidR="000D72A0" w:rsidRDefault="00950B63">
            <w:pPr>
              <w:rPr>
                <w:rFonts w:eastAsia="Malgun Gothic"/>
                <w:sz w:val="20"/>
                <w:szCs w:val="20"/>
                <w:lang w:eastAsia="ko-KR"/>
              </w:rPr>
            </w:pPr>
            <w:r>
              <w:rPr>
                <w:rFonts w:eastAsia="Malgun Gothic"/>
                <w:sz w:val="20"/>
                <w:szCs w:val="20"/>
                <w:lang w:eastAsia="ko-KR"/>
              </w:rPr>
              <w:t>OK</w:t>
            </w:r>
          </w:p>
        </w:tc>
      </w:tr>
    </w:tbl>
    <w:p w14:paraId="54E244C5" w14:textId="078E7EAD" w:rsidR="000D72A0" w:rsidRDefault="000D72A0">
      <w:pPr>
        <w:rPr>
          <w:sz w:val="22"/>
          <w:szCs w:val="22"/>
        </w:rPr>
      </w:pPr>
    </w:p>
    <w:p w14:paraId="25582DFA" w14:textId="3A60E508" w:rsidR="00DE342D" w:rsidRPr="00DE342D" w:rsidRDefault="00DE342D">
      <w:pPr>
        <w:rPr>
          <w:color w:val="0000FF"/>
          <w:sz w:val="22"/>
          <w:szCs w:val="22"/>
        </w:rPr>
      </w:pPr>
      <w:r w:rsidRPr="00DE342D">
        <w:rPr>
          <w:color w:val="0000FF"/>
          <w:sz w:val="22"/>
          <w:szCs w:val="22"/>
        </w:rPr>
        <w:t xml:space="preserve">After further email check on the version which includes vivo revision (red </w:t>
      </w:r>
      <w:proofErr w:type="spellStart"/>
      <w:r w:rsidRPr="00DE342D">
        <w:rPr>
          <w:color w:val="0000FF"/>
          <w:sz w:val="22"/>
          <w:szCs w:val="22"/>
        </w:rPr>
        <w:t>color</w:t>
      </w:r>
      <w:proofErr w:type="spellEnd"/>
      <w:r w:rsidRPr="00DE342D">
        <w:rPr>
          <w:color w:val="0000FF"/>
          <w:sz w:val="22"/>
          <w:szCs w:val="22"/>
        </w:rPr>
        <w:t xml:space="preserve"> mark also over </w:t>
      </w:r>
      <m:oMath>
        <m:sSub>
          <m:sSubPr>
            <m:ctrlPr>
              <w:rPr>
                <w:rFonts w:ascii="Cambria Math" w:hAnsi="Cambria Math"/>
                <w:i/>
                <w:color w:val="FF0000"/>
                <w:sz w:val="22"/>
                <w:szCs w:val="22"/>
              </w:rPr>
            </m:ctrlPr>
          </m:sSubPr>
          <m:e>
            <m:r>
              <w:rPr>
                <w:rFonts w:ascii="Cambria Math" w:hAnsi="Cambria Math"/>
                <w:color w:val="FF0000"/>
                <w:sz w:val="22"/>
                <w:szCs w:val="22"/>
              </w:rPr>
              <m:t>i</m:t>
            </m:r>
          </m:e>
          <m:sub>
            <m:r>
              <w:rPr>
                <w:rFonts w:ascii="Cambria Math" w:hAnsi="Cambria Math"/>
                <w:color w:val="FF0000"/>
                <w:sz w:val="22"/>
                <w:szCs w:val="22"/>
              </w:rPr>
              <m:t>SG</m:t>
            </m:r>
          </m:sub>
        </m:sSub>
      </m:oMath>
      <w:r w:rsidRPr="00DE342D">
        <w:rPr>
          <w:color w:val="0000FF"/>
          <w:sz w:val="22"/>
          <w:szCs w:val="22"/>
        </w:rPr>
        <w:t>), there is no objection received and chair finally approves the following agreement via email on 2/28:</w:t>
      </w:r>
    </w:p>
    <w:p w14:paraId="6FDECB4D" w14:textId="77777777" w:rsidR="00DE342D" w:rsidRPr="004910B8" w:rsidRDefault="00DE342D">
      <w:pPr>
        <w:rPr>
          <w:sz w:val="22"/>
          <w:szCs w:val="22"/>
        </w:rPr>
      </w:pPr>
    </w:p>
    <w:p w14:paraId="36478176" w14:textId="77777777" w:rsidR="00DE342D" w:rsidRPr="004910B8" w:rsidRDefault="00DE342D" w:rsidP="00DE342D">
      <w:pPr>
        <w:rPr>
          <w:sz w:val="22"/>
          <w:szCs w:val="22"/>
          <w:highlight w:val="green"/>
          <w:lang w:eastAsia="x-none"/>
        </w:rPr>
      </w:pPr>
      <w:r w:rsidRPr="004910B8">
        <w:rPr>
          <w:rFonts w:hint="eastAsia"/>
          <w:sz w:val="22"/>
          <w:szCs w:val="22"/>
          <w:highlight w:val="green"/>
          <w:lang w:eastAsia="x-none"/>
        </w:rPr>
        <w:t>A</w:t>
      </w:r>
      <w:r w:rsidRPr="004910B8">
        <w:rPr>
          <w:sz w:val="22"/>
          <w:szCs w:val="22"/>
          <w:highlight w:val="green"/>
          <w:lang w:eastAsia="x-none"/>
        </w:rPr>
        <w:t xml:space="preserve">greement </w:t>
      </w:r>
    </w:p>
    <w:p w14:paraId="703E49FB" w14:textId="77777777" w:rsidR="00DE342D" w:rsidRPr="004910B8" w:rsidRDefault="00DE342D" w:rsidP="00DE342D">
      <w:pPr>
        <w:shd w:val="clear" w:color="auto" w:fill="FFFFFF"/>
        <w:rPr>
          <w:sz w:val="22"/>
          <w:szCs w:val="22"/>
          <w:lang w:eastAsia="x-none"/>
        </w:rPr>
      </w:pPr>
      <w:r w:rsidRPr="004910B8">
        <w:rPr>
          <w:sz w:val="22"/>
          <w:szCs w:val="22"/>
          <w:lang w:eastAsia="x-none"/>
        </w:rPr>
        <w:t>For the alignment with the following RAN2#116bis-e agreements,</w:t>
      </w:r>
    </w:p>
    <w:tbl>
      <w:tblPr>
        <w:tblW w:w="0" w:type="auto"/>
        <w:tblInd w:w="450" w:type="dxa"/>
        <w:shd w:val="clear" w:color="auto" w:fill="FFFFFF"/>
        <w:tblCellMar>
          <w:left w:w="0" w:type="dxa"/>
          <w:right w:w="0" w:type="dxa"/>
        </w:tblCellMar>
        <w:tblLook w:val="04A0" w:firstRow="1" w:lastRow="0" w:firstColumn="1" w:lastColumn="0" w:noHBand="0" w:noVBand="1"/>
      </w:tblPr>
      <w:tblGrid>
        <w:gridCol w:w="9686"/>
      </w:tblGrid>
      <w:tr w:rsidR="00DE342D" w:rsidRPr="004910B8" w14:paraId="52BDB51C" w14:textId="77777777" w:rsidTr="00DE342D">
        <w:tc>
          <w:tcPr>
            <w:tcW w:w="96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A91247" w14:textId="77777777" w:rsidR="00DE342D" w:rsidRPr="004910B8" w:rsidRDefault="00DE342D" w:rsidP="00207DC3">
            <w:pPr>
              <w:ind w:left="1619" w:hanging="360"/>
              <w:rPr>
                <w:rFonts w:ascii="Arial" w:eastAsia="Microsoft YaHei UI" w:hAnsi="Arial" w:cs="Arial"/>
                <w:b/>
                <w:bCs/>
                <w:color w:val="000000"/>
                <w:sz w:val="22"/>
                <w:szCs w:val="22"/>
                <w:lang w:val="en-US" w:eastAsia="zh-CN"/>
              </w:rPr>
            </w:pPr>
            <w:r w:rsidRPr="004910B8">
              <w:rPr>
                <w:rFonts w:ascii="Symbol" w:eastAsia="Microsoft YaHei UI" w:hAnsi="Symbol" w:cs="Arial"/>
                <w:color w:val="000000"/>
                <w:sz w:val="22"/>
                <w:szCs w:val="22"/>
                <w:lang w:eastAsia="zh-CN"/>
              </w:rPr>
              <w:t></w:t>
            </w:r>
            <w:r w:rsidRPr="004910B8">
              <w:rPr>
                <w:rFonts w:eastAsia="Microsoft YaHei UI"/>
                <w:color w:val="000000"/>
                <w:sz w:val="22"/>
                <w:szCs w:val="22"/>
                <w:lang w:eastAsia="zh-CN"/>
              </w:rPr>
              <w:t>    </w:t>
            </w:r>
            <w:r w:rsidRPr="004910B8">
              <w:rPr>
                <w:rFonts w:ascii="Arial" w:eastAsia="Microsoft YaHei UI" w:hAnsi="Arial" w:cs="Arial"/>
                <w:b/>
                <w:bCs/>
                <w:color w:val="000000"/>
                <w:sz w:val="22"/>
                <w:szCs w:val="22"/>
                <w:lang w:eastAsia="zh-CN"/>
              </w:rPr>
              <w:t>Both </w:t>
            </w:r>
            <w:proofErr w:type="spellStart"/>
            <w:r w:rsidRPr="004910B8">
              <w:rPr>
                <w:rFonts w:ascii="Arial" w:eastAsia="Microsoft YaHei UI" w:hAnsi="Arial" w:cs="Arial"/>
                <w:b/>
                <w:bCs/>
                <w:i/>
                <w:iCs/>
                <w:color w:val="000000"/>
                <w:sz w:val="22"/>
                <w:szCs w:val="22"/>
                <w:lang w:eastAsia="zh-CN"/>
              </w:rPr>
              <w:t>subgroupNumPerPO</w:t>
            </w:r>
            <w:proofErr w:type="spellEnd"/>
            <w:r w:rsidRPr="004910B8">
              <w:rPr>
                <w:rFonts w:ascii="Arial" w:eastAsia="Microsoft YaHei UI" w:hAnsi="Arial" w:cs="Arial"/>
                <w:b/>
                <w:bCs/>
                <w:color w:val="000000"/>
                <w:sz w:val="22"/>
                <w:szCs w:val="22"/>
                <w:lang w:eastAsia="zh-CN"/>
              </w:rPr>
              <w:t xml:space="preserve"> and </w:t>
            </w:r>
            <w:proofErr w:type="spellStart"/>
            <w:r w:rsidRPr="004910B8">
              <w:rPr>
                <w:rFonts w:ascii="Arial" w:eastAsia="Microsoft YaHei UI" w:hAnsi="Arial" w:cs="Arial"/>
                <w:b/>
                <w:bCs/>
                <w:color w:val="000000"/>
                <w:sz w:val="22"/>
                <w:szCs w:val="22"/>
                <w:lang w:eastAsia="zh-CN"/>
              </w:rPr>
              <w:t>N</w:t>
            </w:r>
            <w:r w:rsidRPr="004910B8">
              <w:rPr>
                <w:rFonts w:ascii="Arial" w:eastAsia="Microsoft YaHei UI" w:hAnsi="Arial" w:cs="Arial"/>
                <w:b/>
                <w:bCs/>
                <w:color w:val="000000"/>
                <w:sz w:val="22"/>
                <w:szCs w:val="22"/>
                <w:vertAlign w:val="subscript"/>
                <w:lang w:eastAsia="zh-CN"/>
              </w:rPr>
              <w:t>sg</w:t>
            </w:r>
            <w:proofErr w:type="spellEnd"/>
            <w:r w:rsidRPr="004910B8">
              <w:rPr>
                <w:rFonts w:ascii="Arial" w:eastAsia="Microsoft YaHei UI" w:hAnsi="Arial" w:cs="Arial"/>
                <w:b/>
                <w:bCs/>
                <w:color w:val="000000"/>
                <w:sz w:val="22"/>
                <w:szCs w:val="22"/>
                <w:vertAlign w:val="subscript"/>
                <w:lang w:eastAsia="zh-CN"/>
              </w:rPr>
              <w:t>-UEID</w:t>
            </w:r>
            <w:r w:rsidRPr="004910B8">
              <w:rPr>
                <w:rFonts w:ascii="Arial" w:eastAsia="Microsoft YaHei UI" w:hAnsi="Arial" w:cs="Arial"/>
                <w:b/>
                <w:bCs/>
                <w:color w:val="000000"/>
                <w:sz w:val="22"/>
                <w:szCs w:val="22"/>
                <w:lang w:eastAsia="zh-CN"/>
              </w:rPr>
              <w:t> range from 1 to 8.</w:t>
            </w:r>
          </w:p>
          <w:p w14:paraId="112EFD72" w14:textId="77777777" w:rsidR="00DE342D" w:rsidRPr="004910B8" w:rsidRDefault="00DE342D" w:rsidP="00207DC3">
            <w:pPr>
              <w:ind w:left="1619" w:hanging="360"/>
              <w:rPr>
                <w:rFonts w:ascii="Arial" w:eastAsia="Microsoft YaHei UI" w:hAnsi="Arial" w:cs="Arial"/>
                <w:b/>
                <w:bCs/>
                <w:color w:val="000000"/>
                <w:sz w:val="22"/>
                <w:szCs w:val="22"/>
                <w:lang w:val="en-US" w:eastAsia="zh-CN"/>
              </w:rPr>
            </w:pPr>
            <w:r w:rsidRPr="004910B8">
              <w:rPr>
                <w:rFonts w:ascii="Symbol" w:eastAsia="Microsoft YaHei UI" w:hAnsi="Symbol" w:cs="Arial"/>
                <w:color w:val="000000"/>
                <w:sz w:val="22"/>
                <w:szCs w:val="22"/>
                <w:lang w:eastAsia="zh-CN"/>
              </w:rPr>
              <w:t></w:t>
            </w:r>
            <w:r w:rsidRPr="004910B8">
              <w:rPr>
                <w:rFonts w:eastAsia="Microsoft YaHei UI"/>
                <w:color w:val="000000"/>
                <w:sz w:val="22"/>
                <w:szCs w:val="22"/>
                <w:lang w:eastAsia="zh-CN"/>
              </w:rPr>
              <w:t>    </w:t>
            </w:r>
            <w:r w:rsidRPr="004910B8">
              <w:rPr>
                <w:rFonts w:ascii="Arial" w:eastAsia="Microsoft YaHei UI" w:hAnsi="Arial" w:cs="Arial"/>
                <w:b/>
                <w:bCs/>
                <w:color w:val="000000"/>
                <w:sz w:val="22"/>
                <w:szCs w:val="22"/>
                <w:lang w:eastAsia="zh-CN"/>
              </w:rPr>
              <w:t>If network supports PEI but not subgrouping, the whole</w:t>
            </w:r>
            <w:r w:rsidRPr="004910B8">
              <w:rPr>
                <w:rFonts w:ascii="Arial" w:eastAsia="Microsoft YaHei UI" w:hAnsi="Arial" w:cs="Arial"/>
                <w:b/>
                <w:bCs/>
                <w:i/>
                <w:iCs/>
                <w:color w:val="000000"/>
                <w:sz w:val="22"/>
                <w:szCs w:val="22"/>
                <w:lang w:eastAsia="zh-CN"/>
              </w:rPr>
              <w:t>SubgroupConfig-r17</w:t>
            </w:r>
            <w:r w:rsidRPr="004910B8">
              <w:rPr>
                <w:rFonts w:ascii="Arial" w:eastAsia="Microsoft YaHei UI" w:hAnsi="Arial" w:cs="Arial"/>
                <w:b/>
                <w:bCs/>
                <w:color w:val="000000"/>
                <w:sz w:val="22"/>
                <w:szCs w:val="22"/>
                <w:lang w:eastAsia="zh-CN"/>
              </w:rPr>
              <w:t> is absent. The parameter </w:t>
            </w:r>
            <w:proofErr w:type="spellStart"/>
            <w:r w:rsidRPr="004910B8">
              <w:rPr>
                <w:rFonts w:ascii="Arial" w:eastAsia="Microsoft YaHei UI" w:hAnsi="Arial" w:cs="Arial"/>
                <w:b/>
                <w:bCs/>
                <w:i/>
                <w:iCs/>
                <w:color w:val="000000"/>
                <w:sz w:val="22"/>
                <w:szCs w:val="22"/>
                <w:lang w:eastAsia="zh-CN"/>
              </w:rPr>
              <w:t>subgroupsNumPerPO</w:t>
            </w:r>
            <w:proofErr w:type="spellEnd"/>
            <w:r w:rsidRPr="004910B8">
              <w:rPr>
                <w:rFonts w:ascii="Arial" w:eastAsia="Microsoft YaHei UI" w:hAnsi="Arial" w:cs="Arial"/>
                <w:b/>
                <w:bCs/>
                <w:color w:val="000000"/>
                <w:sz w:val="22"/>
                <w:szCs w:val="22"/>
                <w:lang w:eastAsia="zh-CN"/>
              </w:rPr>
              <w:t> is mandatory present if </w:t>
            </w:r>
            <w:r w:rsidRPr="004910B8">
              <w:rPr>
                <w:rFonts w:ascii="Arial" w:eastAsia="Microsoft YaHei UI" w:hAnsi="Arial" w:cs="Arial"/>
                <w:b/>
                <w:bCs/>
                <w:i/>
                <w:iCs/>
                <w:color w:val="000000"/>
                <w:sz w:val="22"/>
                <w:szCs w:val="22"/>
                <w:lang w:eastAsia="zh-CN"/>
              </w:rPr>
              <w:t>subgroupConfig-r17</w:t>
            </w:r>
            <w:r w:rsidRPr="004910B8">
              <w:rPr>
                <w:rFonts w:ascii="Arial" w:eastAsia="Microsoft YaHei UI" w:hAnsi="Arial" w:cs="Arial"/>
                <w:b/>
                <w:bCs/>
                <w:color w:val="000000"/>
                <w:sz w:val="22"/>
                <w:szCs w:val="22"/>
                <w:lang w:eastAsia="zh-CN"/>
              </w:rPr>
              <w:t> is configured.</w:t>
            </w:r>
          </w:p>
        </w:tc>
      </w:tr>
    </w:tbl>
    <w:p w14:paraId="52D9E3F0" w14:textId="77777777" w:rsidR="00DE342D" w:rsidRPr="004910B8" w:rsidRDefault="00DE342D" w:rsidP="00DE342D">
      <w:pPr>
        <w:shd w:val="clear" w:color="auto" w:fill="FFFFFF"/>
        <w:spacing w:line="231" w:lineRule="atLeast"/>
        <w:jc w:val="both"/>
        <w:rPr>
          <w:sz w:val="22"/>
          <w:szCs w:val="22"/>
          <w:lang w:eastAsia="x-none"/>
        </w:rPr>
      </w:pPr>
    </w:p>
    <w:p w14:paraId="0C0A5631" w14:textId="77777777" w:rsidR="00DE342D" w:rsidRPr="004910B8" w:rsidRDefault="00DE342D" w:rsidP="00DE342D">
      <w:pPr>
        <w:numPr>
          <w:ilvl w:val="0"/>
          <w:numId w:val="33"/>
        </w:numPr>
        <w:shd w:val="clear" w:color="auto" w:fill="FFFFFF"/>
        <w:spacing w:line="231" w:lineRule="atLeast"/>
        <w:jc w:val="both"/>
        <w:rPr>
          <w:sz w:val="22"/>
          <w:szCs w:val="22"/>
          <w:lang w:eastAsia="x-none"/>
        </w:rPr>
      </w:pPr>
      <w:r w:rsidRPr="004910B8">
        <w:rPr>
          <w:sz w:val="22"/>
          <w:szCs w:val="22"/>
          <w:lang w:eastAsia="x-none"/>
        </w:rPr>
        <w:t>Adopt following TP to TS38.213 Section 10.4:</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9"/>
      </w:tblGrid>
      <w:tr w:rsidR="00DE342D" w:rsidRPr="004910B8" w14:paraId="51CA4EA6" w14:textId="77777777" w:rsidTr="00DE342D">
        <w:tc>
          <w:tcPr>
            <w:tcW w:w="9809" w:type="dxa"/>
            <w:shd w:val="clear" w:color="auto" w:fill="auto"/>
          </w:tcPr>
          <w:p w14:paraId="03994DC7" w14:textId="77777777" w:rsidR="00DE342D" w:rsidRPr="004910B8" w:rsidRDefault="00DE342D" w:rsidP="00207DC3">
            <w:pPr>
              <w:shd w:val="clear" w:color="auto" w:fill="FFFFFF"/>
              <w:spacing w:line="231" w:lineRule="atLeast"/>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TS38.213v17.0.0]</w:t>
            </w:r>
          </w:p>
          <w:p w14:paraId="2B4972B5" w14:textId="77777777" w:rsidR="00DE342D" w:rsidRPr="004910B8" w:rsidRDefault="00DE342D" w:rsidP="00207DC3">
            <w:pPr>
              <w:shd w:val="clear" w:color="auto" w:fill="FFFFFF"/>
              <w:rPr>
                <w:rFonts w:ascii="Calibri" w:eastAsia="SimSun" w:hAnsi="Calibri" w:cs="Calibri"/>
                <w:color w:val="000000"/>
                <w:sz w:val="22"/>
                <w:szCs w:val="22"/>
                <w:lang w:val="en-US" w:eastAsia="zh-CN"/>
              </w:rPr>
            </w:pPr>
            <w:proofErr w:type="gramStart"/>
            <w:r w:rsidRPr="004910B8">
              <w:rPr>
                <w:rFonts w:ascii="Arial" w:eastAsia="SimSun" w:hAnsi="Arial" w:cs="Arial"/>
                <w:color w:val="000000"/>
                <w:sz w:val="22"/>
                <w:szCs w:val="22"/>
                <w:lang w:val="en-US" w:eastAsia="zh-CN"/>
              </w:rPr>
              <w:t>10.4  A</w:t>
            </w:r>
            <w:proofErr w:type="gramEnd"/>
            <w:r w:rsidRPr="004910B8">
              <w:rPr>
                <w:rFonts w:ascii="Arial" w:eastAsia="SimSun" w:hAnsi="Arial" w:cs="Arial"/>
                <w:color w:val="000000"/>
                <w:sz w:val="22"/>
                <w:szCs w:val="22"/>
                <w:lang w:val="en-US" w:eastAsia="zh-CN"/>
              </w:rPr>
              <w:t xml:space="preserve"> PDCCH monitoring for early indication of paging</w:t>
            </w:r>
          </w:p>
          <w:p w14:paraId="3BC2520F" w14:textId="77777777" w:rsidR="00DE342D" w:rsidRPr="004910B8" w:rsidRDefault="00DE342D" w:rsidP="00207DC3">
            <w:pPr>
              <w:shd w:val="clear" w:color="auto" w:fill="FFFFFF"/>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A UE can be provided the following for detection of a DCI format 2_7 in RRC_IDLE state or in RRC_INACTIVE state [12, TS 38.331]</w:t>
            </w:r>
          </w:p>
          <w:p w14:paraId="28D2EE28" w14:textId="77777777" w:rsidR="00DE342D" w:rsidRPr="004910B8" w:rsidRDefault="00DE342D" w:rsidP="00207DC3">
            <w:pPr>
              <w:shd w:val="clear" w:color="auto" w:fill="FFFFFF"/>
              <w:ind w:left="568" w:hanging="284"/>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     a search space set, by </w:t>
            </w:r>
            <w:proofErr w:type="spellStart"/>
            <w:r w:rsidRPr="004910B8">
              <w:rPr>
                <w:rFonts w:ascii="Calibri" w:eastAsia="SimSun" w:hAnsi="Calibri" w:cs="Calibri"/>
                <w:i/>
                <w:iCs/>
                <w:color w:val="000000"/>
                <w:sz w:val="22"/>
                <w:szCs w:val="22"/>
                <w:lang w:val="en-US" w:eastAsia="zh-CN"/>
              </w:rPr>
              <w:t>peiSearchSpace</w:t>
            </w:r>
            <w:proofErr w:type="spellEnd"/>
            <w:r w:rsidRPr="004910B8">
              <w:rPr>
                <w:rFonts w:ascii="Calibri" w:eastAsia="SimSun" w:hAnsi="Calibri" w:cs="Calibri"/>
                <w:color w:val="000000"/>
                <w:sz w:val="22"/>
                <w:szCs w:val="22"/>
                <w:lang w:val="en-US" w:eastAsia="zh-CN"/>
              </w:rPr>
              <w:t>, to monitor PDCCH for detection of DCI format 2_7 according to a Type2A-PDCCH CSS set as described in clause 10.1</w:t>
            </w:r>
          </w:p>
          <w:p w14:paraId="3F072CCE" w14:textId="77777777" w:rsidR="00DE342D" w:rsidRPr="004910B8" w:rsidRDefault="00DE342D" w:rsidP="00207DC3">
            <w:pPr>
              <w:shd w:val="clear" w:color="auto" w:fill="FFFFFF"/>
              <w:ind w:left="568" w:hanging="284"/>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 xml:space="preserve">-     </w:t>
            </w:r>
            <w:proofErr w:type="gramStart"/>
            <w:r w:rsidRPr="004910B8">
              <w:rPr>
                <w:rFonts w:ascii="Calibri" w:eastAsia="SimSun" w:hAnsi="Calibri" w:cs="Calibri"/>
                <w:color w:val="000000"/>
                <w:sz w:val="22"/>
                <w:szCs w:val="22"/>
                <w:lang w:val="en-US" w:eastAsia="zh-CN"/>
              </w:rPr>
              <w:t>a number of</w:t>
            </w:r>
            <w:proofErr w:type="gramEnd"/>
            <w:r w:rsidRPr="004910B8">
              <w:rPr>
                <w:rFonts w:ascii="Calibri" w:eastAsia="SimSun" w:hAnsi="Calibri" w:cs="Calibri"/>
                <w:color w:val="000000"/>
                <w:sz w:val="22"/>
                <w:szCs w:val="22"/>
                <w:lang w:val="en-US" w:eastAsia="zh-CN"/>
              </w:rPr>
              <w:t xml:space="preserve"> frames, by </w:t>
            </w:r>
            <w:r w:rsidRPr="004910B8">
              <w:rPr>
                <w:rFonts w:ascii="Calibri" w:eastAsia="SimSun" w:hAnsi="Calibri" w:cs="Calibri"/>
                <w:i/>
                <w:iCs/>
                <w:color w:val="000000"/>
                <w:sz w:val="22"/>
                <w:szCs w:val="22"/>
                <w:lang w:val="en-US" w:eastAsia="zh-CN"/>
              </w:rPr>
              <w:t>PEI-</w:t>
            </w:r>
            <w:proofErr w:type="spellStart"/>
            <w:r w:rsidRPr="004910B8">
              <w:rPr>
                <w:rFonts w:ascii="Calibri" w:eastAsia="SimSun" w:hAnsi="Calibri" w:cs="Calibri"/>
                <w:i/>
                <w:iCs/>
                <w:color w:val="000000"/>
                <w:sz w:val="22"/>
                <w:szCs w:val="22"/>
                <w:lang w:val="en-US" w:eastAsia="zh-CN"/>
              </w:rPr>
              <w:t>F_offset</w:t>
            </w:r>
            <w:proofErr w:type="spellEnd"/>
            <w:r w:rsidRPr="004910B8">
              <w:rPr>
                <w:rFonts w:ascii="Calibri" w:eastAsia="SimSun" w:hAnsi="Calibri" w:cs="Calibri"/>
                <w:color w:val="000000"/>
                <w:sz w:val="22"/>
                <w:szCs w:val="22"/>
                <w:lang w:val="en-US" w:eastAsia="zh-CN"/>
              </w:rPr>
              <w:t>, from the start of a first paging frame of paging frames associated with a number of PDCCH monitoring occasions for DCI format 2_7 [17, TS 38.304] to the start of a frame</w:t>
            </w:r>
          </w:p>
          <w:p w14:paraId="114E9E20" w14:textId="77777777" w:rsidR="00DE342D" w:rsidRPr="004910B8" w:rsidRDefault="00DE342D" w:rsidP="00207DC3">
            <w:pPr>
              <w:shd w:val="clear" w:color="auto" w:fill="FFFFFF"/>
              <w:ind w:left="568" w:hanging="284"/>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 xml:space="preserve">-     </w:t>
            </w:r>
            <w:proofErr w:type="gramStart"/>
            <w:r w:rsidRPr="004910B8">
              <w:rPr>
                <w:rFonts w:ascii="Calibri" w:eastAsia="SimSun" w:hAnsi="Calibri" w:cs="Calibri"/>
                <w:color w:val="000000"/>
                <w:sz w:val="22"/>
                <w:szCs w:val="22"/>
                <w:lang w:val="en-US" w:eastAsia="zh-CN"/>
              </w:rPr>
              <w:t>a number of</w:t>
            </w:r>
            <w:proofErr w:type="gramEnd"/>
            <w:r w:rsidRPr="004910B8">
              <w:rPr>
                <w:rFonts w:ascii="Calibri" w:eastAsia="SimSun" w:hAnsi="Calibri" w:cs="Calibri"/>
                <w:color w:val="000000"/>
                <w:sz w:val="22"/>
                <w:szCs w:val="22"/>
                <w:lang w:val="en-US" w:eastAsia="zh-CN"/>
              </w:rPr>
              <w:t xml:space="preserve"> symbols, by </w:t>
            </w:r>
            <w:proofErr w:type="spellStart"/>
            <w:r w:rsidRPr="004910B8">
              <w:rPr>
                <w:rFonts w:ascii="Calibri" w:eastAsia="SimSun" w:hAnsi="Calibri" w:cs="Calibri"/>
                <w:i/>
                <w:iCs/>
                <w:color w:val="000000"/>
                <w:sz w:val="22"/>
                <w:szCs w:val="22"/>
                <w:lang w:val="en-US" w:eastAsia="zh-CN"/>
              </w:rPr>
              <w:t>firstPDCCH</w:t>
            </w:r>
            <w:proofErr w:type="spellEnd"/>
            <w:r w:rsidRPr="004910B8">
              <w:rPr>
                <w:rFonts w:ascii="Calibri" w:eastAsia="SimSun" w:hAnsi="Calibri" w:cs="Calibri"/>
                <w:i/>
                <w:iCs/>
                <w:color w:val="000000"/>
                <w:sz w:val="22"/>
                <w:szCs w:val="22"/>
                <w:lang w:val="en-US" w:eastAsia="zh-CN"/>
              </w:rPr>
              <w:t>-</w:t>
            </w:r>
            <w:proofErr w:type="spellStart"/>
            <w:r w:rsidRPr="004910B8">
              <w:rPr>
                <w:rFonts w:ascii="Calibri" w:eastAsia="SimSun" w:hAnsi="Calibri" w:cs="Calibri"/>
                <w:i/>
                <w:iCs/>
                <w:color w:val="000000"/>
                <w:sz w:val="22"/>
                <w:szCs w:val="22"/>
                <w:lang w:val="en-US" w:eastAsia="zh-CN"/>
              </w:rPr>
              <w:t>MonitoringOccasionOfPEI</w:t>
            </w:r>
            <w:proofErr w:type="spellEnd"/>
            <w:r w:rsidRPr="004910B8">
              <w:rPr>
                <w:rFonts w:ascii="Calibri" w:eastAsia="SimSun" w:hAnsi="Calibri" w:cs="Calibri"/>
                <w:i/>
                <w:iCs/>
                <w:color w:val="000000"/>
                <w:sz w:val="22"/>
                <w:szCs w:val="22"/>
                <w:lang w:val="en-US" w:eastAsia="zh-CN"/>
              </w:rPr>
              <w:t>-O</w:t>
            </w:r>
            <w:r w:rsidRPr="004910B8">
              <w:rPr>
                <w:rFonts w:ascii="Calibri" w:eastAsia="SimSun" w:hAnsi="Calibri" w:cs="Calibri"/>
                <w:color w:val="000000"/>
                <w:sz w:val="22"/>
                <w:szCs w:val="22"/>
                <w:lang w:val="en-US" w:eastAsia="zh-CN"/>
              </w:rPr>
              <w:t>, from the start of the frame to the start of the first PDCCH monitoring occasion for DCI format 2_7</w:t>
            </w:r>
          </w:p>
          <w:p w14:paraId="1014E973" w14:textId="77777777" w:rsidR="00DE342D" w:rsidRPr="004910B8" w:rsidRDefault="00DE342D" w:rsidP="00207DC3">
            <w:pPr>
              <w:shd w:val="clear" w:color="auto" w:fill="FFFFFF"/>
              <w:ind w:left="568" w:hanging="284"/>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     a size, by </w:t>
            </w:r>
            <w:r w:rsidRPr="004910B8">
              <w:rPr>
                <w:rFonts w:ascii="Calibri" w:eastAsia="SimSun" w:hAnsi="Calibri" w:cs="Calibri"/>
                <w:i/>
                <w:iCs/>
                <w:color w:val="000000"/>
                <w:sz w:val="22"/>
                <w:szCs w:val="22"/>
                <w:lang w:val="en-US" w:eastAsia="zh-CN"/>
              </w:rPr>
              <w:t>payloadSizeDCI_format2_7</w:t>
            </w:r>
          </w:p>
          <w:p w14:paraId="0D4CA09F" w14:textId="77777777" w:rsidR="00DE342D" w:rsidRPr="004910B8" w:rsidRDefault="00DE342D" w:rsidP="00207DC3">
            <w:pPr>
              <w:shd w:val="clear" w:color="auto" w:fill="FFFFFF"/>
              <w:ind w:left="568" w:hanging="284"/>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     a number of subgroups per paging occasion,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09B8DF4E">
                <v:shape id="_x0000_i1044" type="#_x0000_t75" style="width:18pt;height:12pt">
                  <v:imagedata r:id="rId22" r:href="rId23"/>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by </w:t>
            </w:r>
            <w:proofErr w:type="spellStart"/>
            <w:r w:rsidRPr="004910B8">
              <w:rPr>
                <w:rFonts w:ascii="Calibri" w:eastAsia="SimSun" w:hAnsi="Calibri" w:cs="Calibri"/>
                <w:i/>
                <w:iCs/>
                <w:color w:val="000000"/>
                <w:sz w:val="22"/>
                <w:szCs w:val="22"/>
                <w:lang w:val="en-US" w:eastAsia="zh-CN"/>
              </w:rPr>
              <w:t>subgroupsNumPerPO</w:t>
            </w:r>
            <w:proofErr w:type="spellEnd"/>
          </w:p>
          <w:p w14:paraId="4FBA9DF2" w14:textId="77777777" w:rsidR="00DE342D" w:rsidRPr="004910B8" w:rsidRDefault="00DE342D" w:rsidP="00207DC3">
            <w:pPr>
              <w:shd w:val="clear" w:color="auto" w:fill="FFFFFF"/>
              <w:ind w:left="568" w:hanging="284"/>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     a number of paging occasions associated with the number of PDCCH monitoring occasions for DCI format 2_7,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145B7221">
                <v:shape id="_x0000_i1045" type="#_x0000_t75" style="width:18pt;height:12pt">
                  <v:imagedata r:id="rId24" r:href="rId25"/>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by </w:t>
            </w:r>
            <w:proofErr w:type="spellStart"/>
            <w:r w:rsidRPr="004910B8">
              <w:rPr>
                <w:rFonts w:ascii="Calibri" w:eastAsia="SimSun" w:hAnsi="Calibri" w:cs="Calibri"/>
                <w:i/>
                <w:iCs/>
                <w:color w:val="000000"/>
                <w:sz w:val="22"/>
                <w:szCs w:val="22"/>
                <w:lang w:val="en-US" w:eastAsia="zh-CN"/>
              </w:rPr>
              <w:t>PONumPerPEI</w:t>
            </w:r>
            <w:proofErr w:type="spellEnd"/>
          </w:p>
          <w:p w14:paraId="454A30DE" w14:textId="77777777" w:rsidR="00DE342D" w:rsidRPr="004910B8" w:rsidRDefault="00DE342D" w:rsidP="00207DC3">
            <w:pPr>
              <w:shd w:val="clear" w:color="auto" w:fill="FFFFFF"/>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A paging indication field of DCI format 2_7 includes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133617B6">
                <v:shape id="_x0000_i1046" type="#_x0000_t75" style="width:18pt;height:12pt">
                  <v:imagedata r:id="rId24" r:href="rId26"/>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segments of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1D384BAE">
                <v:shape id="_x0000_i1047" type="#_x0000_t75" style="width:6pt;height:12pt">
                  <v:imagedata r:id="rId27" r:href="rId28"/>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bits, where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13BC0C49">
                <v:shape id="_x0000_i1048" type="#_x0000_t75" style="width:36pt;height:12pt">
                  <v:imagedata r:id="rId29" r:href="rId30"/>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if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302FF73B">
                <v:shape id="_x0000_i1049" type="#_x0000_t75" style="width:36pt;height:12pt">
                  <v:imagedata r:id="rId31" r:href="rId32"/>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and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3B2C5A71">
                <v:shape id="_x0000_i1050" type="#_x0000_t75" style="width:24pt;height:12pt">
                  <v:imagedata r:id="rId33" r:href="rId34"/>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if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2F9669E2">
                <v:shape id="_x0000_i1051" type="#_x0000_t75" style="width:18pt;height:12pt">
                  <v:imagedata r:id="rId22" r:href="rId35"/>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is not </w:t>
            </w:r>
            <w:proofErr w:type="spellStart"/>
            <w:r w:rsidRPr="004910B8">
              <w:rPr>
                <w:rFonts w:ascii="Calibri" w:eastAsia="SimSun" w:hAnsi="Calibri" w:cs="Calibri"/>
                <w:strike/>
                <w:color w:val="FF0000"/>
                <w:sz w:val="22"/>
                <w:szCs w:val="22"/>
                <w:lang w:val="en-US" w:eastAsia="zh-CN"/>
              </w:rPr>
              <w:t>provided</w:t>
            </w:r>
            <w:r w:rsidRPr="004910B8">
              <w:rPr>
                <w:rFonts w:ascii="Calibri" w:eastAsia="SimSun" w:hAnsi="Calibri" w:cs="Calibri"/>
                <w:color w:val="FF0000"/>
                <w:sz w:val="22"/>
                <w:szCs w:val="22"/>
                <w:u w:val="single"/>
                <w:lang w:val="en-US" w:eastAsia="zh-CN"/>
              </w:rPr>
              <w:t>configured</w:t>
            </w:r>
            <w:proofErr w:type="spellEnd"/>
            <w:r w:rsidRPr="004910B8">
              <w:rPr>
                <w:rFonts w:ascii="Calibri" w:eastAsia="SimSun" w:hAnsi="Calibri" w:cs="Calibri"/>
                <w:strike/>
                <w:color w:val="FF0000"/>
                <w:sz w:val="22"/>
                <w:szCs w:val="22"/>
                <w:lang w:val="en-US" w:eastAsia="zh-CN"/>
              </w:rPr>
              <w:t> or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3868CBDC">
                <v:shape id="_x0000_i1052" type="#_x0000_t75" style="width:36pt;height:12pt">
                  <v:imagedata r:id="rId36" r:href="rId37"/>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For a subgroup index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276178B6">
                <v:shape id="_x0000_i1053" type="#_x0000_t75" style="width:12pt;height:12pt">
                  <v:imagedata r:id="rId38" r:href="rId39"/>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6160A406">
                <v:shape id="_x0000_i1054" type="#_x0000_t75" style="width:54pt;height:12pt">
                  <v:imagedata r:id="rId40" r:href="rId41"/>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a UE determines a value for the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53816613">
                <v:shape id="_x0000_i1055" type="#_x0000_t75" style="width:60pt;height:12pt">
                  <v:imagedata r:id="rId42" r:href="rId43"/>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bit in the paging indication field, where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2635D653">
                <v:shape id="_x0000_i1056" type="#_x0000_t75" style="width:174pt;height:18pt">
                  <v:imagedata r:id="rId44" r:href="rId45"/>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is a paging occasion index, and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7A6BE572">
                <v:shape id="_x0000_i1057" type="#_x0000_t75" style="width:24pt;height:12pt">
                  <v:imagedata r:id="rId46" r:href="rId47"/>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184E4891">
                <v:shape id="_x0000_i1058" type="#_x0000_t75" style="width:6pt;height:12pt">
                  <v:imagedata r:id="rId48" r:href="rId49"/>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0E42A9C9">
                <v:shape id="_x0000_i1059" type="#_x0000_t75" style="width:12pt;height:12pt">
                  <v:imagedata r:id="rId50" r:href="rId51"/>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FF0000"/>
                <w:sz w:val="22"/>
                <w:szCs w:val="22"/>
                <w:lang w:val="en-US" w:eastAsia="zh-CN"/>
              </w:rPr>
              <w:t>,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2E7845F5">
                <v:shape id="_x0000_i1060" type="#_x0000_t75" style="width:12pt;height:12pt">
                  <v:imagedata r:id="rId52" r:href="rId53"/>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and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57209BD9">
                <v:shape id="_x0000_i1061" type="#_x0000_t75" style="width:6pt;height:12pt">
                  <v:imagedata r:id="rId54" r:href="rId55"/>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are defined in [17, TS 38.304]. When the value is '1', the UE monitors a paging occasion determined according to [17, TS 38.304]; otherwise, the UE is not required to monitor the paging occasion.</w:t>
            </w:r>
          </w:p>
          <w:p w14:paraId="4A419A53" w14:textId="77777777" w:rsidR="00DE342D" w:rsidRPr="004910B8" w:rsidRDefault="00DE342D" w:rsidP="00207DC3">
            <w:pPr>
              <w:rPr>
                <w:sz w:val="22"/>
                <w:szCs w:val="22"/>
                <w:highlight w:val="cyan"/>
                <w:lang w:val="en-US" w:eastAsia="x-none"/>
              </w:rPr>
            </w:pPr>
          </w:p>
        </w:tc>
      </w:tr>
    </w:tbl>
    <w:p w14:paraId="593810BE" w14:textId="77777777" w:rsidR="00DE342D" w:rsidRPr="004910B8" w:rsidRDefault="00DE342D" w:rsidP="00DE342D">
      <w:pPr>
        <w:shd w:val="clear" w:color="auto" w:fill="FFFFFF"/>
        <w:spacing w:line="231" w:lineRule="atLeast"/>
        <w:jc w:val="both"/>
        <w:rPr>
          <w:rFonts w:ascii="Calibri" w:eastAsia="Microsoft YaHei UI" w:hAnsi="Calibri" w:cs="Calibri"/>
          <w:color w:val="000000"/>
          <w:sz w:val="22"/>
          <w:szCs w:val="22"/>
          <w:lang w:val="en-US" w:eastAsia="zh-CN"/>
        </w:rPr>
      </w:pPr>
    </w:p>
    <w:p w14:paraId="56E72C14" w14:textId="77777777" w:rsidR="00DE342D" w:rsidRPr="004910B8" w:rsidRDefault="00DE342D" w:rsidP="00DE342D">
      <w:pPr>
        <w:numPr>
          <w:ilvl w:val="0"/>
          <w:numId w:val="34"/>
        </w:numPr>
        <w:shd w:val="clear" w:color="auto" w:fill="FFFFFF"/>
        <w:spacing w:line="231" w:lineRule="atLeast"/>
        <w:jc w:val="both"/>
        <w:rPr>
          <w:rFonts w:ascii="Calibri" w:eastAsia="Microsoft YaHei UI" w:hAnsi="Calibri" w:cs="Calibri"/>
          <w:color w:val="000000"/>
          <w:sz w:val="22"/>
          <w:szCs w:val="22"/>
          <w:lang w:val="en-US" w:eastAsia="zh-CN"/>
        </w:rPr>
      </w:pPr>
      <w:r w:rsidRPr="004910B8">
        <w:rPr>
          <w:rFonts w:ascii="Calibri" w:eastAsia="Microsoft YaHei UI" w:hAnsi="Calibri" w:cs="Calibri"/>
          <w:color w:val="000000"/>
          <w:sz w:val="22"/>
          <w:szCs w:val="22"/>
          <w:lang w:val="en-US" w:eastAsia="zh-CN"/>
        </w:rPr>
        <w:t>Adopt following TP to TS38.212 Section 7.3.1.3.8:</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9"/>
      </w:tblGrid>
      <w:tr w:rsidR="00DE342D" w:rsidRPr="004910B8" w14:paraId="2E6A4651" w14:textId="77777777" w:rsidTr="00DE342D">
        <w:tc>
          <w:tcPr>
            <w:tcW w:w="9809" w:type="dxa"/>
            <w:shd w:val="clear" w:color="auto" w:fill="auto"/>
          </w:tcPr>
          <w:p w14:paraId="7D92DA0C" w14:textId="77777777" w:rsidR="00DE342D" w:rsidRPr="004910B8" w:rsidRDefault="00DE342D" w:rsidP="00207DC3">
            <w:pPr>
              <w:spacing w:line="231" w:lineRule="atLeast"/>
              <w:rPr>
                <w:rFonts w:ascii="Calibri" w:eastAsia="Microsoft YaHei UI" w:hAnsi="Calibri" w:cs="Calibri"/>
                <w:color w:val="000000"/>
                <w:sz w:val="22"/>
                <w:szCs w:val="22"/>
                <w:lang w:val="en-US" w:eastAsia="zh-CN"/>
              </w:rPr>
            </w:pPr>
            <w:r w:rsidRPr="004910B8">
              <w:rPr>
                <w:rFonts w:ascii="Calibri" w:eastAsia="Microsoft YaHei UI" w:hAnsi="Calibri" w:cs="Calibri"/>
                <w:color w:val="000000"/>
                <w:sz w:val="22"/>
                <w:szCs w:val="22"/>
              </w:rPr>
              <w:t>[TS38.212v17.0.0]</w:t>
            </w:r>
          </w:p>
          <w:p w14:paraId="05C3F5F3" w14:textId="77777777" w:rsidR="00DE342D" w:rsidRPr="004910B8" w:rsidRDefault="00DE342D" w:rsidP="00207DC3">
            <w:pPr>
              <w:rPr>
                <w:rFonts w:ascii="Calibri" w:eastAsia="Microsoft YaHei UI" w:hAnsi="Calibri" w:cs="Calibri"/>
                <w:color w:val="000000"/>
                <w:sz w:val="22"/>
                <w:szCs w:val="22"/>
              </w:rPr>
            </w:pPr>
            <w:r w:rsidRPr="004910B8">
              <w:rPr>
                <w:rFonts w:ascii="Arial" w:eastAsia="Microsoft YaHei UI" w:hAnsi="Arial" w:cs="Arial"/>
                <w:color w:val="000000"/>
                <w:sz w:val="22"/>
                <w:szCs w:val="22"/>
              </w:rPr>
              <w:t>7.3.1.3.8           Format 2_7</w:t>
            </w:r>
          </w:p>
          <w:p w14:paraId="49BF1ADB" w14:textId="77777777" w:rsidR="00DE342D" w:rsidRPr="004910B8" w:rsidRDefault="00DE342D" w:rsidP="00207DC3">
            <w:pPr>
              <w:rPr>
                <w:rFonts w:ascii="Calibri" w:eastAsia="Microsoft YaHei UI" w:hAnsi="Calibri" w:cs="Calibri"/>
                <w:color w:val="000000"/>
                <w:sz w:val="22"/>
                <w:szCs w:val="22"/>
              </w:rPr>
            </w:pPr>
            <w:r w:rsidRPr="004910B8">
              <w:rPr>
                <w:rFonts w:ascii="Calibri" w:eastAsia="Microsoft YaHei UI" w:hAnsi="Calibri" w:cs="Calibri"/>
                <w:color w:val="000000"/>
                <w:sz w:val="22"/>
                <w:szCs w:val="22"/>
              </w:rPr>
              <w:t>DCI format 2_7 is used for notifying the paging early indication </w:t>
            </w:r>
            <w:r w:rsidRPr="004910B8">
              <w:rPr>
                <w:rFonts w:eastAsia="Microsoft YaHei UI" w:cs="Times"/>
                <w:color w:val="000000"/>
                <w:sz w:val="22"/>
                <w:szCs w:val="22"/>
              </w:rPr>
              <w:t>and TRS availability indication for one or more UEs</w:t>
            </w:r>
            <w:r w:rsidRPr="004910B8">
              <w:rPr>
                <w:rFonts w:ascii="Calibri" w:eastAsia="Microsoft YaHei UI" w:hAnsi="Calibri" w:cs="Calibri"/>
                <w:color w:val="000000"/>
                <w:sz w:val="22"/>
                <w:szCs w:val="22"/>
              </w:rPr>
              <w:t>. </w:t>
            </w:r>
          </w:p>
          <w:p w14:paraId="43762A83" w14:textId="77777777" w:rsidR="00DE342D" w:rsidRPr="004910B8" w:rsidRDefault="00DE342D" w:rsidP="00207DC3">
            <w:pPr>
              <w:rPr>
                <w:rFonts w:ascii="Calibri" w:eastAsia="Microsoft YaHei UI" w:hAnsi="Calibri" w:cs="Calibri"/>
                <w:color w:val="000000"/>
                <w:sz w:val="22"/>
                <w:szCs w:val="22"/>
              </w:rPr>
            </w:pPr>
            <w:r w:rsidRPr="004910B8">
              <w:rPr>
                <w:rFonts w:ascii="Calibri" w:eastAsia="Microsoft YaHei UI" w:hAnsi="Calibri" w:cs="Calibri"/>
                <w:color w:val="000000"/>
                <w:sz w:val="22"/>
                <w:szCs w:val="22"/>
              </w:rPr>
              <w:t>The following information is transmitted by means of the DCI format 2_7 with CRC scrambled by PEI-RNTI:</w:t>
            </w:r>
          </w:p>
          <w:p w14:paraId="2749AD19" w14:textId="77777777" w:rsidR="00DE342D" w:rsidRPr="004910B8" w:rsidRDefault="00DE342D" w:rsidP="00207DC3">
            <w:pPr>
              <w:ind w:left="568" w:hanging="284"/>
              <w:rPr>
                <w:rFonts w:ascii="Calibri" w:eastAsia="Microsoft YaHei UI" w:hAnsi="Calibri" w:cs="Calibri"/>
                <w:color w:val="000000"/>
                <w:sz w:val="22"/>
                <w:szCs w:val="22"/>
              </w:rPr>
            </w:pPr>
            <w:r w:rsidRPr="004910B8">
              <w:rPr>
                <w:rFonts w:ascii="Calibri" w:eastAsia="Microsoft YaHei UI" w:hAnsi="Calibri" w:cs="Calibri"/>
                <w:color w:val="000000"/>
                <w:sz w:val="22"/>
                <w:szCs w:val="22"/>
              </w:rPr>
              <w:t>-     Paging indication field – </w:t>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pict w14:anchorId="1907B77D">
                <v:shape id="_x0000_i1062" type="#_x0000_t75" style="width:36pt;height:12pt">
                  <v:imagedata r:id="rId56" r:href="rId57"/>
                </v:shape>
              </w:pict>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t> bit(s), where</w:t>
            </w:r>
          </w:p>
          <w:p w14:paraId="508252D3" w14:textId="77777777" w:rsidR="00DE342D" w:rsidRPr="004910B8" w:rsidRDefault="00DE342D" w:rsidP="00207DC3">
            <w:pPr>
              <w:ind w:left="851" w:hanging="284"/>
              <w:rPr>
                <w:rFonts w:ascii="Calibri" w:eastAsia="Microsoft YaHei UI" w:hAnsi="Calibri" w:cs="Calibri"/>
                <w:color w:val="000000"/>
                <w:sz w:val="22"/>
                <w:szCs w:val="22"/>
              </w:rPr>
            </w:pPr>
            <w:r w:rsidRPr="004910B8">
              <w:rPr>
                <w:rFonts w:ascii="Calibri" w:eastAsia="Microsoft YaHei UI" w:hAnsi="Calibri" w:cs="Calibri"/>
                <w:color w:val="000000"/>
                <w:sz w:val="22"/>
                <w:szCs w:val="22"/>
              </w:rPr>
              <w:t>-     </w:t>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pict w14:anchorId="58170037">
                <v:shape id="_x0000_i1063" type="#_x0000_t75" style="width:18pt;height:12pt">
                  <v:imagedata r:id="rId58" r:href="rId59"/>
                </v:shape>
              </w:pict>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t> is the number of paging occasions configured by higher layer parameter </w:t>
            </w:r>
            <w:proofErr w:type="spellStart"/>
            <w:r w:rsidRPr="004910B8">
              <w:rPr>
                <w:rFonts w:ascii="Calibri" w:eastAsia="Microsoft YaHei UI" w:hAnsi="Calibri" w:cs="Calibri"/>
                <w:i/>
                <w:iCs/>
                <w:color w:val="000000"/>
                <w:sz w:val="22"/>
                <w:szCs w:val="22"/>
              </w:rPr>
              <w:t>PONumPerPEI</w:t>
            </w:r>
            <w:proofErr w:type="spellEnd"/>
            <w:r w:rsidRPr="004910B8">
              <w:rPr>
                <w:rFonts w:ascii="Calibri" w:eastAsia="Microsoft YaHei UI" w:hAnsi="Calibri" w:cs="Calibri"/>
                <w:color w:val="000000"/>
                <w:sz w:val="22"/>
                <w:szCs w:val="22"/>
              </w:rPr>
              <w:t> as defined in Clause 10.4A in [5, TS 38.213];</w:t>
            </w:r>
          </w:p>
          <w:p w14:paraId="32B05214" w14:textId="77777777" w:rsidR="00DE342D" w:rsidRPr="004910B8" w:rsidRDefault="00DE342D" w:rsidP="00207DC3">
            <w:pPr>
              <w:ind w:left="851" w:hanging="284"/>
              <w:rPr>
                <w:rFonts w:ascii="Calibri" w:eastAsia="Microsoft YaHei UI" w:hAnsi="Calibri" w:cs="Calibri"/>
                <w:color w:val="000000"/>
                <w:sz w:val="22"/>
                <w:szCs w:val="22"/>
              </w:rPr>
            </w:pPr>
            <w:r w:rsidRPr="004910B8">
              <w:rPr>
                <w:rFonts w:ascii="Calibri" w:eastAsia="Microsoft YaHei UI" w:hAnsi="Calibri" w:cs="Calibri"/>
                <w:color w:val="000000"/>
                <w:sz w:val="22"/>
                <w:szCs w:val="22"/>
              </w:rPr>
              <w:t>-     </w:t>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pict w14:anchorId="0570149A">
                <v:shape id="_x0000_i1064" type="#_x0000_t75" style="width:18pt;height:12pt">
                  <v:imagedata r:id="rId60" r:href="rId61"/>
                </v:shape>
              </w:pict>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t xml:space="preserve">is the number of sub-groups of a paging occasion configured by higher layer </w:t>
            </w:r>
            <w:proofErr w:type="spellStart"/>
            <w:r w:rsidRPr="004910B8">
              <w:rPr>
                <w:rFonts w:ascii="Calibri" w:eastAsia="Microsoft YaHei UI" w:hAnsi="Calibri" w:cs="Calibri"/>
                <w:color w:val="000000"/>
                <w:sz w:val="22"/>
                <w:szCs w:val="22"/>
              </w:rPr>
              <w:t>parameter</w:t>
            </w:r>
            <w:r w:rsidRPr="004910B8">
              <w:rPr>
                <w:rFonts w:ascii="Calibri" w:eastAsia="Microsoft YaHei UI" w:hAnsi="Calibri" w:cs="Calibri"/>
                <w:i/>
                <w:iCs/>
                <w:color w:val="000000"/>
                <w:sz w:val="22"/>
                <w:szCs w:val="22"/>
              </w:rPr>
              <w:t>subgroupsNumPerPO</w:t>
            </w:r>
            <w:proofErr w:type="spellEnd"/>
            <w:r w:rsidRPr="004910B8">
              <w:rPr>
                <w:rFonts w:ascii="Calibri" w:eastAsia="Microsoft YaHei UI" w:hAnsi="Calibri" w:cs="Calibri"/>
                <w:color w:val="000000"/>
                <w:sz w:val="22"/>
                <w:szCs w:val="22"/>
              </w:rPr>
              <w:t>, if </w:t>
            </w:r>
            <w:proofErr w:type="spellStart"/>
            <w:r w:rsidRPr="004910B8">
              <w:rPr>
                <w:rFonts w:ascii="Calibri" w:eastAsia="Microsoft YaHei UI" w:hAnsi="Calibri" w:cs="Calibri"/>
                <w:i/>
                <w:iCs/>
                <w:color w:val="000000"/>
                <w:sz w:val="22"/>
                <w:szCs w:val="22"/>
              </w:rPr>
              <w:t>subgroupsNumPerPO</w:t>
            </w:r>
            <w:proofErr w:type="spellEnd"/>
            <w:r w:rsidRPr="004910B8">
              <w:rPr>
                <w:rFonts w:ascii="Calibri" w:eastAsia="Microsoft YaHei UI" w:hAnsi="Calibri" w:cs="Calibri"/>
                <w:color w:val="000000"/>
                <w:sz w:val="22"/>
                <w:szCs w:val="22"/>
              </w:rPr>
              <w:t> is configured</w:t>
            </w:r>
            <w:r w:rsidRPr="004910B8">
              <w:rPr>
                <w:rFonts w:ascii="Calibri" w:eastAsia="Microsoft YaHei UI" w:hAnsi="Calibri" w:cs="Calibri"/>
                <w:strike/>
                <w:color w:val="FF0000"/>
                <w:sz w:val="22"/>
                <w:szCs w:val="22"/>
              </w:rPr>
              <w:t> and not set to 0</w:t>
            </w:r>
            <w:r w:rsidRPr="004910B8">
              <w:rPr>
                <w:rFonts w:ascii="Calibri" w:eastAsia="Microsoft YaHei UI" w:hAnsi="Calibri" w:cs="Calibri"/>
                <w:color w:val="000000"/>
                <w:sz w:val="22"/>
                <w:szCs w:val="22"/>
              </w:rPr>
              <w:t>; otherwise </w:t>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pict w14:anchorId="37D30A86">
                <v:shape id="_x0000_i1065" type="#_x0000_t75" style="width:18pt;height:12pt">
                  <v:imagedata r:id="rId60" r:href="rId62"/>
                </v:shape>
              </w:pict>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t> is set to 1.</w:t>
            </w:r>
          </w:p>
          <w:p w14:paraId="3149928C" w14:textId="77777777" w:rsidR="00DE342D" w:rsidRPr="004910B8" w:rsidRDefault="00DE342D" w:rsidP="00207DC3">
            <w:pPr>
              <w:ind w:left="851" w:hanging="284"/>
              <w:rPr>
                <w:rFonts w:ascii="Calibri" w:eastAsia="Microsoft YaHei UI" w:hAnsi="Calibri" w:cs="Calibri"/>
                <w:color w:val="000000"/>
                <w:sz w:val="22"/>
                <w:szCs w:val="22"/>
              </w:rPr>
            </w:pPr>
            <w:r w:rsidRPr="004910B8">
              <w:rPr>
                <w:rFonts w:ascii="Calibri" w:eastAsia="Microsoft YaHei UI" w:hAnsi="Calibri" w:cs="Calibri"/>
                <w:color w:val="000000"/>
                <w:sz w:val="22"/>
                <w:szCs w:val="22"/>
              </w:rPr>
              <w:t>-     Each bit in the field indicates one UE subgroup of a paging occasion if </w:t>
            </w:r>
            <w:proofErr w:type="spellStart"/>
            <w:r w:rsidRPr="004910B8">
              <w:rPr>
                <w:rFonts w:ascii="Calibri" w:eastAsia="Microsoft YaHei UI" w:hAnsi="Calibri" w:cs="Calibri"/>
                <w:i/>
                <w:iCs/>
                <w:color w:val="FF0000"/>
                <w:sz w:val="22"/>
                <w:szCs w:val="22"/>
                <w:u w:val="single"/>
              </w:rPr>
              <w:t>subgroupsNumPerPO</w:t>
            </w:r>
            <w:r w:rsidRPr="004910B8">
              <w:rPr>
                <w:rFonts w:ascii="Calibri" w:eastAsia="Microsoft YaHei UI" w:hAnsi="Calibri" w:cs="Calibri"/>
                <w:strike/>
                <w:color w:val="FF0000"/>
                <w:sz w:val="22"/>
                <w:szCs w:val="22"/>
              </w:rPr>
              <w:t>subgroupsNumPerPO</w:t>
            </w:r>
            <w:proofErr w:type="spellEnd"/>
            <w:r w:rsidRPr="004910B8">
              <w:rPr>
                <w:rFonts w:ascii="Calibri" w:eastAsia="Microsoft YaHei UI" w:hAnsi="Calibri" w:cs="Calibri"/>
                <w:color w:val="000000"/>
                <w:sz w:val="22"/>
                <w:szCs w:val="22"/>
              </w:rPr>
              <w:t> is configured</w:t>
            </w:r>
            <w:r w:rsidRPr="004910B8">
              <w:rPr>
                <w:rFonts w:ascii="Calibri" w:eastAsia="Microsoft YaHei UI" w:hAnsi="Calibri" w:cs="Calibri"/>
                <w:strike/>
                <w:color w:val="FF0000"/>
                <w:sz w:val="22"/>
                <w:szCs w:val="22"/>
              </w:rPr>
              <w:t> and not set to 0</w:t>
            </w:r>
            <w:r w:rsidRPr="004910B8">
              <w:rPr>
                <w:rFonts w:ascii="Calibri" w:eastAsia="Microsoft YaHei UI" w:hAnsi="Calibri" w:cs="Calibri"/>
                <w:color w:val="000000"/>
                <w:sz w:val="22"/>
                <w:szCs w:val="22"/>
              </w:rPr>
              <w:t xml:space="preserve">; </w:t>
            </w:r>
            <w:proofErr w:type="gramStart"/>
            <w:r w:rsidRPr="004910B8">
              <w:rPr>
                <w:rFonts w:ascii="Calibri" w:eastAsia="Microsoft YaHei UI" w:hAnsi="Calibri" w:cs="Calibri"/>
                <w:color w:val="000000"/>
                <w:sz w:val="22"/>
                <w:szCs w:val="22"/>
              </w:rPr>
              <w:t>otherwise</w:t>
            </w:r>
            <w:proofErr w:type="gramEnd"/>
            <w:r w:rsidRPr="004910B8">
              <w:rPr>
                <w:rFonts w:ascii="Calibri" w:eastAsia="Microsoft YaHei UI" w:hAnsi="Calibri" w:cs="Calibri"/>
                <w:color w:val="000000"/>
                <w:sz w:val="22"/>
                <w:szCs w:val="22"/>
              </w:rPr>
              <w:t xml:space="preserve"> each bit in the field indicates the UE group of a paging occasion.</w:t>
            </w:r>
          </w:p>
          <w:p w14:paraId="6E87D10F" w14:textId="77777777" w:rsidR="00DE342D" w:rsidRPr="004910B8" w:rsidRDefault="00DE342D" w:rsidP="00207DC3">
            <w:pPr>
              <w:ind w:left="568" w:hanging="284"/>
              <w:rPr>
                <w:rFonts w:ascii="Calibri" w:eastAsia="Microsoft YaHei UI" w:hAnsi="Calibri" w:cs="Calibri"/>
                <w:color w:val="000000"/>
                <w:sz w:val="22"/>
                <w:szCs w:val="22"/>
              </w:rPr>
            </w:pPr>
            <w:r w:rsidRPr="004910B8">
              <w:rPr>
                <w:rFonts w:ascii="Calibri" w:eastAsia="Microsoft YaHei UI" w:hAnsi="Calibri" w:cs="Calibri"/>
                <w:color w:val="000000"/>
                <w:sz w:val="22"/>
                <w:szCs w:val="22"/>
              </w:rPr>
              <w:t>-     TRS availability indication – 1, 2, 3, 4, 5, or 6 bits if </w:t>
            </w:r>
            <w:r w:rsidRPr="004910B8">
              <w:rPr>
                <w:rFonts w:ascii="Calibri" w:eastAsia="Microsoft YaHei UI" w:hAnsi="Calibri" w:cs="Calibri"/>
                <w:i/>
                <w:iCs/>
                <w:color w:val="000000"/>
                <w:sz w:val="22"/>
                <w:szCs w:val="22"/>
              </w:rPr>
              <w:t>TRS-</w:t>
            </w:r>
            <w:proofErr w:type="spellStart"/>
            <w:r w:rsidRPr="004910B8">
              <w:rPr>
                <w:rFonts w:ascii="Calibri" w:eastAsia="Microsoft YaHei UI" w:hAnsi="Calibri" w:cs="Calibri"/>
                <w:i/>
                <w:iCs/>
                <w:color w:val="000000"/>
                <w:sz w:val="22"/>
                <w:szCs w:val="22"/>
              </w:rPr>
              <w:t>ResourceSetConfig</w:t>
            </w:r>
            <w:proofErr w:type="spellEnd"/>
            <w:r w:rsidRPr="004910B8">
              <w:rPr>
                <w:rFonts w:ascii="Calibri" w:eastAsia="Microsoft YaHei UI" w:hAnsi="Calibri" w:cs="Calibri"/>
                <w:i/>
                <w:iCs/>
                <w:color w:val="000000"/>
                <w:sz w:val="22"/>
                <w:szCs w:val="22"/>
              </w:rPr>
              <w:t> </w:t>
            </w:r>
            <w:r w:rsidRPr="004910B8">
              <w:rPr>
                <w:rFonts w:ascii="Calibri" w:eastAsia="Microsoft YaHei UI" w:hAnsi="Calibri" w:cs="Calibri"/>
                <w:color w:val="000000"/>
                <w:sz w:val="22"/>
                <w:szCs w:val="22"/>
              </w:rPr>
              <w:t>is configured; 0 bits otherwise.</w:t>
            </w:r>
          </w:p>
          <w:p w14:paraId="6B6C223C" w14:textId="77777777" w:rsidR="00DE342D" w:rsidRPr="004910B8" w:rsidRDefault="00DE342D" w:rsidP="00207DC3">
            <w:pPr>
              <w:rPr>
                <w:sz w:val="22"/>
                <w:szCs w:val="22"/>
                <w:highlight w:val="cyan"/>
                <w:lang w:val="en-US" w:eastAsia="x-none"/>
              </w:rPr>
            </w:pPr>
            <w:r w:rsidRPr="004910B8">
              <w:rPr>
                <w:rFonts w:ascii="Calibri" w:eastAsia="Microsoft YaHei UI" w:hAnsi="Calibri" w:cs="Calibri"/>
                <w:color w:val="000000"/>
                <w:sz w:val="22"/>
                <w:szCs w:val="22"/>
              </w:rPr>
              <w:lastRenderedPageBreak/>
              <w:t>The size of DCI format 2_7 is indicated by the higher layer parameter </w:t>
            </w:r>
            <w:r w:rsidRPr="004910B8">
              <w:rPr>
                <w:rFonts w:ascii="Calibri" w:eastAsia="Microsoft YaHei UI" w:hAnsi="Calibri" w:cs="Calibri"/>
                <w:i/>
                <w:iCs/>
                <w:color w:val="000000"/>
                <w:sz w:val="22"/>
                <w:szCs w:val="22"/>
              </w:rPr>
              <w:t>payloadSizeDCI_format2_7</w:t>
            </w:r>
            <w:r w:rsidRPr="004910B8">
              <w:rPr>
                <w:rFonts w:ascii="Calibri" w:eastAsia="Microsoft YaHei UI" w:hAnsi="Calibri" w:cs="Calibri"/>
                <w:color w:val="000000"/>
                <w:sz w:val="22"/>
                <w:szCs w:val="22"/>
              </w:rPr>
              <w:t>, according to Clause 10.4A of [5, TS 38.213]. If the number of information bits in format 2_7 is less than the size of format 2_7, the remaining bits are reserved.</w:t>
            </w:r>
          </w:p>
        </w:tc>
      </w:tr>
    </w:tbl>
    <w:p w14:paraId="26289339" w14:textId="7DA4A6FA" w:rsidR="00DE342D" w:rsidRPr="004910B8" w:rsidRDefault="00DE342D">
      <w:pPr>
        <w:rPr>
          <w:sz w:val="22"/>
          <w:szCs w:val="22"/>
          <w:lang w:val="en-US"/>
        </w:rPr>
      </w:pPr>
    </w:p>
    <w:p w14:paraId="07751A01" w14:textId="77777777" w:rsidR="000D72A0" w:rsidRPr="004910B8" w:rsidRDefault="000D72A0">
      <w:pPr>
        <w:rPr>
          <w:sz w:val="22"/>
          <w:szCs w:val="22"/>
        </w:rPr>
      </w:pPr>
    </w:p>
    <w:p w14:paraId="32734313" w14:textId="77777777" w:rsidR="000D72A0" w:rsidRPr="004910B8" w:rsidRDefault="000D72A0">
      <w:pPr>
        <w:rPr>
          <w:sz w:val="22"/>
          <w:szCs w:val="22"/>
        </w:rPr>
      </w:pPr>
    </w:p>
    <w:p w14:paraId="0AE0F7E9" w14:textId="77777777" w:rsidR="000D72A0" w:rsidRDefault="00B535B3">
      <w:pPr>
        <w:pStyle w:val="Heading1"/>
        <w:pBdr>
          <w:top w:val="single" w:sz="12" w:space="0" w:color="auto"/>
        </w:pBdr>
      </w:pPr>
      <w:bookmarkStart w:id="31" w:name="_Ref68686484"/>
      <w:r>
        <w:t>Other Remaining Issue(s)</w:t>
      </w:r>
    </w:p>
    <w:p w14:paraId="73936E79" w14:textId="77777777" w:rsidR="000D72A0" w:rsidRDefault="00B535B3">
      <w:pPr>
        <w:rPr>
          <w:sz w:val="22"/>
          <w:szCs w:val="22"/>
        </w:rPr>
      </w:pPr>
      <w:r>
        <w:rPr>
          <w:sz w:val="22"/>
          <w:szCs w:val="22"/>
        </w:rPr>
        <w:t>The following table collects companies’ inputs on remaining issue(s) not captured in previous sections:</w:t>
      </w:r>
    </w:p>
    <w:p w14:paraId="7A020713" w14:textId="77777777" w:rsidR="000D72A0" w:rsidRDefault="000D72A0">
      <w:pPr>
        <w:rPr>
          <w:sz w:val="22"/>
          <w:szCs w:val="22"/>
          <w:lang w:eastAsia="en-US"/>
        </w:rPr>
      </w:pPr>
    </w:p>
    <w:tbl>
      <w:tblPr>
        <w:tblStyle w:val="TableGrid"/>
        <w:tblW w:w="0" w:type="auto"/>
        <w:tblLook w:val="04A0" w:firstRow="1" w:lastRow="0" w:firstColumn="1" w:lastColumn="0" w:noHBand="0" w:noVBand="1"/>
      </w:tblPr>
      <w:tblGrid>
        <w:gridCol w:w="1555"/>
        <w:gridCol w:w="8902"/>
      </w:tblGrid>
      <w:tr w:rsidR="000D72A0" w14:paraId="2F3497EF" w14:textId="77777777">
        <w:tc>
          <w:tcPr>
            <w:tcW w:w="1555" w:type="dxa"/>
          </w:tcPr>
          <w:p w14:paraId="3AD64C21" w14:textId="77777777" w:rsidR="000D72A0" w:rsidRDefault="00B535B3">
            <w:pPr>
              <w:jc w:val="center"/>
              <w:rPr>
                <w:sz w:val="20"/>
                <w:szCs w:val="20"/>
              </w:rPr>
            </w:pPr>
            <w:r>
              <w:rPr>
                <w:sz w:val="20"/>
                <w:szCs w:val="20"/>
              </w:rPr>
              <w:t>Company name</w:t>
            </w:r>
          </w:p>
        </w:tc>
        <w:tc>
          <w:tcPr>
            <w:tcW w:w="8902" w:type="dxa"/>
          </w:tcPr>
          <w:p w14:paraId="4A335AF0" w14:textId="77777777" w:rsidR="000D72A0" w:rsidRDefault="00B535B3">
            <w:pPr>
              <w:jc w:val="center"/>
              <w:rPr>
                <w:sz w:val="20"/>
                <w:szCs w:val="20"/>
              </w:rPr>
            </w:pPr>
            <w:r>
              <w:rPr>
                <w:sz w:val="20"/>
                <w:szCs w:val="20"/>
              </w:rPr>
              <w:t>Company View/Comment(s)</w:t>
            </w:r>
          </w:p>
        </w:tc>
      </w:tr>
      <w:tr w:rsidR="000D72A0" w14:paraId="3381AB4F" w14:textId="77777777">
        <w:tc>
          <w:tcPr>
            <w:tcW w:w="1555" w:type="dxa"/>
          </w:tcPr>
          <w:p w14:paraId="0FB57123" w14:textId="77777777" w:rsidR="000D72A0" w:rsidRDefault="00B535B3">
            <w:pPr>
              <w:jc w:val="center"/>
              <w:rPr>
                <w:sz w:val="20"/>
                <w:szCs w:val="20"/>
              </w:rPr>
            </w:pPr>
            <w:r>
              <w:rPr>
                <w:sz w:val="20"/>
                <w:szCs w:val="20"/>
              </w:rPr>
              <w:t xml:space="preserve">Huawei, </w:t>
            </w:r>
            <w:proofErr w:type="spellStart"/>
            <w:r>
              <w:rPr>
                <w:sz w:val="20"/>
                <w:szCs w:val="20"/>
              </w:rPr>
              <w:t>HiSilicon</w:t>
            </w:r>
            <w:proofErr w:type="spellEnd"/>
          </w:p>
        </w:tc>
        <w:tc>
          <w:tcPr>
            <w:tcW w:w="8902" w:type="dxa"/>
          </w:tcPr>
          <w:p w14:paraId="3EC1FFDE" w14:textId="77777777" w:rsidR="000D72A0" w:rsidRDefault="000D72A0">
            <w:pPr>
              <w:rPr>
                <w:sz w:val="20"/>
                <w:szCs w:val="20"/>
              </w:rPr>
            </w:pPr>
          </w:p>
        </w:tc>
      </w:tr>
      <w:tr w:rsidR="000D72A0" w14:paraId="5E438B86" w14:textId="77777777">
        <w:tc>
          <w:tcPr>
            <w:tcW w:w="1555" w:type="dxa"/>
          </w:tcPr>
          <w:p w14:paraId="1095D05E" w14:textId="77777777" w:rsidR="000D72A0" w:rsidRDefault="00B535B3">
            <w:pPr>
              <w:jc w:val="center"/>
              <w:rPr>
                <w:sz w:val="20"/>
                <w:szCs w:val="20"/>
              </w:rPr>
            </w:pPr>
            <w:r>
              <w:rPr>
                <w:sz w:val="20"/>
                <w:szCs w:val="20"/>
              </w:rPr>
              <w:t>vivo</w:t>
            </w:r>
          </w:p>
        </w:tc>
        <w:tc>
          <w:tcPr>
            <w:tcW w:w="8902" w:type="dxa"/>
          </w:tcPr>
          <w:p w14:paraId="5E675161" w14:textId="77777777" w:rsidR="000D72A0" w:rsidRDefault="00B535B3">
            <w:pPr>
              <w:overflowPunct w:val="0"/>
              <w:autoSpaceDE w:val="0"/>
              <w:autoSpaceDN w:val="0"/>
              <w:adjustRightInd w:val="0"/>
              <w:jc w:val="both"/>
              <w:textAlignment w:val="baseline"/>
              <w:rPr>
                <w:rFonts w:eastAsia="SimSun"/>
                <w:b/>
                <w:bCs/>
                <w:iCs/>
                <w:sz w:val="20"/>
                <w:szCs w:val="20"/>
                <w:lang w:eastAsia="zh-CN"/>
              </w:rPr>
            </w:pPr>
            <w:r>
              <w:rPr>
                <w:rFonts w:eastAsia="SimSun"/>
                <w:b/>
                <w:sz w:val="20"/>
                <w:szCs w:val="20"/>
                <w:lang w:eastAsia="zh-CN"/>
              </w:rPr>
              <w:t xml:space="preserve">Proposal 2: </w:t>
            </w:r>
            <w:r>
              <w:rPr>
                <w:b/>
                <w:sz w:val="20"/>
                <w:szCs w:val="20"/>
              </w:rPr>
              <w:t xml:space="preserve">In case the capability for UE subgrouping is separated from FG29-1, </w:t>
            </w:r>
            <w:r>
              <w:rPr>
                <w:rFonts w:eastAsia="SimSun"/>
                <w:b/>
                <w:sz w:val="20"/>
                <w:szCs w:val="20"/>
                <w:lang w:eastAsia="zh-CN"/>
              </w:rPr>
              <w:t>t</w:t>
            </w:r>
            <w:r>
              <w:rPr>
                <w:rFonts w:eastAsia="SimSun" w:hint="eastAsia"/>
                <w:b/>
                <w:sz w:val="20"/>
                <w:szCs w:val="20"/>
                <w:lang w:eastAsia="zh-CN"/>
              </w:rPr>
              <w:t>he</w:t>
            </w:r>
            <w:r>
              <w:rPr>
                <w:rFonts w:eastAsia="SimSun"/>
                <w:b/>
                <w:sz w:val="20"/>
                <w:szCs w:val="20"/>
                <w:lang w:eastAsia="zh-CN"/>
              </w:rPr>
              <w:t xml:space="preserve"> network need to </w:t>
            </w:r>
            <w:r>
              <w:rPr>
                <w:b/>
                <w:sz w:val="20"/>
                <w:szCs w:val="20"/>
              </w:rPr>
              <w:t>explicitly configure the start position for TRS availability indication field in DCI format 2_7.</w:t>
            </w:r>
          </w:p>
          <w:p w14:paraId="3CA9EF06" w14:textId="77777777" w:rsidR="000D72A0" w:rsidRDefault="000D72A0">
            <w:pPr>
              <w:rPr>
                <w:sz w:val="20"/>
                <w:szCs w:val="20"/>
              </w:rPr>
            </w:pPr>
          </w:p>
        </w:tc>
      </w:tr>
      <w:tr w:rsidR="000D72A0" w14:paraId="115E644B" w14:textId="77777777">
        <w:tc>
          <w:tcPr>
            <w:tcW w:w="1555" w:type="dxa"/>
          </w:tcPr>
          <w:p w14:paraId="604C856B" w14:textId="77777777" w:rsidR="000D72A0" w:rsidRDefault="00B535B3">
            <w:pPr>
              <w:jc w:val="center"/>
              <w:rPr>
                <w:sz w:val="20"/>
                <w:szCs w:val="20"/>
              </w:rPr>
            </w:pPr>
            <w:r>
              <w:rPr>
                <w:sz w:val="20"/>
                <w:szCs w:val="20"/>
              </w:rPr>
              <w:t xml:space="preserve">ZTE, </w:t>
            </w:r>
            <w:proofErr w:type="spellStart"/>
            <w:r>
              <w:rPr>
                <w:sz w:val="20"/>
                <w:szCs w:val="20"/>
              </w:rPr>
              <w:t>Sanechips</w:t>
            </w:r>
            <w:proofErr w:type="spellEnd"/>
          </w:p>
        </w:tc>
        <w:tc>
          <w:tcPr>
            <w:tcW w:w="8902" w:type="dxa"/>
          </w:tcPr>
          <w:p w14:paraId="72A74FBB" w14:textId="77777777" w:rsidR="000D72A0" w:rsidRDefault="00B535B3">
            <w:pPr>
              <w:pStyle w:val="YJ-Proposal"/>
              <w:numPr>
                <w:ilvl w:val="0"/>
                <w:numId w:val="0"/>
              </w:numPr>
              <w:spacing w:beforeLines="0" w:before="0" w:afterLines="0" w:after="0"/>
              <w:jc w:val="both"/>
              <w:rPr>
                <w:i w:val="0"/>
                <w:iCs w:val="0"/>
                <w:lang w:val="en-US" w:eastAsia="zh-CN"/>
              </w:rPr>
            </w:pPr>
            <w:bookmarkStart w:id="32" w:name="_Toc12553"/>
            <w:bookmarkStart w:id="33" w:name="_Toc17559"/>
            <w:bookmarkStart w:id="34" w:name="_Toc17371"/>
            <w:bookmarkStart w:id="35" w:name="_Toc3950"/>
            <w:bookmarkStart w:id="36" w:name="_Toc27319"/>
            <w:bookmarkStart w:id="37" w:name="_Toc13466"/>
            <w:bookmarkStart w:id="38" w:name="_Toc6524"/>
            <w:bookmarkStart w:id="39" w:name="_Toc7618"/>
            <w:bookmarkStart w:id="40" w:name="_Toc95758146"/>
            <w:r>
              <w:rPr>
                <w:i w:val="0"/>
                <w:iCs w:val="0"/>
                <w:lang w:val="en-US" w:eastAsia="zh-CN"/>
              </w:rPr>
              <w:t xml:space="preserve">Proposal 2: When the PEI and sub-grouping with </w:t>
            </w:r>
            <w:proofErr w:type="spellStart"/>
            <w:r>
              <w:rPr>
                <w:i w:val="0"/>
                <w:iCs w:val="0"/>
                <w:lang w:val="en-US" w:eastAsia="zh-CN"/>
              </w:rPr>
              <w:t>eDRX</w:t>
            </w:r>
            <w:proofErr w:type="spellEnd"/>
            <w:r>
              <w:rPr>
                <w:i w:val="0"/>
                <w:iCs w:val="0"/>
                <w:lang w:val="en-US" w:eastAsia="zh-CN"/>
              </w:rPr>
              <w:t xml:space="preserve"> are supported, the current PEI mechanism including PEI location determination, parameter candidates, etc.</w:t>
            </w:r>
            <w:r>
              <w:rPr>
                <w:rFonts w:hint="eastAsia"/>
                <w:i w:val="0"/>
                <w:iCs w:val="0"/>
                <w:lang w:val="en-US" w:eastAsia="zh-CN"/>
              </w:rPr>
              <w:t>,</w:t>
            </w:r>
            <w:r>
              <w:rPr>
                <w:i w:val="0"/>
                <w:iCs w:val="0"/>
                <w:lang w:val="en-US" w:eastAsia="zh-CN"/>
              </w:rPr>
              <w:t xml:space="preserve"> can be applied to </w:t>
            </w:r>
            <w:proofErr w:type="spellStart"/>
            <w:r>
              <w:rPr>
                <w:i w:val="0"/>
                <w:iCs w:val="0"/>
                <w:lang w:val="en-US" w:eastAsia="zh-CN"/>
              </w:rPr>
              <w:t>eDRX</w:t>
            </w:r>
            <w:proofErr w:type="spellEnd"/>
            <w:r>
              <w:rPr>
                <w:i w:val="0"/>
                <w:iCs w:val="0"/>
                <w:lang w:val="en-US" w:eastAsia="zh-CN"/>
              </w:rPr>
              <w:t xml:space="preserve"> without additional consideration</w:t>
            </w:r>
            <w:bookmarkEnd w:id="32"/>
            <w:bookmarkEnd w:id="33"/>
            <w:bookmarkEnd w:id="34"/>
            <w:bookmarkEnd w:id="35"/>
            <w:bookmarkEnd w:id="36"/>
            <w:bookmarkEnd w:id="37"/>
            <w:bookmarkEnd w:id="38"/>
            <w:bookmarkEnd w:id="39"/>
            <w:r>
              <w:rPr>
                <w:i w:val="0"/>
                <w:iCs w:val="0"/>
                <w:lang w:val="en-US" w:eastAsia="zh-CN"/>
              </w:rPr>
              <w:t>.</w:t>
            </w:r>
            <w:bookmarkEnd w:id="40"/>
          </w:p>
          <w:p w14:paraId="17AAAE6D" w14:textId="77777777" w:rsidR="000D72A0" w:rsidRDefault="000D72A0">
            <w:pPr>
              <w:pStyle w:val="YJ-Proposal"/>
              <w:numPr>
                <w:ilvl w:val="0"/>
                <w:numId w:val="0"/>
              </w:numPr>
              <w:spacing w:beforeLines="0" w:before="0" w:afterLines="0" w:after="0"/>
              <w:jc w:val="both"/>
              <w:rPr>
                <w:lang w:val="en-US" w:eastAsia="zh-CN"/>
              </w:rPr>
            </w:pPr>
          </w:p>
          <w:p w14:paraId="09F237E2" w14:textId="77777777" w:rsidR="000D72A0" w:rsidRDefault="00B535B3">
            <w:pPr>
              <w:pStyle w:val="YJ-Observation"/>
              <w:numPr>
                <w:ilvl w:val="0"/>
                <w:numId w:val="0"/>
              </w:numPr>
              <w:spacing w:beforeLines="0" w:before="0" w:afterLines="0" w:after="0"/>
              <w:jc w:val="both"/>
              <w:rPr>
                <w:color w:val="000000"/>
              </w:rPr>
            </w:pPr>
            <w:bookmarkStart w:id="41" w:name="_Ref27391"/>
            <w:r>
              <w:rPr>
                <w:i w:val="0"/>
                <w:iCs w:val="0"/>
                <w:color w:val="000000"/>
              </w:rPr>
              <w:t>Observation 1: For Redcap UE, the operations including serving cell measurement, sync correction, and PO reception are the same with legacy UEs. There is no need to further define dedicated mechanism for PEI for Redcap UE.</w:t>
            </w:r>
            <w:bookmarkEnd w:id="41"/>
          </w:p>
          <w:p w14:paraId="2C5699FE" w14:textId="77777777" w:rsidR="000D72A0" w:rsidRDefault="000D72A0">
            <w:pPr>
              <w:rPr>
                <w:sz w:val="20"/>
                <w:szCs w:val="20"/>
                <w:lang w:val="en-US"/>
              </w:rPr>
            </w:pPr>
          </w:p>
        </w:tc>
      </w:tr>
      <w:tr w:rsidR="000D72A0" w14:paraId="048336A8" w14:textId="77777777">
        <w:tc>
          <w:tcPr>
            <w:tcW w:w="1555" w:type="dxa"/>
          </w:tcPr>
          <w:p w14:paraId="6D3A3B81" w14:textId="77777777" w:rsidR="000D72A0" w:rsidRDefault="00B535B3">
            <w:pPr>
              <w:jc w:val="center"/>
              <w:rPr>
                <w:sz w:val="20"/>
                <w:szCs w:val="20"/>
              </w:rPr>
            </w:pPr>
            <w:r>
              <w:rPr>
                <w:sz w:val="20"/>
                <w:szCs w:val="20"/>
              </w:rPr>
              <w:t>OPPO</w:t>
            </w:r>
          </w:p>
        </w:tc>
        <w:tc>
          <w:tcPr>
            <w:tcW w:w="8902" w:type="dxa"/>
          </w:tcPr>
          <w:p w14:paraId="6E09AEC9" w14:textId="77777777" w:rsidR="000D72A0" w:rsidRDefault="000D72A0">
            <w:pPr>
              <w:rPr>
                <w:sz w:val="20"/>
                <w:szCs w:val="20"/>
              </w:rPr>
            </w:pPr>
          </w:p>
        </w:tc>
      </w:tr>
      <w:tr w:rsidR="000D72A0" w14:paraId="1DF404E1" w14:textId="77777777">
        <w:tc>
          <w:tcPr>
            <w:tcW w:w="1555" w:type="dxa"/>
          </w:tcPr>
          <w:p w14:paraId="38D47238" w14:textId="77777777" w:rsidR="000D72A0" w:rsidRDefault="00B535B3">
            <w:pPr>
              <w:jc w:val="center"/>
              <w:rPr>
                <w:sz w:val="20"/>
                <w:szCs w:val="20"/>
              </w:rPr>
            </w:pPr>
            <w:r>
              <w:rPr>
                <w:sz w:val="20"/>
                <w:szCs w:val="20"/>
              </w:rPr>
              <w:t>CATT</w:t>
            </w:r>
          </w:p>
        </w:tc>
        <w:tc>
          <w:tcPr>
            <w:tcW w:w="8902" w:type="dxa"/>
          </w:tcPr>
          <w:p w14:paraId="492EA81C" w14:textId="77777777" w:rsidR="000D72A0" w:rsidRDefault="000D72A0">
            <w:pPr>
              <w:rPr>
                <w:sz w:val="20"/>
                <w:szCs w:val="20"/>
              </w:rPr>
            </w:pPr>
          </w:p>
        </w:tc>
      </w:tr>
      <w:tr w:rsidR="000D72A0" w14:paraId="23D5AEB4" w14:textId="77777777">
        <w:tc>
          <w:tcPr>
            <w:tcW w:w="1555" w:type="dxa"/>
          </w:tcPr>
          <w:p w14:paraId="356BE2E3" w14:textId="77777777" w:rsidR="000D72A0" w:rsidRDefault="00B535B3">
            <w:pPr>
              <w:jc w:val="center"/>
              <w:rPr>
                <w:sz w:val="20"/>
                <w:szCs w:val="20"/>
              </w:rPr>
            </w:pPr>
            <w:r>
              <w:rPr>
                <w:sz w:val="20"/>
                <w:szCs w:val="20"/>
              </w:rPr>
              <w:t>NTT DOCOMO</w:t>
            </w:r>
          </w:p>
        </w:tc>
        <w:tc>
          <w:tcPr>
            <w:tcW w:w="8902" w:type="dxa"/>
          </w:tcPr>
          <w:p w14:paraId="06EBEC52" w14:textId="77777777" w:rsidR="000D72A0" w:rsidRDefault="000D72A0">
            <w:pPr>
              <w:rPr>
                <w:sz w:val="20"/>
                <w:szCs w:val="20"/>
              </w:rPr>
            </w:pPr>
          </w:p>
        </w:tc>
      </w:tr>
      <w:tr w:rsidR="000D72A0" w14:paraId="141ACD57" w14:textId="77777777">
        <w:tc>
          <w:tcPr>
            <w:tcW w:w="1555" w:type="dxa"/>
          </w:tcPr>
          <w:p w14:paraId="579BE99C" w14:textId="77777777" w:rsidR="000D72A0" w:rsidRDefault="00B535B3">
            <w:pPr>
              <w:jc w:val="center"/>
              <w:rPr>
                <w:sz w:val="20"/>
                <w:szCs w:val="20"/>
              </w:rPr>
            </w:pPr>
            <w:r>
              <w:rPr>
                <w:sz w:val="20"/>
                <w:szCs w:val="20"/>
              </w:rPr>
              <w:t>Spreadtrum</w:t>
            </w:r>
          </w:p>
        </w:tc>
        <w:tc>
          <w:tcPr>
            <w:tcW w:w="8902" w:type="dxa"/>
          </w:tcPr>
          <w:p w14:paraId="135DE4AF" w14:textId="77777777" w:rsidR="000D72A0" w:rsidRDefault="000D72A0">
            <w:pPr>
              <w:rPr>
                <w:sz w:val="20"/>
                <w:szCs w:val="20"/>
              </w:rPr>
            </w:pPr>
          </w:p>
        </w:tc>
      </w:tr>
      <w:tr w:rsidR="000D72A0" w14:paraId="781F8A1B" w14:textId="77777777">
        <w:tc>
          <w:tcPr>
            <w:tcW w:w="1555" w:type="dxa"/>
          </w:tcPr>
          <w:p w14:paraId="63444C2F" w14:textId="77777777" w:rsidR="000D72A0" w:rsidRDefault="00B535B3">
            <w:pPr>
              <w:jc w:val="center"/>
              <w:rPr>
                <w:sz w:val="20"/>
                <w:szCs w:val="20"/>
              </w:rPr>
            </w:pPr>
            <w:r>
              <w:rPr>
                <w:sz w:val="20"/>
                <w:szCs w:val="20"/>
              </w:rPr>
              <w:t>Panasonic</w:t>
            </w:r>
          </w:p>
        </w:tc>
        <w:tc>
          <w:tcPr>
            <w:tcW w:w="8902" w:type="dxa"/>
          </w:tcPr>
          <w:p w14:paraId="4E2B8F26" w14:textId="77777777" w:rsidR="000D72A0" w:rsidRDefault="000D72A0">
            <w:pPr>
              <w:rPr>
                <w:sz w:val="20"/>
                <w:szCs w:val="20"/>
              </w:rPr>
            </w:pPr>
          </w:p>
        </w:tc>
      </w:tr>
      <w:tr w:rsidR="000D72A0" w14:paraId="6189179F" w14:textId="77777777">
        <w:tc>
          <w:tcPr>
            <w:tcW w:w="1555" w:type="dxa"/>
          </w:tcPr>
          <w:p w14:paraId="6D021DD3" w14:textId="77777777" w:rsidR="000D72A0" w:rsidRDefault="00B535B3">
            <w:pPr>
              <w:jc w:val="center"/>
              <w:rPr>
                <w:sz w:val="20"/>
                <w:szCs w:val="20"/>
              </w:rPr>
            </w:pPr>
            <w:r>
              <w:rPr>
                <w:sz w:val="20"/>
                <w:szCs w:val="20"/>
              </w:rPr>
              <w:t>Intel</w:t>
            </w:r>
          </w:p>
        </w:tc>
        <w:tc>
          <w:tcPr>
            <w:tcW w:w="8902" w:type="dxa"/>
          </w:tcPr>
          <w:p w14:paraId="053F16C6" w14:textId="77777777" w:rsidR="000D72A0" w:rsidRDefault="00B535B3">
            <w:pPr>
              <w:pStyle w:val="3GPPText"/>
              <w:spacing w:before="0" w:after="0"/>
              <w:rPr>
                <w:b/>
                <w:bCs/>
                <w:sz w:val="20"/>
              </w:rPr>
            </w:pPr>
            <w:r>
              <w:rPr>
                <w:b/>
                <w:bCs/>
                <w:sz w:val="20"/>
              </w:rPr>
              <w:t>Proposal 1: RAN1 does not support revision of PEI design to indicate paging early indication to a UE not supporting UE sub-grouping.</w:t>
            </w:r>
          </w:p>
          <w:p w14:paraId="60596BCA" w14:textId="77777777" w:rsidR="000D72A0" w:rsidRDefault="000D72A0">
            <w:pPr>
              <w:pStyle w:val="3GPPText"/>
              <w:spacing w:before="0" w:after="0"/>
              <w:rPr>
                <w:b/>
                <w:bCs/>
                <w:sz w:val="20"/>
              </w:rPr>
            </w:pPr>
          </w:p>
        </w:tc>
      </w:tr>
      <w:tr w:rsidR="000D72A0" w14:paraId="7CD9A02B" w14:textId="77777777">
        <w:tc>
          <w:tcPr>
            <w:tcW w:w="1555" w:type="dxa"/>
          </w:tcPr>
          <w:p w14:paraId="635C1689" w14:textId="77777777" w:rsidR="000D72A0" w:rsidRDefault="00B535B3">
            <w:pPr>
              <w:jc w:val="center"/>
              <w:rPr>
                <w:sz w:val="20"/>
                <w:szCs w:val="20"/>
              </w:rPr>
            </w:pPr>
            <w:r>
              <w:rPr>
                <w:sz w:val="20"/>
                <w:szCs w:val="20"/>
              </w:rPr>
              <w:t>Apple</w:t>
            </w:r>
          </w:p>
        </w:tc>
        <w:tc>
          <w:tcPr>
            <w:tcW w:w="8902" w:type="dxa"/>
          </w:tcPr>
          <w:p w14:paraId="5ED97590" w14:textId="77777777" w:rsidR="000D72A0" w:rsidRDefault="00B535B3">
            <w:pPr>
              <w:rPr>
                <w:b/>
                <w:bCs/>
                <w:sz w:val="20"/>
                <w:szCs w:val="20"/>
              </w:rPr>
            </w:pPr>
            <w:r>
              <w:rPr>
                <w:b/>
                <w:bCs/>
                <w:sz w:val="20"/>
                <w:szCs w:val="20"/>
              </w:rPr>
              <w:t xml:space="preserve">Proposal 2: Adopt the following working assumption: </w:t>
            </w:r>
          </w:p>
          <w:p w14:paraId="577FEF73" w14:textId="77777777" w:rsidR="000D72A0" w:rsidRDefault="00B535B3">
            <w:pPr>
              <w:pStyle w:val="ListParagraph"/>
              <w:numPr>
                <w:ilvl w:val="0"/>
                <w:numId w:val="30"/>
              </w:numPr>
              <w:rPr>
                <w:b/>
                <w:bCs/>
                <w:sz w:val="20"/>
                <w:szCs w:val="20"/>
              </w:rPr>
            </w:pPr>
            <w:r>
              <w:rPr>
                <w:b/>
                <w:bCs/>
                <w:sz w:val="20"/>
                <w:szCs w:val="20"/>
              </w:rPr>
              <w:t xml:space="preserve">When 2 &lt;= </w:t>
            </w:r>
            <w:proofErr w:type="spellStart"/>
            <w:r>
              <w:rPr>
                <w:b/>
                <w:bCs/>
                <w:i/>
                <w:iCs/>
                <w:sz w:val="20"/>
                <w:szCs w:val="20"/>
              </w:rPr>
              <w:t>subgroupNumPerPO</w:t>
            </w:r>
            <w:proofErr w:type="spellEnd"/>
            <w:r>
              <w:rPr>
                <w:b/>
                <w:bCs/>
                <w:sz w:val="20"/>
                <w:szCs w:val="20"/>
              </w:rPr>
              <w:t xml:space="preserve"> &lt;= </w:t>
            </w:r>
            <w:proofErr w:type="gramStart"/>
            <w:r>
              <w:rPr>
                <w:b/>
                <w:bCs/>
                <w:sz w:val="20"/>
                <w:szCs w:val="20"/>
              </w:rPr>
              <w:t>8  is</w:t>
            </w:r>
            <w:proofErr w:type="gramEnd"/>
            <w:r>
              <w:rPr>
                <w:b/>
                <w:bCs/>
                <w:sz w:val="20"/>
                <w:szCs w:val="20"/>
              </w:rPr>
              <w:t xml:space="preserve"> configured by network but UE is not explicitly or implicitly indicated a subgroup index, UE </w:t>
            </w:r>
            <w:proofErr w:type="spellStart"/>
            <w:r>
              <w:rPr>
                <w:b/>
                <w:bCs/>
                <w:sz w:val="20"/>
                <w:szCs w:val="20"/>
              </w:rPr>
              <w:t>behavior</w:t>
            </w:r>
            <w:proofErr w:type="spellEnd"/>
            <w:r>
              <w:rPr>
                <w:b/>
                <w:bCs/>
                <w:sz w:val="20"/>
                <w:szCs w:val="20"/>
              </w:rPr>
              <w:t xml:space="preserve"> is undefined.</w:t>
            </w:r>
          </w:p>
          <w:p w14:paraId="6211FC52" w14:textId="77777777" w:rsidR="000D72A0" w:rsidRDefault="00B535B3">
            <w:pPr>
              <w:pStyle w:val="ListParagraph"/>
              <w:numPr>
                <w:ilvl w:val="1"/>
                <w:numId w:val="30"/>
              </w:numPr>
              <w:rPr>
                <w:b/>
                <w:bCs/>
                <w:sz w:val="20"/>
                <w:szCs w:val="20"/>
              </w:rPr>
            </w:pPr>
            <w:r>
              <w:rPr>
                <w:b/>
                <w:bCs/>
                <w:sz w:val="20"/>
                <w:szCs w:val="20"/>
              </w:rPr>
              <w:t>Send an LS to RAN2. The WA can be revisited after RAN2 decisions if needed.</w:t>
            </w:r>
          </w:p>
          <w:p w14:paraId="6709C50E" w14:textId="77777777" w:rsidR="000D72A0" w:rsidRDefault="000D72A0">
            <w:pPr>
              <w:rPr>
                <w:sz w:val="20"/>
                <w:szCs w:val="20"/>
              </w:rPr>
            </w:pPr>
          </w:p>
        </w:tc>
      </w:tr>
      <w:tr w:rsidR="000D72A0" w14:paraId="6939F38A" w14:textId="77777777">
        <w:tc>
          <w:tcPr>
            <w:tcW w:w="1555" w:type="dxa"/>
          </w:tcPr>
          <w:p w14:paraId="43E29C04" w14:textId="77777777" w:rsidR="000D72A0" w:rsidRDefault="00B535B3">
            <w:pPr>
              <w:jc w:val="center"/>
              <w:rPr>
                <w:sz w:val="20"/>
                <w:szCs w:val="20"/>
              </w:rPr>
            </w:pPr>
            <w:r>
              <w:rPr>
                <w:sz w:val="20"/>
                <w:szCs w:val="20"/>
              </w:rPr>
              <w:t>CMCC</w:t>
            </w:r>
          </w:p>
        </w:tc>
        <w:tc>
          <w:tcPr>
            <w:tcW w:w="8902" w:type="dxa"/>
          </w:tcPr>
          <w:p w14:paraId="67880BCF" w14:textId="77777777" w:rsidR="000D72A0" w:rsidRDefault="000D72A0">
            <w:pPr>
              <w:rPr>
                <w:sz w:val="20"/>
                <w:szCs w:val="20"/>
              </w:rPr>
            </w:pPr>
          </w:p>
        </w:tc>
      </w:tr>
      <w:tr w:rsidR="000D72A0" w14:paraId="46924BFD" w14:textId="77777777">
        <w:tc>
          <w:tcPr>
            <w:tcW w:w="1555" w:type="dxa"/>
          </w:tcPr>
          <w:p w14:paraId="6F40F230" w14:textId="77777777" w:rsidR="000D72A0" w:rsidRDefault="00B535B3">
            <w:pPr>
              <w:jc w:val="center"/>
              <w:rPr>
                <w:sz w:val="20"/>
                <w:szCs w:val="20"/>
              </w:rPr>
            </w:pPr>
            <w:r>
              <w:rPr>
                <w:sz w:val="20"/>
                <w:szCs w:val="20"/>
              </w:rPr>
              <w:t>Xiaomi</w:t>
            </w:r>
          </w:p>
        </w:tc>
        <w:tc>
          <w:tcPr>
            <w:tcW w:w="8902" w:type="dxa"/>
          </w:tcPr>
          <w:p w14:paraId="2997FB59" w14:textId="77777777" w:rsidR="000D72A0" w:rsidRDefault="000D72A0">
            <w:pPr>
              <w:rPr>
                <w:sz w:val="20"/>
                <w:szCs w:val="20"/>
              </w:rPr>
            </w:pPr>
          </w:p>
        </w:tc>
      </w:tr>
      <w:tr w:rsidR="000D72A0" w14:paraId="465743A0" w14:textId="77777777">
        <w:tc>
          <w:tcPr>
            <w:tcW w:w="1555" w:type="dxa"/>
          </w:tcPr>
          <w:p w14:paraId="757A0DC3" w14:textId="77777777" w:rsidR="000D72A0" w:rsidRDefault="00B535B3">
            <w:pPr>
              <w:jc w:val="center"/>
              <w:rPr>
                <w:sz w:val="20"/>
                <w:szCs w:val="20"/>
              </w:rPr>
            </w:pPr>
            <w:r>
              <w:rPr>
                <w:sz w:val="20"/>
                <w:szCs w:val="20"/>
              </w:rPr>
              <w:t>Samsung</w:t>
            </w:r>
          </w:p>
        </w:tc>
        <w:tc>
          <w:tcPr>
            <w:tcW w:w="8902" w:type="dxa"/>
          </w:tcPr>
          <w:p w14:paraId="666EDE69" w14:textId="77777777" w:rsidR="000D72A0" w:rsidRDefault="000D72A0">
            <w:pPr>
              <w:rPr>
                <w:sz w:val="20"/>
                <w:szCs w:val="20"/>
              </w:rPr>
            </w:pPr>
          </w:p>
        </w:tc>
      </w:tr>
      <w:tr w:rsidR="000D72A0" w14:paraId="6DDA3C34" w14:textId="77777777">
        <w:tc>
          <w:tcPr>
            <w:tcW w:w="1555" w:type="dxa"/>
          </w:tcPr>
          <w:p w14:paraId="1CCA3708" w14:textId="77777777" w:rsidR="000D72A0" w:rsidRDefault="00B535B3">
            <w:pPr>
              <w:jc w:val="center"/>
              <w:rPr>
                <w:sz w:val="20"/>
                <w:szCs w:val="20"/>
              </w:rPr>
            </w:pPr>
            <w:r>
              <w:rPr>
                <w:sz w:val="20"/>
                <w:szCs w:val="20"/>
              </w:rPr>
              <w:t>MediaTek</w:t>
            </w:r>
          </w:p>
        </w:tc>
        <w:tc>
          <w:tcPr>
            <w:tcW w:w="8902" w:type="dxa"/>
          </w:tcPr>
          <w:p w14:paraId="14ADE295" w14:textId="77777777" w:rsidR="000D72A0" w:rsidRDefault="000D72A0">
            <w:pPr>
              <w:rPr>
                <w:sz w:val="20"/>
                <w:szCs w:val="20"/>
              </w:rPr>
            </w:pPr>
          </w:p>
        </w:tc>
      </w:tr>
      <w:tr w:rsidR="000D72A0" w14:paraId="4F5F6E74" w14:textId="77777777">
        <w:tc>
          <w:tcPr>
            <w:tcW w:w="1555" w:type="dxa"/>
          </w:tcPr>
          <w:p w14:paraId="68447B11" w14:textId="77777777" w:rsidR="000D72A0" w:rsidRDefault="00B535B3">
            <w:pPr>
              <w:jc w:val="center"/>
              <w:rPr>
                <w:sz w:val="20"/>
                <w:szCs w:val="20"/>
              </w:rPr>
            </w:pPr>
            <w:r>
              <w:rPr>
                <w:sz w:val="20"/>
                <w:szCs w:val="20"/>
              </w:rPr>
              <w:t>Qualcomm</w:t>
            </w:r>
          </w:p>
        </w:tc>
        <w:tc>
          <w:tcPr>
            <w:tcW w:w="8902" w:type="dxa"/>
          </w:tcPr>
          <w:p w14:paraId="263235D6" w14:textId="77777777" w:rsidR="000D72A0" w:rsidRDefault="00B535B3">
            <w:pPr>
              <w:rPr>
                <w:b/>
                <w:bCs/>
                <w:sz w:val="20"/>
                <w:szCs w:val="20"/>
              </w:rPr>
            </w:pPr>
            <w:bookmarkStart w:id="42" w:name="p3"/>
            <w:r>
              <w:rPr>
                <w:b/>
                <w:bCs/>
                <w:sz w:val="20"/>
                <w:szCs w:val="20"/>
              </w:rPr>
              <w:t>Proposal 3: For UE that does not support subgrouping, UE processes the associated paging occasion if any bit associated with a subgroup of the UE’s PO is set 1 in the PEI.</w:t>
            </w:r>
          </w:p>
          <w:bookmarkEnd w:id="42"/>
          <w:p w14:paraId="6F48137A" w14:textId="77777777" w:rsidR="000D72A0" w:rsidRDefault="000D72A0">
            <w:pPr>
              <w:rPr>
                <w:sz w:val="20"/>
                <w:szCs w:val="20"/>
              </w:rPr>
            </w:pPr>
          </w:p>
          <w:p w14:paraId="3B202D20" w14:textId="77777777" w:rsidR="000D72A0" w:rsidRDefault="00B535B3">
            <w:pPr>
              <w:rPr>
                <w:b/>
                <w:bCs/>
                <w:sz w:val="20"/>
                <w:szCs w:val="20"/>
              </w:rPr>
            </w:pPr>
            <w:r>
              <w:rPr>
                <w:b/>
                <w:bCs/>
                <w:sz w:val="20"/>
                <w:szCs w:val="20"/>
              </w:rPr>
              <w:t>Proposal 4: Support separate PO configurations for UEs supporting sub-grouping and UEs not supporting sub-grouping.</w:t>
            </w:r>
          </w:p>
          <w:p w14:paraId="5C6FFD90" w14:textId="77777777" w:rsidR="000D72A0" w:rsidRDefault="000D72A0">
            <w:pPr>
              <w:rPr>
                <w:sz w:val="20"/>
                <w:szCs w:val="20"/>
              </w:rPr>
            </w:pPr>
          </w:p>
        </w:tc>
      </w:tr>
      <w:tr w:rsidR="000D72A0" w14:paraId="7700CA4B" w14:textId="77777777">
        <w:tc>
          <w:tcPr>
            <w:tcW w:w="1555" w:type="dxa"/>
          </w:tcPr>
          <w:p w14:paraId="1B1D3C9F" w14:textId="77777777" w:rsidR="000D72A0" w:rsidRDefault="00B535B3">
            <w:pPr>
              <w:jc w:val="center"/>
              <w:rPr>
                <w:sz w:val="20"/>
                <w:szCs w:val="20"/>
              </w:rPr>
            </w:pPr>
            <w:r>
              <w:rPr>
                <w:sz w:val="20"/>
                <w:szCs w:val="20"/>
              </w:rPr>
              <w:t>Ericsson</w:t>
            </w:r>
          </w:p>
        </w:tc>
        <w:tc>
          <w:tcPr>
            <w:tcW w:w="8902" w:type="dxa"/>
          </w:tcPr>
          <w:p w14:paraId="4BAB697E" w14:textId="77777777" w:rsidR="000D72A0" w:rsidRDefault="00B535B3">
            <w:pPr>
              <w:pStyle w:val="Proposal"/>
              <w:numPr>
                <w:ilvl w:val="0"/>
                <w:numId w:val="0"/>
              </w:numPr>
              <w:spacing w:after="0" w:line="252" w:lineRule="auto"/>
              <w:ind w:left="1304" w:hanging="1304"/>
              <w:rPr>
                <w:sz w:val="20"/>
                <w:szCs w:val="20"/>
              </w:rPr>
            </w:pPr>
            <w:bookmarkStart w:id="43" w:name="_Toc95735013"/>
            <w:r>
              <w:rPr>
                <w:sz w:val="20"/>
                <w:szCs w:val="20"/>
              </w:rPr>
              <w:t xml:space="preserve">Proposal </w:t>
            </w:r>
            <w:proofErr w:type="gramStart"/>
            <w:r>
              <w:rPr>
                <w:sz w:val="20"/>
                <w:szCs w:val="20"/>
              </w:rPr>
              <w:t>2  No</w:t>
            </w:r>
            <w:proofErr w:type="gramEnd"/>
            <w:r>
              <w:rPr>
                <w:sz w:val="20"/>
                <w:szCs w:val="20"/>
              </w:rPr>
              <w:t xml:space="preserve"> special handling is introduced for PEI when </w:t>
            </w:r>
            <w:proofErr w:type="spellStart"/>
            <w:r>
              <w:rPr>
                <w:sz w:val="20"/>
                <w:szCs w:val="20"/>
              </w:rPr>
              <w:t>eDRX</w:t>
            </w:r>
            <w:proofErr w:type="spellEnd"/>
            <w:r>
              <w:rPr>
                <w:sz w:val="20"/>
                <w:szCs w:val="20"/>
              </w:rPr>
              <w:t xml:space="preserve"> PTW is configured (if </w:t>
            </w:r>
            <w:proofErr w:type="spellStart"/>
            <w:r>
              <w:rPr>
                <w:sz w:val="20"/>
                <w:szCs w:val="20"/>
              </w:rPr>
              <w:t>eDRX</w:t>
            </w:r>
            <w:proofErr w:type="spellEnd"/>
            <w:r>
              <w:rPr>
                <w:sz w:val="20"/>
                <w:szCs w:val="20"/>
              </w:rPr>
              <w:t xml:space="preserve"> PTW is supported). </w:t>
            </w:r>
            <w:r>
              <w:rPr>
                <w:rFonts w:cs="Arial"/>
                <w:sz w:val="20"/>
                <w:szCs w:val="20"/>
              </w:rPr>
              <w:t>The UE wakes up at configured PTW during which PEI is applicable to the POs within</w:t>
            </w:r>
            <w:r>
              <w:rPr>
                <w:sz w:val="20"/>
                <w:szCs w:val="20"/>
              </w:rPr>
              <w:t>.</w:t>
            </w:r>
            <w:bookmarkEnd w:id="43"/>
          </w:p>
          <w:p w14:paraId="09FAD66D" w14:textId="77777777" w:rsidR="000D72A0" w:rsidRDefault="000D72A0">
            <w:pPr>
              <w:jc w:val="both"/>
              <w:rPr>
                <w:sz w:val="20"/>
                <w:szCs w:val="20"/>
                <w:lang w:val="en-US"/>
              </w:rPr>
            </w:pPr>
          </w:p>
        </w:tc>
      </w:tr>
      <w:tr w:rsidR="000D72A0" w14:paraId="33EE5751" w14:textId="77777777">
        <w:tc>
          <w:tcPr>
            <w:tcW w:w="1555" w:type="dxa"/>
          </w:tcPr>
          <w:p w14:paraId="745D9003" w14:textId="77777777" w:rsidR="000D72A0" w:rsidRDefault="00B535B3">
            <w:pPr>
              <w:jc w:val="center"/>
              <w:rPr>
                <w:sz w:val="20"/>
                <w:szCs w:val="20"/>
              </w:rPr>
            </w:pPr>
            <w:proofErr w:type="spellStart"/>
            <w:r>
              <w:rPr>
                <w:sz w:val="20"/>
                <w:szCs w:val="20"/>
              </w:rPr>
              <w:t>Transsion</w:t>
            </w:r>
            <w:proofErr w:type="spellEnd"/>
          </w:p>
        </w:tc>
        <w:tc>
          <w:tcPr>
            <w:tcW w:w="8902" w:type="dxa"/>
          </w:tcPr>
          <w:p w14:paraId="446AAB2A" w14:textId="77777777" w:rsidR="000D72A0" w:rsidRDefault="00B535B3">
            <w:pPr>
              <w:spacing w:line="360" w:lineRule="auto"/>
              <w:contextualSpacing/>
              <w:jc w:val="both"/>
              <w:rPr>
                <w:b/>
                <w:i/>
                <w:sz w:val="20"/>
                <w:szCs w:val="20"/>
              </w:rPr>
            </w:pPr>
            <w:bookmarkStart w:id="44" w:name="proposal1"/>
            <w:r>
              <w:rPr>
                <w:b/>
                <w:i/>
                <w:sz w:val="20"/>
                <w:szCs w:val="20"/>
                <w:lang w:val="en-US" w:eastAsia="zh-TW"/>
              </w:rPr>
              <w:t xml:space="preserve">Proposal 1: </w:t>
            </w:r>
            <w:r>
              <w:rPr>
                <w:rFonts w:hint="eastAsia"/>
                <w:b/>
                <w:i/>
                <w:sz w:val="20"/>
                <w:szCs w:val="20"/>
                <w:lang w:val="en-US" w:eastAsia="zh-TW"/>
              </w:rPr>
              <w:t xml:space="preserve">For Rel-17, inclusion of SI change indication or ETWS/CMAS notification in DCI format 2_7 is not </w:t>
            </w:r>
            <w:r>
              <w:rPr>
                <w:rFonts w:eastAsia="SimSun" w:hint="eastAsia"/>
                <w:b/>
                <w:i/>
                <w:sz w:val="20"/>
                <w:szCs w:val="20"/>
                <w:lang w:val="en-US" w:eastAsia="zh-CN"/>
              </w:rPr>
              <w:t>supported.</w:t>
            </w:r>
          </w:p>
          <w:bookmarkEnd w:id="44"/>
          <w:p w14:paraId="4B354FA3" w14:textId="77777777" w:rsidR="000D72A0" w:rsidRDefault="000D72A0">
            <w:pPr>
              <w:rPr>
                <w:sz w:val="20"/>
                <w:szCs w:val="20"/>
              </w:rPr>
            </w:pPr>
          </w:p>
          <w:p w14:paraId="573CF0D6" w14:textId="77777777" w:rsidR="000D72A0" w:rsidRDefault="00B535B3">
            <w:pPr>
              <w:spacing w:line="360" w:lineRule="auto"/>
              <w:contextualSpacing/>
              <w:jc w:val="both"/>
              <w:rPr>
                <w:b/>
                <w:i/>
                <w:sz w:val="20"/>
                <w:szCs w:val="20"/>
              </w:rPr>
            </w:pPr>
            <w:bookmarkStart w:id="45" w:name="proposal2"/>
            <w:r>
              <w:rPr>
                <w:b/>
                <w:i/>
                <w:sz w:val="20"/>
                <w:szCs w:val="20"/>
                <w:lang w:val="en-US" w:eastAsia="zh-TW"/>
              </w:rPr>
              <w:t>Proposal 2: Explicit starting position configuration for paging indication field or TRS availability indication field is not supported</w:t>
            </w:r>
            <w:r>
              <w:rPr>
                <w:rFonts w:hint="eastAsia"/>
                <w:b/>
                <w:i/>
                <w:sz w:val="20"/>
                <w:szCs w:val="20"/>
                <w:lang w:val="en-US" w:eastAsia="zh-CN"/>
              </w:rPr>
              <w:t>.</w:t>
            </w:r>
            <w:bookmarkEnd w:id="45"/>
          </w:p>
          <w:p w14:paraId="57F02CAA" w14:textId="77777777" w:rsidR="000D72A0" w:rsidRDefault="000D72A0">
            <w:pPr>
              <w:rPr>
                <w:sz w:val="20"/>
                <w:szCs w:val="20"/>
              </w:rPr>
            </w:pPr>
          </w:p>
        </w:tc>
      </w:tr>
      <w:tr w:rsidR="000D72A0" w14:paraId="22D3967A" w14:textId="77777777">
        <w:tc>
          <w:tcPr>
            <w:tcW w:w="1555" w:type="dxa"/>
          </w:tcPr>
          <w:p w14:paraId="599884EF" w14:textId="77777777" w:rsidR="000D72A0" w:rsidRDefault="00B535B3">
            <w:pPr>
              <w:jc w:val="center"/>
              <w:rPr>
                <w:sz w:val="20"/>
                <w:szCs w:val="20"/>
              </w:rPr>
            </w:pPr>
            <w:r>
              <w:rPr>
                <w:sz w:val="20"/>
                <w:szCs w:val="20"/>
              </w:rPr>
              <w:t>InterDigital</w:t>
            </w:r>
          </w:p>
        </w:tc>
        <w:tc>
          <w:tcPr>
            <w:tcW w:w="8902" w:type="dxa"/>
          </w:tcPr>
          <w:p w14:paraId="4B309BBE" w14:textId="77777777" w:rsidR="000D72A0" w:rsidRDefault="000D72A0">
            <w:pPr>
              <w:rPr>
                <w:sz w:val="20"/>
                <w:szCs w:val="20"/>
              </w:rPr>
            </w:pPr>
          </w:p>
        </w:tc>
      </w:tr>
      <w:tr w:rsidR="000D72A0" w14:paraId="4670FB39" w14:textId="77777777">
        <w:tc>
          <w:tcPr>
            <w:tcW w:w="1555" w:type="dxa"/>
          </w:tcPr>
          <w:p w14:paraId="2A40809E" w14:textId="77777777" w:rsidR="000D72A0" w:rsidRDefault="00B535B3">
            <w:pPr>
              <w:jc w:val="center"/>
              <w:rPr>
                <w:sz w:val="20"/>
                <w:szCs w:val="20"/>
              </w:rPr>
            </w:pPr>
            <w:r>
              <w:rPr>
                <w:sz w:val="20"/>
                <w:szCs w:val="20"/>
              </w:rPr>
              <w:t>Nokia</w:t>
            </w:r>
          </w:p>
        </w:tc>
        <w:tc>
          <w:tcPr>
            <w:tcW w:w="8902" w:type="dxa"/>
          </w:tcPr>
          <w:p w14:paraId="0792ED04" w14:textId="77777777" w:rsidR="000D72A0" w:rsidRDefault="00B535B3">
            <w:pPr>
              <w:widowControl w:val="0"/>
              <w:spacing w:line="259" w:lineRule="auto"/>
              <w:jc w:val="both"/>
              <w:rPr>
                <w:rFonts w:asciiTheme="minorHAnsi" w:eastAsiaTheme="minorEastAsia" w:hAnsiTheme="minorHAnsi" w:cstheme="minorBidi"/>
                <w:sz w:val="20"/>
                <w:szCs w:val="20"/>
                <w:lang w:val="en-US" w:eastAsia="zh-TW"/>
              </w:rPr>
            </w:pPr>
            <w:r>
              <w:rPr>
                <w:rFonts w:asciiTheme="minorHAnsi" w:eastAsiaTheme="minorEastAsia" w:hAnsiTheme="minorHAnsi" w:cstheme="minorBidi"/>
                <w:b/>
                <w:sz w:val="20"/>
                <w:szCs w:val="20"/>
                <w:lang w:val="en-US" w:eastAsia="zh-TW"/>
              </w:rPr>
              <w:t>Proposal:</w:t>
            </w:r>
            <w:r>
              <w:rPr>
                <w:rFonts w:asciiTheme="minorHAnsi" w:eastAsiaTheme="minorEastAsia" w:hAnsiTheme="minorHAnsi" w:cstheme="minorBidi"/>
                <w:sz w:val="20"/>
                <w:szCs w:val="20"/>
                <w:lang w:val="en-US" w:eastAsia="zh-TW"/>
              </w:rPr>
              <w:t xml:space="preserve"> </w:t>
            </w:r>
            <w:r>
              <w:rPr>
                <w:rFonts w:asciiTheme="minorHAnsi" w:eastAsiaTheme="minorEastAsia" w:hAnsiTheme="minorHAnsi" w:cstheme="minorBidi"/>
                <w:b/>
                <w:sz w:val="20"/>
                <w:szCs w:val="20"/>
                <w:lang w:val="en-US" w:eastAsia="zh-TW"/>
              </w:rPr>
              <w:t>Network flexibility to choose in which cells/beams paging is sent, should be maintained and applied also to PEI.</w:t>
            </w:r>
            <w:r>
              <w:rPr>
                <w:rFonts w:asciiTheme="minorHAnsi" w:eastAsiaTheme="minorEastAsia" w:hAnsiTheme="minorHAnsi" w:cstheme="minorBidi"/>
                <w:sz w:val="20"/>
                <w:szCs w:val="20"/>
                <w:lang w:val="en-US" w:eastAsia="zh-TW"/>
              </w:rPr>
              <w:t xml:space="preserve"> </w:t>
            </w:r>
          </w:p>
          <w:p w14:paraId="2A9B6E19" w14:textId="77777777" w:rsidR="000D72A0" w:rsidRDefault="000D72A0">
            <w:pPr>
              <w:widowControl w:val="0"/>
              <w:spacing w:line="259" w:lineRule="auto"/>
              <w:jc w:val="both"/>
              <w:rPr>
                <w:rFonts w:asciiTheme="minorHAnsi" w:eastAsiaTheme="minorEastAsia" w:hAnsiTheme="minorHAnsi" w:cstheme="minorBidi"/>
                <w:sz w:val="20"/>
                <w:szCs w:val="20"/>
                <w:lang w:val="en-US" w:eastAsia="zh-TW"/>
              </w:rPr>
            </w:pPr>
          </w:p>
          <w:p w14:paraId="27DB7F0A" w14:textId="77777777" w:rsidR="000D72A0" w:rsidRDefault="00B535B3">
            <w:pPr>
              <w:widowControl w:val="0"/>
              <w:spacing w:line="259" w:lineRule="auto"/>
              <w:jc w:val="both"/>
              <w:rPr>
                <w:rFonts w:asciiTheme="minorHAnsi" w:eastAsiaTheme="minorEastAsia" w:hAnsiTheme="minorHAnsi" w:cstheme="minorBidi"/>
                <w:b/>
                <w:sz w:val="20"/>
                <w:szCs w:val="20"/>
                <w:lang w:val="en-US" w:eastAsia="zh-TW"/>
              </w:rPr>
            </w:pPr>
            <w:r>
              <w:rPr>
                <w:rFonts w:asciiTheme="minorHAnsi" w:eastAsiaTheme="minorEastAsia" w:hAnsiTheme="minorHAnsi" w:cstheme="minorBidi"/>
                <w:b/>
                <w:sz w:val="20"/>
                <w:szCs w:val="20"/>
                <w:lang w:val="en-US" w:eastAsia="zh-TW"/>
              </w:rPr>
              <w:t xml:space="preserve">Proposal: To enable/disable broadcast beam specific </w:t>
            </w:r>
            <w:r>
              <w:rPr>
                <w:rFonts w:asciiTheme="minorHAnsi" w:eastAsiaTheme="minorEastAsia" w:hAnsiTheme="minorHAnsi" w:cstheme="minorBidi"/>
                <w:b/>
                <w:bCs/>
                <w:sz w:val="20"/>
                <w:szCs w:val="20"/>
                <w:lang w:val="en-US" w:eastAsia="zh-TW"/>
              </w:rPr>
              <w:t>PE</w:t>
            </w:r>
            <w:r>
              <w:rPr>
                <w:rFonts w:asciiTheme="minorHAnsi" w:eastAsiaTheme="minorEastAsia" w:hAnsiTheme="minorHAnsi" w:cstheme="minorBidi"/>
                <w:b/>
                <w:sz w:val="20"/>
                <w:szCs w:val="20"/>
                <w:lang w:val="en-US" w:eastAsia="zh-TW"/>
              </w:rPr>
              <w:t>I, bit map could be used to indicate the SSBs to which the PEI is active.</w:t>
            </w:r>
          </w:p>
          <w:p w14:paraId="2AA560D3" w14:textId="77777777" w:rsidR="000D72A0" w:rsidRDefault="000D72A0">
            <w:pPr>
              <w:widowControl w:val="0"/>
              <w:spacing w:line="259" w:lineRule="auto"/>
              <w:jc w:val="both"/>
              <w:rPr>
                <w:rFonts w:asciiTheme="minorHAnsi" w:eastAsiaTheme="minorEastAsia" w:hAnsiTheme="minorHAnsi" w:cstheme="minorBidi"/>
                <w:b/>
                <w:sz w:val="20"/>
                <w:szCs w:val="20"/>
                <w:lang w:val="en-US" w:eastAsia="zh-TW"/>
              </w:rPr>
            </w:pPr>
          </w:p>
          <w:p w14:paraId="25804F5A" w14:textId="77777777" w:rsidR="000D72A0" w:rsidRDefault="000D72A0">
            <w:pPr>
              <w:widowControl w:val="0"/>
              <w:spacing w:line="259" w:lineRule="auto"/>
              <w:jc w:val="both"/>
              <w:rPr>
                <w:sz w:val="20"/>
                <w:szCs w:val="20"/>
                <w:lang w:val="en-US"/>
              </w:rPr>
            </w:pPr>
          </w:p>
        </w:tc>
      </w:tr>
      <w:tr w:rsidR="000D72A0" w14:paraId="57D09CB2" w14:textId="77777777">
        <w:tc>
          <w:tcPr>
            <w:tcW w:w="1555" w:type="dxa"/>
          </w:tcPr>
          <w:p w14:paraId="77629724" w14:textId="77777777" w:rsidR="000D72A0" w:rsidRDefault="00B535B3">
            <w:pPr>
              <w:jc w:val="center"/>
              <w:rPr>
                <w:sz w:val="20"/>
                <w:szCs w:val="20"/>
              </w:rPr>
            </w:pPr>
            <w:r>
              <w:rPr>
                <w:sz w:val="20"/>
                <w:szCs w:val="20"/>
              </w:rPr>
              <w:lastRenderedPageBreak/>
              <w:t>LG Electronics</w:t>
            </w:r>
          </w:p>
        </w:tc>
        <w:tc>
          <w:tcPr>
            <w:tcW w:w="8902" w:type="dxa"/>
          </w:tcPr>
          <w:p w14:paraId="1C4D2D53" w14:textId="77777777" w:rsidR="000D72A0" w:rsidRDefault="000D72A0">
            <w:pPr>
              <w:rPr>
                <w:sz w:val="20"/>
                <w:szCs w:val="20"/>
              </w:rPr>
            </w:pPr>
          </w:p>
        </w:tc>
      </w:tr>
      <w:tr w:rsidR="000D72A0" w14:paraId="213A3852" w14:textId="77777777">
        <w:tc>
          <w:tcPr>
            <w:tcW w:w="1555" w:type="dxa"/>
          </w:tcPr>
          <w:p w14:paraId="791846CE" w14:textId="77777777" w:rsidR="000D72A0" w:rsidRDefault="00B535B3">
            <w:pPr>
              <w:jc w:val="center"/>
              <w:rPr>
                <w:sz w:val="20"/>
                <w:szCs w:val="20"/>
              </w:rPr>
            </w:pPr>
            <w:r>
              <w:rPr>
                <w:sz w:val="20"/>
                <w:szCs w:val="20"/>
              </w:rPr>
              <w:t>Nordic Semi.</w:t>
            </w:r>
          </w:p>
        </w:tc>
        <w:tc>
          <w:tcPr>
            <w:tcW w:w="8902" w:type="dxa"/>
          </w:tcPr>
          <w:p w14:paraId="33614D7D" w14:textId="77777777" w:rsidR="000D72A0" w:rsidRDefault="00B535B3">
            <w:pPr>
              <w:rPr>
                <w:i/>
                <w:iCs/>
                <w:sz w:val="20"/>
                <w:szCs w:val="20"/>
                <w:lang w:val="en-US"/>
              </w:rPr>
            </w:pPr>
            <w:r>
              <w:rPr>
                <w:b/>
                <w:bCs/>
                <w:i/>
                <w:iCs/>
                <w:sz w:val="20"/>
                <w:szCs w:val="20"/>
                <w:lang w:val="en-US"/>
              </w:rPr>
              <w:t>Observation-1:</w:t>
            </w:r>
            <w:r>
              <w:rPr>
                <w:i/>
                <w:iCs/>
                <w:sz w:val="20"/>
                <w:szCs w:val="20"/>
                <w:lang w:val="en-US"/>
              </w:rPr>
              <w:t xml:space="preserve"> For Idle UEs, gNB must avoid overlapping of CORESET#0/</w:t>
            </w:r>
            <w:proofErr w:type="spellStart"/>
            <w:r>
              <w:rPr>
                <w:i/>
                <w:iCs/>
                <w:sz w:val="20"/>
                <w:szCs w:val="20"/>
                <w:lang w:val="en-US"/>
              </w:rPr>
              <w:t>CommonCORESET</w:t>
            </w:r>
            <w:proofErr w:type="spellEnd"/>
            <w:r>
              <w:rPr>
                <w:i/>
                <w:iCs/>
                <w:sz w:val="20"/>
                <w:szCs w:val="20"/>
                <w:lang w:val="en-US"/>
              </w:rPr>
              <w:t xml:space="preserve"> and PDSCH. For RRC connected UEs, gNB may configure UE to rate-match dynamically around entire CORESET#0/</w:t>
            </w:r>
            <w:proofErr w:type="spellStart"/>
            <w:r>
              <w:rPr>
                <w:i/>
                <w:iCs/>
                <w:sz w:val="20"/>
                <w:szCs w:val="20"/>
                <w:lang w:val="en-US"/>
              </w:rPr>
              <w:t>CommonCORESET</w:t>
            </w:r>
            <w:proofErr w:type="spellEnd"/>
            <w:r>
              <w:rPr>
                <w:i/>
                <w:iCs/>
                <w:sz w:val="20"/>
                <w:szCs w:val="20"/>
                <w:lang w:val="en-US"/>
              </w:rPr>
              <w:t xml:space="preserve"> (as mandatory feature).</w:t>
            </w:r>
          </w:p>
          <w:p w14:paraId="36E6899B" w14:textId="77777777" w:rsidR="000D72A0" w:rsidRDefault="000D72A0">
            <w:pPr>
              <w:rPr>
                <w:b/>
                <w:bCs/>
                <w:i/>
                <w:iCs/>
                <w:sz w:val="20"/>
                <w:szCs w:val="20"/>
                <w:lang w:val="en-US"/>
              </w:rPr>
            </w:pPr>
          </w:p>
          <w:p w14:paraId="4539C6F1" w14:textId="77777777" w:rsidR="000D72A0" w:rsidRDefault="00B535B3">
            <w:pPr>
              <w:rPr>
                <w:i/>
                <w:iCs/>
                <w:sz w:val="20"/>
                <w:szCs w:val="20"/>
                <w:lang w:val="en-US"/>
              </w:rPr>
            </w:pPr>
            <w:r>
              <w:rPr>
                <w:b/>
                <w:bCs/>
                <w:i/>
                <w:iCs/>
                <w:sz w:val="20"/>
                <w:szCs w:val="20"/>
                <w:lang w:val="en-US"/>
              </w:rPr>
              <w:t xml:space="preserve">Observation-2: </w:t>
            </w:r>
            <w:r>
              <w:rPr>
                <w:i/>
                <w:iCs/>
                <w:sz w:val="20"/>
                <w:szCs w:val="20"/>
                <w:lang w:val="en-US"/>
              </w:rPr>
              <w:t>When</w:t>
            </w:r>
            <w:r>
              <w:rPr>
                <w:b/>
                <w:bCs/>
                <w:i/>
                <w:iCs/>
                <w:sz w:val="20"/>
                <w:szCs w:val="20"/>
                <w:lang w:val="en-US"/>
              </w:rPr>
              <w:t xml:space="preserve"> </w:t>
            </w:r>
            <w:r>
              <w:rPr>
                <w:i/>
                <w:iCs/>
                <w:sz w:val="20"/>
                <w:szCs w:val="20"/>
                <w:lang w:val="en-US"/>
              </w:rPr>
              <w:t>gNB indicates transmitting PDCCH DMRS in entire CORESET#0/</w:t>
            </w:r>
            <w:proofErr w:type="spellStart"/>
            <w:r>
              <w:rPr>
                <w:i/>
                <w:iCs/>
                <w:sz w:val="20"/>
                <w:szCs w:val="20"/>
                <w:lang w:val="en-US"/>
              </w:rPr>
              <w:t>CommonCORESET</w:t>
            </w:r>
            <w:proofErr w:type="spellEnd"/>
            <w:r>
              <w:rPr>
                <w:i/>
                <w:iCs/>
                <w:sz w:val="20"/>
                <w:szCs w:val="20"/>
                <w:lang w:val="en-US"/>
              </w:rPr>
              <w:t>, the UE may use DMRS as sequence-based detection of PEI presence and/or to facilitate PDCCH DMRS for consequent finer-synchronization. There is clear benefit for UE.</w:t>
            </w:r>
          </w:p>
          <w:p w14:paraId="5491D7E7" w14:textId="77777777" w:rsidR="000D72A0" w:rsidRDefault="000D72A0">
            <w:pPr>
              <w:rPr>
                <w:b/>
                <w:bCs/>
                <w:i/>
                <w:iCs/>
                <w:sz w:val="20"/>
                <w:szCs w:val="20"/>
                <w:lang w:val="en-US"/>
              </w:rPr>
            </w:pPr>
          </w:p>
          <w:p w14:paraId="7A149647" w14:textId="77777777" w:rsidR="000D72A0" w:rsidRDefault="00B535B3">
            <w:pPr>
              <w:rPr>
                <w:i/>
                <w:iCs/>
                <w:sz w:val="20"/>
                <w:szCs w:val="20"/>
                <w:lang w:val="en-US"/>
              </w:rPr>
            </w:pPr>
            <w:r>
              <w:rPr>
                <w:b/>
                <w:bCs/>
                <w:i/>
                <w:iCs/>
                <w:sz w:val="20"/>
                <w:szCs w:val="20"/>
                <w:lang w:val="en-US"/>
              </w:rPr>
              <w:t>Proposal-4</w:t>
            </w:r>
            <w:r>
              <w:rPr>
                <w:i/>
                <w:iCs/>
                <w:sz w:val="20"/>
                <w:szCs w:val="20"/>
                <w:lang w:val="en-US"/>
              </w:rPr>
              <w:t>: Consider introducing PDCCH DMRS transmitted in an entire CORESET#0/</w:t>
            </w:r>
            <w:proofErr w:type="spellStart"/>
            <w:r>
              <w:rPr>
                <w:i/>
                <w:iCs/>
                <w:sz w:val="20"/>
                <w:szCs w:val="20"/>
                <w:lang w:val="en-US"/>
              </w:rPr>
              <w:t>CommonCORESET</w:t>
            </w:r>
            <w:proofErr w:type="spellEnd"/>
            <w:r>
              <w:rPr>
                <w:i/>
                <w:iCs/>
                <w:sz w:val="20"/>
                <w:szCs w:val="20"/>
                <w:lang w:val="en-US"/>
              </w:rPr>
              <w:t xml:space="preserve"> configured by SIB1/MIB during PEI monitoring occasions to facilitate sequence-based detection of PEI presence and/or to facilitate PDCCH DMRS for consequent finer-synchronization.</w:t>
            </w:r>
          </w:p>
          <w:p w14:paraId="02D60813" w14:textId="77777777" w:rsidR="000D72A0" w:rsidRDefault="00B535B3">
            <w:pPr>
              <w:pStyle w:val="ListParagraph"/>
              <w:numPr>
                <w:ilvl w:val="0"/>
                <w:numId w:val="31"/>
              </w:numPr>
              <w:contextualSpacing/>
              <w:rPr>
                <w:i/>
                <w:iCs/>
                <w:sz w:val="20"/>
                <w:szCs w:val="20"/>
                <w:lang w:val="en-US"/>
              </w:rPr>
            </w:pPr>
            <w:r>
              <w:rPr>
                <w:i/>
                <w:iCs/>
                <w:sz w:val="20"/>
                <w:szCs w:val="20"/>
                <w:lang w:val="en-US"/>
              </w:rPr>
              <w:t>narrow-band/wide-band precoding can be assumed in CORESET#0/</w:t>
            </w:r>
            <w:proofErr w:type="spellStart"/>
            <w:r>
              <w:rPr>
                <w:i/>
                <w:iCs/>
                <w:sz w:val="20"/>
                <w:szCs w:val="20"/>
                <w:lang w:val="en-US"/>
              </w:rPr>
              <w:t>CommonCORESET</w:t>
            </w:r>
            <w:proofErr w:type="spellEnd"/>
            <w:r>
              <w:rPr>
                <w:i/>
                <w:iCs/>
                <w:sz w:val="20"/>
                <w:szCs w:val="20"/>
                <w:lang w:val="en-US"/>
              </w:rPr>
              <w:t xml:space="preserve">, </w:t>
            </w:r>
            <w:proofErr w:type="gramStart"/>
            <w:r>
              <w:rPr>
                <w:i/>
                <w:iCs/>
                <w:sz w:val="20"/>
                <w:szCs w:val="20"/>
                <w:lang w:val="en-US"/>
              </w:rPr>
              <w:t>i.e.</w:t>
            </w:r>
            <w:proofErr w:type="gramEnd"/>
            <w:r>
              <w:rPr>
                <w:i/>
                <w:iCs/>
                <w:sz w:val="20"/>
                <w:szCs w:val="20"/>
                <w:lang w:val="en-US"/>
              </w:rPr>
              <w:t xml:space="preserve"> no change from R15/R16 required.</w:t>
            </w:r>
          </w:p>
          <w:p w14:paraId="68007221" w14:textId="77777777" w:rsidR="000D72A0" w:rsidRDefault="00B535B3">
            <w:pPr>
              <w:pStyle w:val="ListParagraph"/>
              <w:numPr>
                <w:ilvl w:val="0"/>
                <w:numId w:val="31"/>
              </w:numPr>
              <w:contextualSpacing/>
              <w:rPr>
                <w:i/>
                <w:iCs/>
                <w:sz w:val="20"/>
                <w:szCs w:val="20"/>
                <w:lang w:val="en-US"/>
              </w:rPr>
            </w:pPr>
            <w:r>
              <w:rPr>
                <w:i/>
                <w:iCs/>
                <w:sz w:val="20"/>
                <w:szCs w:val="20"/>
                <w:lang w:val="en-US"/>
              </w:rPr>
              <w:t>introduce parameter to indicate that DMRS are transmitted by gNB in entire CORESET</w:t>
            </w:r>
          </w:p>
          <w:p w14:paraId="742742CA" w14:textId="77777777" w:rsidR="000D72A0" w:rsidRDefault="000D72A0">
            <w:pPr>
              <w:rPr>
                <w:sz w:val="20"/>
                <w:szCs w:val="20"/>
                <w:lang w:val="en-US"/>
              </w:rPr>
            </w:pPr>
          </w:p>
        </w:tc>
      </w:tr>
    </w:tbl>
    <w:p w14:paraId="01DE97C7" w14:textId="77777777" w:rsidR="000D72A0" w:rsidRDefault="000D72A0">
      <w:pPr>
        <w:rPr>
          <w:sz w:val="22"/>
          <w:szCs w:val="22"/>
          <w:lang w:eastAsia="en-US"/>
        </w:rPr>
      </w:pPr>
    </w:p>
    <w:p w14:paraId="53714FAF" w14:textId="77777777" w:rsidR="000D72A0" w:rsidRDefault="00B535B3">
      <w:pPr>
        <w:rPr>
          <w:sz w:val="22"/>
          <w:szCs w:val="22"/>
        </w:rPr>
      </w:pPr>
      <w:r>
        <w:rPr>
          <w:sz w:val="22"/>
          <w:szCs w:val="22"/>
        </w:rPr>
        <w:t xml:space="preserve">From the above table, moderator observes the issue of whether to support the case UE supports PEI but cannot identify its UE subgroup paging indication bit due to separated and incomplete support of UE subgrouping has been discussed by RAN2 in this RAN2 meeting, please check </w:t>
      </w:r>
      <w:hyperlink r:id="rId63" w:history="1">
        <w:r>
          <w:rPr>
            <w:rStyle w:val="Hyperlink"/>
            <w:sz w:val="22"/>
            <w:szCs w:val="22"/>
          </w:rPr>
          <w:t>this link of draft folder of the RAN2 preparation discussion</w:t>
        </w:r>
      </w:hyperlink>
      <w:r>
        <w:rPr>
          <w:sz w:val="22"/>
          <w:szCs w:val="22"/>
        </w:rPr>
        <w:t xml:space="preserve">. </w:t>
      </w:r>
      <w:proofErr w:type="gramStart"/>
      <w:r>
        <w:rPr>
          <w:sz w:val="22"/>
          <w:szCs w:val="22"/>
        </w:rPr>
        <w:t>Also</w:t>
      </w:r>
      <w:proofErr w:type="gramEnd"/>
      <w:r>
        <w:rPr>
          <w:sz w:val="22"/>
          <w:szCs w:val="22"/>
        </w:rPr>
        <w:t xml:space="preserve"> whether/how to support PEI for </w:t>
      </w:r>
      <w:proofErr w:type="spellStart"/>
      <w:r>
        <w:rPr>
          <w:sz w:val="22"/>
          <w:szCs w:val="22"/>
        </w:rPr>
        <w:t>eDRX</w:t>
      </w:r>
      <w:proofErr w:type="spellEnd"/>
      <w:r>
        <w:rPr>
          <w:sz w:val="22"/>
          <w:szCs w:val="22"/>
        </w:rPr>
        <w:t xml:space="preserve"> is to be handled in RAN2:</w:t>
      </w:r>
    </w:p>
    <w:tbl>
      <w:tblPr>
        <w:tblStyle w:val="TableGrid"/>
        <w:tblW w:w="0" w:type="auto"/>
        <w:tblLook w:val="04A0" w:firstRow="1" w:lastRow="0" w:firstColumn="1" w:lastColumn="0" w:noHBand="0" w:noVBand="1"/>
      </w:tblPr>
      <w:tblGrid>
        <w:gridCol w:w="10457"/>
      </w:tblGrid>
      <w:tr w:rsidR="000D72A0" w14:paraId="638FC07B" w14:textId="77777777">
        <w:tc>
          <w:tcPr>
            <w:tcW w:w="10457" w:type="dxa"/>
          </w:tcPr>
          <w:p w14:paraId="3D0AD4BA" w14:textId="77777777" w:rsidR="000D72A0" w:rsidRDefault="00B535B3">
            <w:pPr>
              <w:pStyle w:val="Agreement"/>
              <w:widowControl/>
            </w:pPr>
            <w:r>
              <w:t xml:space="preserve">RAN2 aims to Support PEI and subgrouping with </w:t>
            </w:r>
            <w:proofErr w:type="spellStart"/>
            <w:r>
              <w:t>eDRX</w:t>
            </w:r>
            <w:proofErr w:type="spellEnd"/>
            <w:r>
              <w:t xml:space="preserve">. FFS the impact. </w:t>
            </w:r>
          </w:p>
        </w:tc>
      </w:tr>
    </w:tbl>
    <w:p w14:paraId="1CD81184" w14:textId="77777777" w:rsidR="000D72A0" w:rsidRDefault="000D72A0">
      <w:pPr>
        <w:rPr>
          <w:sz w:val="22"/>
          <w:szCs w:val="22"/>
        </w:rPr>
      </w:pPr>
    </w:p>
    <w:p w14:paraId="2824BED6" w14:textId="77777777" w:rsidR="000D72A0" w:rsidRDefault="00B535B3">
      <w:pPr>
        <w:rPr>
          <w:sz w:val="22"/>
          <w:szCs w:val="22"/>
        </w:rPr>
      </w:pPr>
      <w:r>
        <w:rPr>
          <w:sz w:val="22"/>
          <w:szCs w:val="22"/>
        </w:rPr>
        <w:t xml:space="preserve">By the above, moderator would like to suggest the following proposal, and companies are invited to provide views/suggested revision to </w:t>
      </w:r>
      <w:r>
        <w:rPr>
          <w:sz w:val="22"/>
          <w:szCs w:val="22"/>
        </w:rPr>
        <w:fldChar w:fldCharType="begin"/>
      </w:r>
      <w:r>
        <w:rPr>
          <w:sz w:val="22"/>
          <w:szCs w:val="22"/>
        </w:rPr>
        <w:instrText xml:space="preserve"> REF _Ref96363167 \h </w:instrText>
      </w:r>
      <w:r>
        <w:rPr>
          <w:sz w:val="22"/>
          <w:szCs w:val="22"/>
        </w:rPr>
      </w:r>
      <w:r>
        <w:rPr>
          <w:sz w:val="22"/>
          <w:szCs w:val="22"/>
        </w:rPr>
        <w:fldChar w:fldCharType="separate"/>
      </w:r>
      <w:r>
        <w:rPr>
          <w:sz w:val="22"/>
          <w:szCs w:val="22"/>
        </w:rPr>
        <w:t>Table 8</w:t>
      </w:r>
      <w:r>
        <w:rPr>
          <w:sz w:val="22"/>
          <w:szCs w:val="22"/>
        </w:rPr>
        <w:fldChar w:fldCharType="end"/>
      </w:r>
      <w:r>
        <w:rPr>
          <w:sz w:val="22"/>
          <w:szCs w:val="22"/>
        </w:rPr>
        <w:t>:</w:t>
      </w:r>
    </w:p>
    <w:p w14:paraId="24B9CEF7" w14:textId="77777777" w:rsidR="000D72A0" w:rsidRDefault="000D72A0">
      <w:pPr>
        <w:rPr>
          <w:sz w:val="22"/>
          <w:szCs w:val="22"/>
        </w:rPr>
      </w:pPr>
    </w:p>
    <w:p w14:paraId="0745AE8E" w14:textId="77777777" w:rsidR="000D72A0" w:rsidRDefault="00B535B3">
      <w:pPr>
        <w:rPr>
          <w:sz w:val="22"/>
          <w:szCs w:val="22"/>
        </w:rPr>
      </w:pPr>
      <w:bookmarkStart w:id="46" w:name="_Hlk96347627"/>
      <w:r>
        <w:rPr>
          <w:b/>
          <w:bCs/>
          <w:sz w:val="22"/>
          <w:szCs w:val="22"/>
          <w:highlight w:val="lightGray"/>
        </w:rPr>
        <w:t>Proposal 4-1</w:t>
      </w:r>
      <w:bookmarkEnd w:id="46"/>
      <w:r>
        <w:rPr>
          <w:sz w:val="22"/>
          <w:szCs w:val="22"/>
          <w:highlight w:val="lightGray"/>
        </w:rPr>
        <w:t>:</w:t>
      </w:r>
    </w:p>
    <w:p w14:paraId="17462261" w14:textId="77777777" w:rsidR="000D72A0" w:rsidRDefault="00B535B3">
      <w:pPr>
        <w:rPr>
          <w:sz w:val="22"/>
          <w:szCs w:val="22"/>
        </w:rPr>
      </w:pPr>
      <w:r>
        <w:rPr>
          <w:sz w:val="22"/>
          <w:szCs w:val="22"/>
        </w:rPr>
        <w:t>Whether and how to specify the following are up to RAN2 decision and design:</w:t>
      </w:r>
    </w:p>
    <w:p w14:paraId="78A19DD4" w14:textId="77777777" w:rsidR="000D72A0" w:rsidRDefault="00B535B3">
      <w:pPr>
        <w:pStyle w:val="ListParagraph"/>
        <w:numPr>
          <w:ilvl w:val="0"/>
          <w:numId w:val="30"/>
        </w:numPr>
        <w:rPr>
          <w:sz w:val="22"/>
          <w:szCs w:val="22"/>
        </w:rPr>
      </w:pPr>
      <w:r>
        <w:rPr>
          <w:sz w:val="22"/>
          <w:szCs w:val="22"/>
        </w:rPr>
        <w:t>Support of the case UE monitors PEI but cannot identify its paging indication bit in DCI format 2_7</w:t>
      </w:r>
    </w:p>
    <w:p w14:paraId="6B30CFDD" w14:textId="77777777" w:rsidR="000D72A0" w:rsidRDefault="00B535B3">
      <w:pPr>
        <w:pStyle w:val="ListParagraph"/>
        <w:numPr>
          <w:ilvl w:val="0"/>
          <w:numId w:val="30"/>
        </w:numPr>
        <w:rPr>
          <w:sz w:val="22"/>
          <w:szCs w:val="22"/>
        </w:rPr>
      </w:pPr>
      <w:r>
        <w:rPr>
          <w:sz w:val="22"/>
          <w:szCs w:val="22"/>
        </w:rPr>
        <w:t xml:space="preserve">Support of PEI with </w:t>
      </w:r>
      <w:proofErr w:type="spellStart"/>
      <w:r>
        <w:rPr>
          <w:sz w:val="22"/>
          <w:szCs w:val="22"/>
        </w:rPr>
        <w:t>eDRX</w:t>
      </w:r>
      <w:proofErr w:type="spellEnd"/>
    </w:p>
    <w:p w14:paraId="4AA3493F" w14:textId="77777777" w:rsidR="000D72A0" w:rsidRDefault="00B535B3">
      <w:pPr>
        <w:rPr>
          <w:sz w:val="22"/>
          <w:szCs w:val="22"/>
        </w:rPr>
      </w:pPr>
      <w:r>
        <w:rPr>
          <w:sz w:val="22"/>
          <w:szCs w:val="22"/>
        </w:rPr>
        <w:t>Note: Supplemental work in RAN1 can be triggered by RAN2 LS</w:t>
      </w:r>
    </w:p>
    <w:p w14:paraId="753DC861" w14:textId="77777777" w:rsidR="000D72A0" w:rsidRDefault="000D72A0">
      <w:pPr>
        <w:rPr>
          <w:sz w:val="22"/>
          <w:szCs w:val="22"/>
        </w:rPr>
      </w:pPr>
    </w:p>
    <w:p w14:paraId="5E3D30EA" w14:textId="77777777" w:rsidR="000D72A0" w:rsidRDefault="00B535B3">
      <w:pPr>
        <w:pStyle w:val="Caption"/>
        <w:jc w:val="center"/>
        <w:rPr>
          <w:sz w:val="22"/>
          <w:szCs w:val="22"/>
        </w:rPr>
      </w:pPr>
      <w:bookmarkStart w:id="47" w:name="_Ref96363167"/>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12</w:t>
      </w:r>
      <w:r>
        <w:rPr>
          <w:sz w:val="22"/>
          <w:szCs w:val="22"/>
          <w:highlight w:val="lightGray"/>
        </w:rPr>
        <w:fldChar w:fldCharType="end"/>
      </w:r>
      <w:bookmarkEnd w:id="47"/>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view(s)/suggested revision(s) on Proposal 4-1</w:t>
      </w:r>
    </w:p>
    <w:tbl>
      <w:tblPr>
        <w:tblStyle w:val="TableGrid"/>
        <w:tblW w:w="0" w:type="auto"/>
        <w:tblLook w:val="04A0" w:firstRow="1" w:lastRow="0" w:firstColumn="1" w:lastColumn="0" w:noHBand="0" w:noVBand="1"/>
      </w:tblPr>
      <w:tblGrid>
        <w:gridCol w:w="1555"/>
        <w:gridCol w:w="8902"/>
      </w:tblGrid>
      <w:tr w:rsidR="000D72A0" w14:paraId="710C4989" w14:textId="77777777">
        <w:tc>
          <w:tcPr>
            <w:tcW w:w="1555" w:type="dxa"/>
          </w:tcPr>
          <w:p w14:paraId="6C8A6EA0" w14:textId="77777777" w:rsidR="000D72A0" w:rsidRDefault="00B535B3">
            <w:pPr>
              <w:jc w:val="center"/>
              <w:rPr>
                <w:sz w:val="20"/>
                <w:szCs w:val="20"/>
              </w:rPr>
            </w:pPr>
            <w:r>
              <w:rPr>
                <w:sz w:val="20"/>
                <w:szCs w:val="20"/>
              </w:rPr>
              <w:t>Company name</w:t>
            </w:r>
          </w:p>
        </w:tc>
        <w:tc>
          <w:tcPr>
            <w:tcW w:w="8902" w:type="dxa"/>
          </w:tcPr>
          <w:p w14:paraId="15C2E65D" w14:textId="77777777" w:rsidR="000D72A0" w:rsidRDefault="00B535B3">
            <w:pPr>
              <w:jc w:val="center"/>
              <w:rPr>
                <w:sz w:val="20"/>
                <w:szCs w:val="20"/>
              </w:rPr>
            </w:pPr>
            <w:r>
              <w:rPr>
                <w:sz w:val="20"/>
                <w:szCs w:val="20"/>
              </w:rPr>
              <w:t>Company View/suggested revision</w:t>
            </w:r>
          </w:p>
        </w:tc>
      </w:tr>
      <w:tr w:rsidR="000D72A0" w14:paraId="7CBACB6B" w14:textId="77777777">
        <w:tc>
          <w:tcPr>
            <w:tcW w:w="1555" w:type="dxa"/>
          </w:tcPr>
          <w:p w14:paraId="7F6DFF1B" w14:textId="77777777" w:rsidR="000D72A0" w:rsidRDefault="00B535B3">
            <w:pPr>
              <w:jc w:val="center"/>
              <w:rPr>
                <w:sz w:val="20"/>
                <w:szCs w:val="20"/>
              </w:rPr>
            </w:pPr>
            <w:r>
              <w:rPr>
                <w:sz w:val="20"/>
                <w:szCs w:val="20"/>
              </w:rPr>
              <w:t>Nokia</w:t>
            </w:r>
          </w:p>
        </w:tc>
        <w:tc>
          <w:tcPr>
            <w:tcW w:w="8902" w:type="dxa"/>
          </w:tcPr>
          <w:p w14:paraId="39E0B634" w14:textId="77777777" w:rsidR="000D72A0" w:rsidRDefault="00B535B3">
            <w:pPr>
              <w:rPr>
                <w:sz w:val="20"/>
                <w:szCs w:val="20"/>
              </w:rPr>
            </w:pPr>
            <w:r>
              <w:rPr>
                <w:sz w:val="20"/>
                <w:szCs w:val="20"/>
              </w:rPr>
              <w:t xml:space="preserve">We send a LS to RAN2 from RAN1#107bis-e (R1-2200768), which indicated that RAN1 specification does not support the sub-grouping, thus not sure if we need more discussion in this context. </w:t>
            </w:r>
          </w:p>
        </w:tc>
      </w:tr>
      <w:tr w:rsidR="000D72A0" w14:paraId="70B03883" w14:textId="77777777">
        <w:tc>
          <w:tcPr>
            <w:tcW w:w="1555" w:type="dxa"/>
          </w:tcPr>
          <w:p w14:paraId="251AC29B" w14:textId="77777777" w:rsidR="000D72A0" w:rsidRDefault="00B535B3">
            <w:pPr>
              <w:jc w:val="center"/>
              <w:rPr>
                <w:sz w:val="20"/>
                <w:szCs w:val="20"/>
              </w:rPr>
            </w:pPr>
            <w:r>
              <w:rPr>
                <w:sz w:val="20"/>
                <w:szCs w:val="20"/>
              </w:rPr>
              <w:t>Nordic</w:t>
            </w:r>
          </w:p>
        </w:tc>
        <w:tc>
          <w:tcPr>
            <w:tcW w:w="8902" w:type="dxa"/>
          </w:tcPr>
          <w:p w14:paraId="0EA87C2B" w14:textId="77777777" w:rsidR="000D72A0" w:rsidRDefault="00B535B3">
            <w:pPr>
              <w:rPr>
                <w:sz w:val="20"/>
                <w:szCs w:val="20"/>
              </w:rPr>
            </w:pPr>
            <w:r>
              <w:rPr>
                <w:sz w:val="20"/>
                <w:szCs w:val="20"/>
              </w:rPr>
              <w:t>Our understanding is that RAN2 already made agreement regarding to “Support of the case UE monitors PEI but cannot identify its paging indication bit in DCI format 2_7”</w:t>
            </w:r>
          </w:p>
        </w:tc>
      </w:tr>
      <w:tr w:rsidR="000D72A0" w14:paraId="4F5DF517" w14:textId="77777777">
        <w:tc>
          <w:tcPr>
            <w:tcW w:w="1555" w:type="dxa"/>
          </w:tcPr>
          <w:p w14:paraId="3374F0F4" w14:textId="77777777" w:rsidR="000D72A0" w:rsidRDefault="00B535B3">
            <w:pPr>
              <w:jc w:val="center"/>
              <w:rPr>
                <w:sz w:val="20"/>
                <w:szCs w:val="20"/>
              </w:rPr>
            </w:pPr>
            <w:r>
              <w:rPr>
                <w:sz w:val="20"/>
                <w:szCs w:val="20"/>
              </w:rPr>
              <w:t>CATT</w:t>
            </w:r>
          </w:p>
        </w:tc>
        <w:tc>
          <w:tcPr>
            <w:tcW w:w="8902" w:type="dxa"/>
          </w:tcPr>
          <w:p w14:paraId="284C81C1" w14:textId="77777777" w:rsidR="000D72A0" w:rsidRDefault="00B535B3">
            <w:pPr>
              <w:rPr>
                <w:sz w:val="20"/>
                <w:szCs w:val="20"/>
              </w:rPr>
            </w:pPr>
            <w:r>
              <w:rPr>
                <w:sz w:val="20"/>
                <w:szCs w:val="20"/>
              </w:rPr>
              <w:t xml:space="preserve">We don’t agree with the scenario of UE supporting PEI but without receiving indication of paging DCI in first bullet. </w:t>
            </w:r>
          </w:p>
          <w:p w14:paraId="1A1A9D09" w14:textId="77777777" w:rsidR="000D72A0" w:rsidRDefault="000D72A0">
            <w:pPr>
              <w:rPr>
                <w:sz w:val="20"/>
                <w:szCs w:val="20"/>
              </w:rPr>
            </w:pPr>
          </w:p>
          <w:p w14:paraId="0A072688" w14:textId="77777777" w:rsidR="000D72A0" w:rsidRDefault="00B535B3">
            <w:pPr>
              <w:rPr>
                <w:sz w:val="20"/>
                <w:szCs w:val="20"/>
              </w:rPr>
            </w:pPr>
            <w:r>
              <w:rPr>
                <w:sz w:val="20"/>
                <w:szCs w:val="20"/>
              </w:rPr>
              <w:t xml:space="preserve">RAN1 agreements of PEI does not exclude the support of </w:t>
            </w:r>
            <w:proofErr w:type="spellStart"/>
            <w:r>
              <w:rPr>
                <w:sz w:val="20"/>
                <w:szCs w:val="20"/>
              </w:rPr>
              <w:t>eDRX</w:t>
            </w:r>
            <w:proofErr w:type="spellEnd"/>
            <w:r>
              <w:rPr>
                <w:sz w:val="20"/>
                <w:szCs w:val="20"/>
              </w:rPr>
              <w:t xml:space="preserve">.   We had shown that current RAN1 agreements can support PEI with </w:t>
            </w:r>
            <w:proofErr w:type="spellStart"/>
            <w:r>
              <w:rPr>
                <w:sz w:val="20"/>
                <w:szCs w:val="20"/>
              </w:rPr>
              <w:t>eDRX</w:t>
            </w:r>
            <w:proofErr w:type="spellEnd"/>
            <w:r>
              <w:rPr>
                <w:sz w:val="20"/>
                <w:szCs w:val="20"/>
              </w:rPr>
              <w:t xml:space="preserve"> configuration.   </w:t>
            </w:r>
          </w:p>
        </w:tc>
      </w:tr>
      <w:tr w:rsidR="000D72A0" w14:paraId="7A2FE5DE" w14:textId="77777777">
        <w:tc>
          <w:tcPr>
            <w:tcW w:w="1555" w:type="dxa"/>
          </w:tcPr>
          <w:p w14:paraId="62904A58" w14:textId="77777777" w:rsidR="000D72A0" w:rsidRDefault="00B535B3">
            <w:pPr>
              <w:jc w:val="center"/>
              <w:rPr>
                <w:sz w:val="20"/>
                <w:szCs w:val="20"/>
              </w:rPr>
            </w:pPr>
            <w:r>
              <w:rPr>
                <w:sz w:val="20"/>
                <w:szCs w:val="20"/>
              </w:rPr>
              <w:t>Qualcomm</w:t>
            </w:r>
          </w:p>
        </w:tc>
        <w:tc>
          <w:tcPr>
            <w:tcW w:w="8902" w:type="dxa"/>
          </w:tcPr>
          <w:p w14:paraId="54810DC0" w14:textId="77777777" w:rsidR="000D72A0" w:rsidRDefault="00B535B3">
            <w:pPr>
              <w:rPr>
                <w:sz w:val="20"/>
                <w:szCs w:val="20"/>
              </w:rPr>
            </w:pPr>
            <w:r>
              <w:rPr>
                <w:sz w:val="20"/>
                <w:szCs w:val="20"/>
              </w:rPr>
              <w:t>For the first bullet, from moderator’s description of the issue, it seems to mean: UE monitors PEI PDCCH but does not support subgrouping. If so, it is better to clarify it at least as an example.</w:t>
            </w:r>
          </w:p>
          <w:p w14:paraId="75F95B49" w14:textId="77777777" w:rsidR="000D72A0" w:rsidRDefault="00B535B3">
            <w:pPr>
              <w:rPr>
                <w:sz w:val="20"/>
                <w:szCs w:val="20"/>
              </w:rPr>
            </w:pPr>
            <w:r>
              <w:rPr>
                <w:sz w:val="20"/>
                <w:szCs w:val="20"/>
              </w:rPr>
              <w:t xml:space="preserve">For the second bullet, since RAN1 is not officially aware of </w:t>
            </w:r>
            <w:proofErr w:type="spellStart"/>
            <w:r>
              <w:rPr>
                <w:sz w:val="20"/>
                <w:szCs w:val="20"/>
              </w:rPr>
              <w:t>eDRX</w:t>
            </w:r>
            <w:proofErr w:type="spellEnd"/>
            <w:r>
              <w:rPr>
                <w:sz w:val="20"/>
                <w:szCs w:val="20"/>
              </w:rPr>
              <w:t xml:space="preserve"> design, it would be necessary for RAN1 to send an LS to RAN2 asking whether RAN1 should have dedicated PHY design for </w:t>
            </w:r>
            <w:proofErr w:type="spellStart"/>
            <w:r>
              <w:rPr>
                <w:sz w:val="20"/>
                <w:szCs w:val="20"/>
              </w:rPr>
              <w:t>eDRX</w:t>
            </w:r>
            <w:proofErr w:type="spellEnd"/>
            <w:r>
              <w:rPr>
                <w:sz w:val="20"/>
                <w:szCs w:val="20"/>
              </w:rPr>
              <w:t xml:space="preserve">. If yes, RAN2 should provide related design details for </w:t>
            </w:r>
            <w:proofErr w:type="spellStart"/>
            <w:r>
              <w:rPr>
                <w:sz w:val="20"/>
                <w:szCs w:val="20"/>
              </w:rPr>
              <w:t>eDRX</w:t>
            </w:r>
            <w:proofErr w:type="spellEnd"/>
            <w:r>
              <w:rPr>
                <w:sz w:val="20"/>
                <w:szCs w:val="20"/>
              </w:rPr>
              <w:t xml:space="preserve"> to RAN1.</w:t>
            </w:r>
          </w:p>
        </w:tc>
      </w:tr>
      <w:tr w:rsidR="000D72A0" w14:paraId="15185FEA" w14:textId="77777777">
        <w:tc>
          <w:tcPr>
            <w:tcW w:w="1555" w:type="dxa"/>
          </w:tcPr>
          <w:p w14:paraId="1A927AA6" w14:textId="77777777" w:rsidR="000D72A0" w:rsidRDefault="00B535B3">
            <w:pPr>
              <w:jc w:val="center"/>
              <w:rPr>
                <w:sz w:val="20"/>
                <w:szCs w:val="20"/>
              </w:rPr>
            </w:pPr>
            <w:r>
              <w:rPr>
                <w:sz w:val="20"/>
                <w:szCs w:val="20"/>
              </w:rPr>
              <w:t>Apple</w:t>
            </w:r>
          </w:p>
        </w:tc>
        <w:tc>
          <w:tcPr>
            <w:tcW w:w="8902" w:type="dxa"/>
          </w:tcPr>
          <w:p w14:paraId="0077F5AB" w14:textId="77777777" w:rsidR="000D72A0" w:rsidRDefault="00B535B3">
            <w:pPr>
              <w:rPr>
                <w:sz w:val="20"/>
                <w:szCs w:val="20"/>
              </w:rPr>
            </w:pPr>
            <w:r>
              <w:rPr>
                <w:sz w:val="20"/>
                <w:szCs w:val="20"/>
              </w:rPr>
              <w:t>We are fine with the proposal.</w:t>
            </w:r>
          </w:p>
        </w:tc>
      </w:tr>
      <w:tr w:rsidR="000D72A0" w14:paraId="1B95F552" w14:textId="77777777">
        <w:tc>
          <w:tcPr>
            <w:tcW w:w="1555" w:type="dxa"/>
          </w:tcPr>
          <w:p w14:paraId="63244FBA" w14:textId="77777777" w:rsidR="000D72A0" w:rsidRDefault="00B535B3">
            <w:pPr>
              <w:jc w:val="center"/>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8902" w:type="dxa"/>
          </w:tcPr>
          <w:p w14:paraId="03136F00" w14:textId="77777777" w:rsidR="000D72A0" w:rsidRDefault="00B535B3">
            <w:pPr>
              <w:jc w:val="both"/>
              <w:rPr>
                <w:rFonts w:eastAsia="SimSun"/>
                <w:b/>
                <w:sz w:val="20"/>
                <w:szCs w:val="20"/>
                <w:lang w:val="en-US" w:eastAsia="zh-CN"/>
              </w:rPr>
            </w:pPr>
            <w:r>
              <w:rPr>
                <w:rFonts w:eastAsia="SimSun" w:hint="eastAsia"/>
                <w:bCs/>
                <w:sz w:val="20"/>
                <w:szCs w:val="20"/>
                <w:lang w:val="en-US" w:eastAsia="zh-CN"/>
              </w:rPr>
              <w:t xml:space="preserve">For the second bullet, current RAN1 agreements can support PEI with </w:t>
            </w:r>
            <w:proofErr w:type="spellStart"/>
            <w:r>
              <w:rPr>
                <w:rFonts w:eastAsia="SimSun" w:hint="eastAsia"/>
                <w:bCs/>
                <w:sz w:val="20"/>
                <w:szCs w:val="20"/>
                <w:lang w:val="en-US" w:eastAsia="zh-CN"/>
              </w:rPr>
              <w:t>eRX</w:t>
            </w:r>
            <w:proofErr w:type="spellEnd"/>
            <w:r>
              <w:rPr>
                <w:rFonts w:eastAsia="SimSun" w:hint="eastAsia"/>
                <w:bCs/>
                <w:sz w:val="20"/>
                <w:szCs w:val="20"/>
                <w:lang w:val="en-US" w:eastAsia="zh-CN"/>
              </w:rPr>
              <w:t>, and no additional consideration is needed.</w:t>
            </w:r>
          </w:p>
        </w:tc>
      </w:tr>
      <w:tr w:rsidR="000D72A0" w14:paraId="4F3B033B" w14:textId="77777777">
        <w:tc>
          <w:tcPr>
            <w:tcW w:w="1555" w:type="dxa"/>
          </w:tcPr>
          <w:p w14:paraId="62F1059C" w14:textId="77777777" w:rsidR="000D72A0" w:rsidRDefault="00B535B3">
            <w:pPr>
              <w:jc w:val="center"/>
              <w:rPr>
                <w:sz w:val="20"/>
                <w:szCs w:val="20"/>
              </w:rPr>
            </w:pPr>
            <w:r>
              <w:rPr>
                <w:sz w:val="20"/>
                <w:szCs w:val="20"/>
              </w:rPr>
              <w:t>Ericsson1</w:t>
            </w:r>
          </w:p>
        </w:tc>
        <w:tc>
          <w:tcPr>
            <w:tcW w:w="8902" w:type="dxa"/>
          </w:tcPr>
          <w:p w14:paraId="537112B4" w14:textId="77777777" w:rsidR="000D72A0" w:rsidRDefault="00B535B3">
            <w:pPr>
              <w:rPr>
                <w:sz w:val="20"/>
                <w:szCs w:val="20"/>
              </w:rPr>
            </w:pPr>
            <w:r>
              <w:rPr>
                <w:sz w:val="20"/>
                <w:szCs w:val="20"/>
              </w:rPr>
              <w:t xml:space="preserve">First </w:t>
            </w:r>
            <w:proofErr w:type="spellStart"/>
            <w:r>
              <w:rPr>
                <w:sz w:val="20"/>
                <w:szCs w:val="20"/>
              </w:rPr>
              <w:t>subbullet</w:t>
            </w:r>
            <w:proofErr w:type="spellEnd"/>
            <w:r>
              <w:rPr>
                <w:sz w:val="20"/>
                <w:szCs w:val="20"/>
              </w:rPr>
              <w:t xml:space="preserve">, since RAN1 sent LS to RAN2 in last meeting, no need to discuss again. </w:t>
            </w:r>
          </w:p>
          <w:p w14:paraId="33E765D9" w14:textId="77777777" w:rsidR="000D72A0" w:rsidRDefault="00B535B3">
            <w:pPr>
              <w:rPr>
                <w:sz w:val="20"/>
                <w:szCs w:val="20"/>
              </w:rPr>
            </w:pPr>
            <w:r>
              <w:rPr>
                <w:sz w:val="20"/>
                <w:szCs w:val="20"/>
              </w:rPr>
              <w:t>For second bullet, OK to leave it to RAN2 design.</w:t>
            </w:r>
          </w:p>
        </w:tc>
      </w:tr>
      <w:tr w:rsidR="000D72A0" w14:paraId="5DDAE84C" w14:textId="77777777">
        <w:tc>
          <w:tcPr>
            <w:tcW w:w="1555" w:type="dxa"/>
          </w:tcPr>
          <w:p w14:paraId="25F7E0A0" w14:textId="77777777" w:rsidR="000D72A0" w:rsidRDefault="00B535B3">
            <w:pPr>
              <w:jc w:val="center"/>
              <w:rPr>
                <w:sz w:val="20"/>
                <w:szCs w:val="20"/>
              </w:rPr>
            </w:pPr>
            <w:r>
              <w:rPr>
                <w:sz w:val="20"/>
                <w:szCs w:val="20"/>
              </w:rPr>
              <w:t>Intel</w:t>
            </w:r>
          </w:p>
        </w:tc>
        <w:tc>
          <w:tcPr>
            <w:tcW w:w="8902" w:type="dxa"/>
          </w:tcPr>
          <w:p w14:paraId="31712D12" w14:textId="77777777" w:rsidR="000D72A0" w:rsidRDefault="00B535B3">
            <w:pPr>
              <w:rPr>
                <w:sz w:val="20"/>
                <w:szCs w:val="20"/>
                <w:lang w:eastAsia="zh-CN"/>
              </w:rPr>
            </w:pPr>
            <w:r>
              <w:rPr>
                <w:sz w:val="20"/>
                <w:szCs w:val="20"/>
                <w:lang w:eastAsia="zh-CN"/>
              </w:rPr>
              <w:t>We are OK with the proposal</w:t>
            </w:r>
          </w:p>
        </w:tc>
      </w:tr>
      <w:tr w:rsidR="000D72A0" w14:paraId="5666EEA2" w14:textId="77777777">
        <w:tc>
          <w:tcPr>
            <w:tcW w:w="1555" w:type="dxa"/>
          </w:tcPr>
          <w:p w14:paraId="320EA6DE" w14:textId="77777777" w:rsidR="000D72A0" w:rsidRDefault="00B535B3">
            <w:pPr>
              <w:jc w:val="center"/>
              <w:rPr>
                <w:sz w:val="20"/>
                <w:szCs w:val="20"/>
              </w:rPr>
            </w:pPr>
            <w:r>
              <w:rPr>
                <w:rFonts w:eastAsia="SimSun"/>
                <w:sz w:val="20"/>
                <w:szCs w:val="20"/>
                <w:lang w:eastAsia="zh-CN"/>
              </w:rPr>
              <w:t xml:space="preserve">Huawei, </w:t>
            </w:r>
            <w:proofErr w:type="spellStart"/>
            <w:r>
              <w:rPr>
                <w:rFonts w:eastAsia="SimSun"/>
                <w:sz w:val="20"/>
                <w:szCs w:val="20"/>
                <w:lang w:eastAsia="zh-CN"/>
              </w:rPr>
              <w:t>HiSilicon</w:t>
            </w:r>
            <w:proofErr w:type="spellEnd"/>
          </w:p>
        </w:tc>
        <w:tc>
          <w:tcPr>
            <w:tcW w:w="8902" w:type="dxa"/>
          </w:tcPr>
          <w:p w14:paraId="772464C4" w14:textId="77777777" w:rsidR="000D72A0" w:rsidRDefault="00B535B3">
            <w:pPr>
              <w:jc w:val="both"/>
              <w:rPr>
                <w:sz w:val="20"/>
                <w:szCs w:val="20"/>
              </w:rPr>
            </w:pPr>
            <w:r>
              <w:rPr>
                <w:sz w:val="20"/>
                <w:szCs w:val="20"/>
              </w:rPr>
              <w:t xml:space="preserve">For the first bullet, we think it should be better to be discussed in RAN1 to provide a way to do it, </w:t>
            </w:r>
            <w:proofErr w:type="gramStart"/>
            <w:r>
              <w:rPr>
                <w:sz w:val="20"/>
                <w:szCs w:val="20"/>
              </w:rPr>
              <w:t>e.g.</w:t>
            </w:r>
            <w:proofErr w:type="gramEnd"/>
            <w:r>
              <w:rPr>
                <w:sz w:val="20"/>
                <w:szCs w:val="20"/>
              </w:rPr>
              <w:t xml:space="preserve"> QC’s following proposal:</w:t>
            </w:r>
          </w:p>
          <w:p w14:paraId="4A3AB667" w14:textId="77777777" w:rsidR="000D72A0" w:rsidRDefault="000D72A0">
            <w:pPr>
              <w:jc w:val="both"/>
              <w:rPr>
                <w:sz w:val="20"/>
                <w:szCs w:val="20"/>
              </w:rPr>
            </w:pPr>
          </w:p>
          <w:p w14:paraId="4974695B" w14:textId="77777777" w:rsidR="000D72A0" w:rsidRDefault="00B535B3">
            <w:pPr>
              <w:rPr>
                <w:b/>
                <w:bCs/>
                <w:sz w:val="20"/>
                <w:szCs w:val="20"/>
              </w:rPr>
            </w:pPr>
            <w:r>
              <w:rPr>
                <w:b/>
                <w:bCs/>
                <w:sz w:val="20"/>
                <w:szCs w:val="20"/>
              </w:rPr>
              <w:t>Proposal 3: For UE that does not support subgrouping, UE processes the associated paging occasion if any bit associated with a subgroup of the UE’s PO is set 1 in the PEI.</w:t>
            </w:r>
          </w:p>
          <w:p w14:paraId="11FA9D08" w14:textId="77777777" w:rsidR="000D72A0" w:rsidRDefault="000D72A0">
            <w:pPr>
              <w:pStyle w:val="3GPPText"/>
              <w:spacing w:before="0" w:after="0"/>
              <w:rPr>
                <w:b/>
                <w:bCs/>
                <w:sz w:val="20"/>
              </w:rPr>
            </w:pPr>
          </w:p>
        </w:tc>
      </w:tr>
      <w:tr w:rsidR="000D72A0" w14:paraId="35FF567D" w14:textId="77777777">
        <w:tc>
          <w:tcPr>
            <w:tcW w:w="1555" w:type="dxa"/>
          </w:tcPr>
          <w:p w14:paraId="45DD9591" w14:textId="77777777" w:rsidR="000D72A0" w:rsidRDefault="00B535B3">
            <w:pPr>
              <w:jc w:val="center"/>
              <w:rPr>
                <w:sz w:val="20"/>
                <w:szCs w:val="20"/>
              </w:rPr>
            </w:pPr>
            <w:r>
              <w:rPr>
                <w:rFonts w:eastAsia="SimSun" w:hint="eastAsia"/>
                <w:sz w:val="20"/>
                <w:szCs w:val="20"/>
                <w:lang w:eastAsia="zh-CN"/>
              </w:rPr>
              <w:lastRenderedPageBreak/>
              <w:t>O</w:t>
            </w:r>
            <w:r>
              <w:rPr>
                <w:rFonts w:eastAsia="SimSun"/>
                <w:sz w:val="20"/>
                <w:szCs w:val="20"/>
                <w:lang w:eastAsia="zh-CN"/>
              </w:rPr>
              <w:t>PPO</w:t>
            </w:r>
          </w:p>
        </w:tc>
        <w:tc>
          <w:tcPr>
            <w:tcW w:w="8902" w:type="dxa"/>
          </w:tcPr>
          <w:p w14:paraId="60BFB7E9" w14:textId="77777777" w:rsidR="000D72A0" w:rsidRDefault="00B535B3">
            <w:pPr>
              <w:rPr>
                <w:b/>
                <w:bCs/>
                <w:sz w:val="20"/>
                <w:szCs w:val="20"/>
              </w:rPr>
            </w:pPr>
            <w:r>
              <w:rPr>
                <w:sz w:val="20"/>
                <w:szCs w:val="20"/>
                <w:lang w:eastAsia="zh-CN"/>
              </w:rPr>
              <w:t>We are OK with the proposal</w:t>
            </w:r>
          </w:p>
        </w:tc>
      </w:tr>
      <w:tr w:rsidR="000D72A0" w14:paraId="657A8745" w14:textId="77777777">
        <w:tc>
          <w:tcPr>
            <w:tcW w:w="1555" w:type="dxa"/>
          </w:tcPr>
          <w:p w14:paraId="1FA5C205" w14:textId="77777777" w:rsidR="000D72A0" w:rsidRDefault="00B535B3">
            <w:pPr>
              <w:jc w:val="center"/>
              <w:rPr>
                <w:sz w:val="20"/>
                <w:szCs w:val="20"/>
              </w:rPr>
            </w:pPr>
            <w:r>
              <w:rPr>
                <w:sz w:val="20"/>
                <w:szCs w:val="20"/>
              </w:rPr>
              <w:t>MediaTek</w:t>
            </w:r>
          </w:p>
        </w:tc>
        <w:tc>
          <w:tcPr>
            <w:tcW w:w="8902" w:type="dxa"/>
          </w:tcPr>
          <w:p w14:paraId="3510EDAB" w14:textId="77777777" w:rsidR="000D72A0" w:rsidRDefault="00B535B3">
            <w:pPr>
              <w:rPr>
                <w:sz w:val="20"/>
                <w:szCs w:val="20"/>
                <w:lang w:val="en-US"/>
              </w:rPr>
            </w:pPr>
            <w:r>
              <w:rPr>
                <w:sz w:val="20"/>
                <w:szCs w:val="20"/>
              </w:rPr>
              <w:t>We think the intention of the proposal looks to inform the related design will be addressed in RAN2. In this regard, RAN1 can simply wait further RAN2 decisions/information before any related activity/discussion.</w:t>
            </w:r>
          </w:p>
        </w:tc>
      </w:tr>
      <w:tr w:rsidR="000D72A0" w14:paraId="3AA36AC6" w14:textId="77777777">
        <w:tc>
          <w:tcPr>
            <w:tcW w:w="1555" w:type="dxa"/>
          </w:tcPr>
          <w:p w14:paraId="28A44D37" w14:textId="77777777" w:rsidR="000D72A0" w:rsidRDefault="00B535B3">
            <w:pPr>
              <w:jc w:val="center"/>
              <w:rPr>
                <w:rFonts w:eastAsia="Malgun Gothic"/>
                <w:sz w:val="20"/>
                <w:szCs w:val="20"/>
                <w:lang w:eastAsia="ko-KR"/>
              </w:rPr>
            </w:pPr>
            <w:r>
              <w:rPr>
                <w:rFonts w:eastAsia="Malgun Gothic" w:hint="eastAsia"/>
                <w:sz w:val="20"/>
                <w:szCs w:val="20"/>
                <w:lang w:eastAsia="ko-KR"/>
              </w:rPr>
              <w:t>LGE</w:t>
            </w:r>
          </w:p>
        </w:tc>
        <w:tc>
          <w:tcPr>
            <w:tcW w:w="8902" w:type="dxa"/>
          </w:tcPr>
          <w:p w14:paraId="42330714" w14:textId="77777777" w:rsidR="000D72A0" w:rsidRDefault="00B535B3">
            <w:pPr>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with the proposal </w:t>
            </w:r>
          </w:p>
        </w:tc>
      </w:tr>
      <w:tr w:rsidR="000D72A0" w14:paraId="0D5C2A2D" w14:textId="77777777">
        <w:tc>
          <w:tcPr>
            <w:tcW w:w="1555" w:type="dxa"/>
          </w:tcPr>
          <w:p w14:paraId="2A4405F9" w14:textId="77777777" w:rsidR="000D72A0" w:rsidRDefault="00B535B3">
            <w:pPr>
              <w:jc w:val="center"/>
              <w:rPr>
                <w:sz w:val="20"/>
                <w:szCs w:val="20"/>
              </w:rPr>
            </w:pPr>
            <w:r>
              <w:rPr>
                <w:rFonts w:eastAsia="Malgun Gothic"/>
                <w:sz w:val="20"/>
                <w:szCs w:val="20"/>
                <w:lang w:eastAsia="ko-KR"/>
              </w:rPr>
              <w:t>DOCOMO</w:t>
            </w:r>
          </w:p>
        </w:tc>
        <w:tc>
          <w:tcPr>
            <w:tcW w:w="8902" w:type="dxa"/>
          </w:tcPr>
          <w:p w14:paraId="0EA5E558" w14:textId="77777777" w:rsidR="000D72A0" w:rsidRDefault="00B535B3">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are fine with the proposal</w:t>
            </w:r>
          </w:p>
        </w:tc>
      </w:tr>
      <w:tr w:rsidR="000D72A0" w14:paraId="775B8CA0" w14:textId="77777777">
        <w:tc>
          <w:tcPr>
            <w:tcW w:w="1555" w:type="dxa"/>
          </w:tcPr>
          <w:p w14:paraId="23CAC595" w14:textId="77777777" w:rsidR="000D72A0" w:rsidRDefault="00B535B3">
            <w:pPr>
              <w:jc w:val="center"/>
              <w:rPr>
                <w:sz w:val="20"/>
                <w:szCs w:val="20"/>
              </w:rPr>
            </w:pPr>
            <w:r>
              <w:rPr>
                <w:rFonts w:eastAsia="SimSun" w:hint="eastAsia"/>
                <w:sz w:val="20"/>
                <w:szCs w:val="20"/>
                <w:lang w:eastAsia="zh-CN"/>
              </w:rPr>
              <w:t>X</w:t>
            </w:r>
            <w:r>
              <w:rPr>
                <w:rFonts w:eastAsia="SimSun"/>
                <w:sz w:val="20"/>
                <w:szCs w:val="20"/>
                <w:lang w:eastAsia="zh-CN"/>
              </w:rPr>
              <w:t>iaomi</w:t>
            </w:r>
          </w:p>
        </w:tc>
        <w:tc>
          <w:tcPr>
            <w:tcW w:w="8902" w:type="dxa"/>
          </w:tcPr>
          <w:p w14:paraId="350AB8AD" w14:textId="77777777" w:rsidR="000D72A0" w:rsidRDefault="00B535B3">
            <w:pPr>
              <w:rPr>
                <w:sz w:val="20"/>
                <w:szCs w:val="20"/>
              </w:rPr>
            </w:pPr>
            <w:r>
              <w:rPr>
                <w:rFonts w:eastAsia="SimSun" w:hint="eastAsia"/>
                <w:sz w:val="20"/>
                <w:szCs w:val="20"/>
                <w:lang w:eastAsia="zh-CN"/>
              </w:rPr>
              <w:t>O</w:t>
            </w:r>
            <w:r>
              <w:rPr>
                <w:rFonts w:eastAsia="SimSun"/>
                <w:sz w:val="20"/>
                <w:szCs w:val="20"/>
                <w:lang w:eastAsia="zh-CN"/>
              </w:rPr>
              <w:t>K with the proposal</w:t>
            </w:r>
          </w:p>
        </w:tc>
      </w:tr>
    </w:tbl>
    <w:p w14:paraId="0E2ED6C8" w14:textId="77777777" w:rsidR="000D72A0" w:rsidRDefault="000D72A0">
      <w:pPr>
        <w:rPr>
          <w:sz w:val="22"/>
          <w:szCs w:val="22"/>
          <w:lang w:val="en-US"/>
        </w:rPr>
      </w:pPr>
    </w:p>
    <w:p w14:paraId="35F2657D" w14:textId="77777777" w:rsidR="000D72A0" w:rsidRDefault="00B535B3">
      <w:pPr>
        <w:rPr>
          <w:color w:val="0000FF"/>
          <w:sz w:val="22"/>
          <w:szCs w:val="22"/>
          <w:lang w:val="en-US"/>
        </w:rPr>
      </w:pPr>
      <w:r>
        <w:rPr>
          <w:color w:val="0000FF"/>
          <w:sz w:val="22"/>
          <w:szCs w:val="22"/>
          <w:lang w:val="en-US"/>
        </w:rPr>
        <w:t>Moderator would like to thank companies’ comments on Proposal/Conclusion 4-1. Given RAN2 achieved the following agreement on 2/22, the case with UE supporting PEI but not supporting UE subgrouping looks excluded:</w:t>
      </w:r>
    </w:p>
    <w:tbl>
      <w:tblPr>
        <w:tblStyle w:val="TableGrid"/>
        <w:tblW w:w="0" w:type="auto"/>
        <w:tblLook w:val="04A0" w:firstRow="1" w:lastRow="0" w:firstColumn="1" w:lastColumn="0" w:noHBand="0" w:noVBand="1"/>
      </w:tblPr>
      <w:tblGrid>
        <w:gridCol w:w="10457"/>
      </w:tblGrid>
      <w:tr w:rsidR="000D72A0" w14:paraId="4DD55659" w14:textId="77777777">
        <w:tc>
          <w:tcPr>
            <w:tcW w:w="10457" w:type="dxa"/>
          </w:tcPr>
          <w:p w14:paraId="2F2C340B" w14:textId="77777777" w:rsidR="000D72A0" w:rsidRDefault="00B535B3">
            <w:pPr>
              <w:pStyle w:val="Agreement"/>
              <w:widowControl/>
              <w:rPr>
                <w:szCs w:val="20"/>
                <w:lang w:val="en-GB"/>
              </w:rPr>
            </w:pPr>
            <w:r>
              <w:rPr>
                <w:lang w:val="en-GB"/>
              </w:rPr>
              <w:t>PEI + UEID subgrouping is one capability</w:t>
            </w:r>
          </w:p>
        </w:tc>
      </w:tr>
    </w:tbl>
    <w:p w14:paraId="0C5E71B2" w14:textId="77777777" w:rsidR="000D72A0" w:rsidRDefault="00B535B3">
      <w:pPr>
        <w:rPr>
          <w:color w:val="0000FF"/>
          <w:sz w:val="22"/>
          <w:szCs w:val="22"/>
          <w:lang w:val="en-US"/>
        </w:rPr>
      </w:pPr>
      <w:proofErr w:type="gramStart"/>
      <w:r>
        <w:rPr>
          <w:color w:val="0000FF"/>
          <w:sz w:val="22"/>
          <w:szCs w:val="22"/>
          <w:lang w:val="en-US"/>
        </w:rPr>
        <w:t>Also</w:t>
      </w:r>
      <w:proofErr w:type="gramEnd"/>
      <w:r>
        <w:rPr>
          <w:color w:val="0000FF"/>
          <w:sz w:val="22"/>
          <w:szCs w:val="22"/>
          <w:lang w:val="en-US"/>
        </w:rPr>
        <w:t xml:space="preserve"> since RAN2 already agreed to further specify PEI for </w:t>
      </w:r>
      <w:proofErr w:type="spellStart"/>
      <w:r>
        <w:rPr>
          <w:color w:val="0000FF"/>
          <w:sz w:val="22"/>
          <w:szCs w:val="22"/>
          <w:lang w:val="en-US"/>
        </w:rPr>
        <w:t>eDRX</w:t>
      </w:r>
      <w:proofErr w:type="spellEnd"/>
      <w:r>
        <w:rPr>
          <w:color w:val="0000FF"/>
          <w:sz w:val="22"/>
          <w:szCs w:val="22"/>
          <w:lang w:val="en-US"/>
        </w:rPr>
        <w:t xml:space="preserve">, there will be no need of further RAN1 design work. By the above, there is no need of additional agreement to handle or hand over the designs. Therefore, moderator suggests not to process any related proposal to PEI support without UE subgrouping or </w:t>
      </w:r>
      <w:proofErr w:type="spellStart"/>
      <w:r>
        <w:rPr>
          <w:color w:val="0000FF"/>
          <w:sz w:val="22"/>
          <w:szCs w:val="22"/>
          <w:lang w:val="en-US"/>
        </w:rPr>
        <w:t>eDRX</w:t>
      </w:r>
      <w:proofErr w:type="spellEnd"/>
      <w:r>
        <w:rPr>
          <w:color w:val="0000FF"/>
          <w:sz w:val="22"/>
          <w:szCs w:val="22"/>
          <w:lang w:val="en-US"/>
        </w:rPr>
        <w:t xml:space="preserve">. </w:t>
      </w:r>
    </w:p>
    <w:p w14:paraId="1E3C7995" w14:textId="77777777" w:rsidR="000D72A0" w:rsidRDefault="000D72A0">
      <w:pPr>
        <w:rPr>
          <w:sz w:val="22"/>
          <w:szCs w:val="22"/>
          <w:lang w:val="en-US"/>
        </w:rPr>
      </w:pPr>
    </w:p>
    <w:p w14:paraId="1110FA49" w14:textId="77777777" w:rsidR="000D72A0" w:rsidRDefault="000D72A0">
      <w:pPr>
        <w:rPr>
          <w:sz w:val="22"/>
          <w:szCs w:val="22"/>
          <w:lang w:val="en-US"/>
        </w:rPr>
      </w:pPr>
    </w:p>
    <w:p w14:paraId="535E7BFD" w14:textId="77777777" w:rsidR="000D72A0" w:rsidRDefault="000D72A0">
      <w:pPr>
        <w:rPr>
          <w:sz w:val="22"/>
          <w:szCs w:val="22"/>
        </w:rPr>
      </w:pPr>
    </w:p>
    <w:p w14:paraId="6AC77EF6" w14:textId="77777777" w:rsidR="000D72A0" w:rsidRDefault="00B535B3">
      <w:pPr>
        <w:rPr>
          <w:sz w:val="22"/>
          <w:szCs w:val="22"/>
        </w:rPr>
      </w:pPr>
      <w:r>
        <w:rPr>
          <w:sz w:val="22"/>
          <w:szCs w:val="22"/>
        </w:rPr>
        <w:t>Finally, moderator would like to use the following table to collect companies’ input(s) on what critical issue(s) that should be addressed in this meeting while not included in any of the above proposals:</w:t>
      </w:r>
    </w:p>
    <w:p w14:paraId="025E8C59" w14:textId="77777777" w:rsidR="000D72A0" w:rsidRDefault="000D72A0">
      <w:pPr>
        <w:rPr>
          <w:sz w:val="22"/>
          <w:szCs w:val="22"/>
        </w:rPr>
      </w:pPr>
    </w:p>
    <w:p w14:paraId="003AD1E2" w14:textId="77777777" w:rsidR="000D72A0" w:rsidRDefault="00B535B3">
      <w:pPr>
        <w:pStyle w:val="Caption"/>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13</w:t>
      </w:r>
      <w:r>
        <w:rPr>
          <w:sz w:val="22"/>
          <w:szCs w:val="22"/>
          <w:highlight w:val="lightGray"/>
        </w:rPr>
        <w:fldChar w:fldCharType="end"/>
      </w:r>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 on any critical issue missing in the above proposals</w:t>
      </w:r>
    </w:p>
    <w:tbl>
      <w:tblPr>
        <w:tblStyle w:val="TableGrid"/>
        <w:tblW w:w="0" w:type="auto"/>
        <w:tblLook w:val="04A0" w:firstRow="1" w:lastRow="0" w:firstColumn="1" w:lastColumn="0" w:noHBand="0" w:noVBand="1"/>
      </w:tblPr>
      <w:tblGrid>
        <w:gridCol w:w="1168"/>
        <w:gridCol w:w="9289"/>
      </w:tblGrid>
      <w:tr w:rsidR="000D72A0" w14:paraId="0EA15C76" w14:textId="77777777">
        <w:tc>
          <w:tcPr>
            <w:tcW w:w="1173" w:type="dxa"/>
          </w:tcPr>
          <w:p w14:paraId="6B926A46" w14:textId="77777777" w:rsidR="000D72A0" w:rsidRDefault="00B535B3">
            <w:pPr>
              <w:jc w:val="center"/>
              <w:rPr>
                <w:sz w:val="20"/>
                <w:szCs w:val="20"/>
              </w:rPr>
            </w:pPr>
            <w:r>
              <w:rPr>
                <w:sz w:val="20"/>
                <w:szCs w:val="20"/>
              </w:rPr>
              <w:t>Company name</w:t>
            </w:r>
          </w:p>
        </w:tc>
        <w:tc>
          <w:tcPr>
            <w:tcW w:w="9284" w:type="dxa"/>
          </w:tcPr>
          <w:p w14:paraId="6B03DF7B" w14:textId="77777777" w:rsidR="000D72A0" w:rsidRDefault="00B535B3">
            <w:pPr>
              <w:jc w:val="center"/>
              <w:rPr>
                <w:sz w:val="20"/>
                <w:szCs w:val="20"/>
              </w:rPr>
            </w:pPr>
            <w:r>
              <w:rPr>
                <w:sz w:val="20"/>
                <w:szCs w:val="20"/>
              </w:rPr>
              <w:t>Company View</w:t>
            </w:r>
          </w:p>
        </w:tc>
      </w:tr>
      <w:tr w:rsidR="000D72A0" w14:paraId="016B9CF0" w14:textId="77777777">
        <w:tc>
          <w:tcPr>
            <w:tcW w:w="1173" w:type="dxa"/>
          </w:tcPr>
          <w:p w14:paraId="5F64C832" w14:textId="77777777" w:rsidR="000D72A0" w:rsidRDefault="00B535B3">
            <w:pPr>
              <w:jc w:val="center"/>
              <w:rPr>
                <w:sz w:val="20"/>
                <w:szCs w:val="20"/>
              </w:rPr>
            </w:pPr>
            <w:r>
              <w:rPr>
                <w:sz w:val="20"/>
                <w:szCs w:val="20"/>
              </w:rPr>
              <w:t xml:space="preserve">Nordic </w:t>
            </w:r>
          </w:p>
        </w:tc>
        <w:tc>
          <w:tcPr>
            <w:tcW w:w="9284" w:type="dxa"/>
          </w:tcPr>
          <w:p w14:paraId="3861223F" w14:textId="77777777" w:rsidR="000D72A0" w:rsidRDefault="00B535B3">
            <w:pPr>
              <w:rPr>
                <w:sz w:val="20"/>
                <w:szCs w:val="20"/>
              </w:rPr>
            </w:pPr>
            <w:r>
              <w:rPr>
                <w:sz w:val="20"/>
                <w:szCs w:val="20"/>
              </w:rPr>
              <w:t xml:space="preserve">PEI PDCCH DMRS across entire CORESET did not get much airtime for discussion, has been always treated as “other aspects” with exception of one meeting. We understand that this has been a single company proposal, but do not understand why proposal is not included at least in this </w:t>
            </w:r>
            <w:proofErr w:type="gramStart"/>
            <w:r>
              <w:rPr>
                <w:sz w:val="20"/>
                <w:szCs w:val="20"/>
              </w:rPr>
              <w:t>meeting’s  Proposal</w:t>
            </w:r>
            <w:proofErr w:type="gramEnd"/>
            <w:r>
              <w:rPr>
                <w:sz w:val="20"/>
                <w:szCs w:val="20"/>
              </w:rPr>
              <w:t xml:space="preserve"> 2.3.1 </w:t>
            </w:r>
          </w:p>
        </w:tc>
      </w:tr>
      <w:tr w:rsidR="000D72A0" w14:paraId="1C4639A6" w14:textId="77777777">
        <w:tc>
          <w:tcPr>
            <w:tcW w:w="1173" w:type="dxa"/>
          </w:tcPr>
          <w:p w14:paraId="187052B2" w14:textId="77777777" w:rsidR="000D72A0" w:rsidRDefault="00B535B3">
            <w:pPr>
              <w:jc w:val="center"/>
              <w:rPr>
                <w:sz w:val="20"/>
                <w:szCs w:val="20"/>
              </w:rPr>
            </w:pPr>
            <w:r>
              <w:rPr>
                <w:sz w:val="20"/>
                <w:szCs w:val="20"/>
              </w:rPr>
              <w:t>CATT</w:t>
            </w:r>
          </w:p>
        </w:tc>
        <w:tc>
          <w:tcPr>
            <w:tcW w:w="9284" w:type="dxa"/>
          </w:tcPr>
          <w:p w14:paraId="28213049" w14:textId="77777777" w:rsidR="000D72A0" w:rsidRDefault="00B535B3">
            <w:pPr>
              <w:rPr>
                <w:sz w:val="20"/>
                <w:szCs w:val="20"/>
              </w:rPr>
            </w:pPr>
            <w:r>
              <w:rPr>
                <w:sz w:val="20"/>
                <w:szCs w:val="20"/>
              </w:rPr>
              <w:t>In CATT’s contribution, there are CRs for other PDCCH monitoring procedure to exclude “Type 2a CSS” in Proposal 4 of R1-2201370.   These are essential error correction and should be discussed.</w:t>
            </w:r>
          </w:p>
        </w:tc>
      </w:tr>
      <w:tr w:rsidR="000D72A0" w14:paraId="2F86EA8D" w14:textId="77777777">
        <w:tc>
          <w:tcPr>
            <w:tcW w:w="1173" w:type="dxa"/>
          </w:tcPr>
          <w:p w14:paraId="4D1E5E52" w14:textId="77777777" w:rsidR="000D72A0" w:rsidRDefault="00B535B3">
            <w:pPr>
              <w:jc w:val="center"/>
              <w:rPr>
                <w:sz w:val="20"/>
                <w:szCs w:val="20"/>
              </w:rPr>
            </w:pPr>
            <w:r>
              <w:rPr>
                <w:rFonts w:eastAsia="SimSun" w:hint="eastAsia"/>
                <w:sz w:val="20"/>
                <w:szCs w:val="20"/>
                <w:lang w:eastAsia="zh-CN"/>
              </w:rPr>
              <w:t>v</w:t>
            </w:r>
            <w:r>
              <w:rPr>
                <w:rFonts w:eastAsia="SimSun"/>
                <w:sz w:val="20"/>
                <w:szCs w:val="20"/>
                <w:lang w:eastAsia="zh-CN"/>
              </w:rPr>
              <w:t>ivo</w:t>
            </w:r>
          </w:p>
        </w:tc>
        <w:tc>
          <w:tcPr>
            <w:tcW w:w="9284" w:type="dxa"/>
          </w:tcPr>
          <w:p w14:paraId="21155D26" w14:textId="77777777" w:rsidR="000D72A0" w:rsidRDefault="00B535B3">
            <w:pPr>
              <w:overflowPunct w:val="0"/>
              <w:autoSpaceDE w:val="0"/>
              <w:autoSpaceDN w:val="0"/>
              <w:adjustRightInd w:val="0"/>
              <w:jc w:val="both"/>
              <w:textAlignment w:val="baseline"/>
              <w:rPr>
                <w:rFonts w:eastAsia="Batang"/>
                <w:bCs/>
                <w:iCs/>
                <w:sz w:val="21"/>
                <w:szCs w:val="20"/>
              </w:rPr>
            </w:pPr>
            <w:r>
              <w:rPr>
                <w:rFonts w:eastAsia="SimSun"/>
                <w:sz w:val="20"/>
                <w:szCs w:val="20"/>
                <w:lang w:eastAsia="zh-CN"/>
              </w:rPr>
              <w:t xml:space="preserve">In </w:t>
            </w:r>
            <w:r>
              <w:rPr>
                <w:rFonts w:eastAsia="SimSun" w:hint="eastAsia"/>
                <w:sz w:val="20"/>
                <w:szCs w:val="20"/>
                <w:lang w:eastAsia="zh-CN"/>
              </w:rPr>
              <w:t>the</w:t>
            </w:r>
            <w:r>
              <w:rPr>
                <w:rFonts w:eastAsia="SimSun"/>
                <w:sz w:val="20"/>
                <w:szCs w:val="20"/>
                <w:lang w:eastAsia="zh-CN"/>
              </w:rPr>
              <w:t xml:space="preserve"> last meeting, it is agreed the </w:t>
            </w:r>
            <w:r>
              <w:rPr>
                <w:rFonts w:eastAsia="Batang"/>
                <w:bCs/>
                <w:sz w:val="20"/>
                <w:szCs w:val="20"/>
              </w:rPr>
              <w:t xml:space="preserve">range of </w:t>
            </w:r>
            <w:proofErr w:type="spellStart"/>
            <w:r>
              <w:rPr>
                <w:rFonts w:eastAsia="Batang"/>
                <w:bCs/>
                <w:i/>
                <w:iCs/>
                <w:sz w:val="20"/>
                <w:szCs w:val="20"/>
              </w:rPr>
              <w:t>firstPDCCH</w:t>
            </w:r>
            <w:proofErr w:type="spellEnd"/>
            <w:r>
              <w:rPr>
                <w:rFonts w:eastAsia="Batang"/>
                <w:bCs/>
                <w:i/>
                <w:iCs/>
                <w:sz w:val="20"/>
                <w:szCs w:val="20"/>
              </w:rPr>
              <w:t>-</w:t>
            </w:r>
            <w:proofErr w:type="spellStart"/>
            <w:r>
              <w:rPr>
                <w:rFonts w:eastAsia="Batang"/>
                <w:bCs/>
                <w:i/>
                <w:iCs/>
                <w:sz w:val="20"/>
                <w:szCs w:val="20"/>
              </w:rPr>
              <w:t>MonitoringOccasionOfPEI</w:t>
            </w:r>
            <w:proofErr w:type="spellEnd"/>
            <w:r>
              <w:rPr>
                <w:rFonts w:eastAsia="Batang"/>
                <w:bCs/>
                <w:i/>
                <w:iCs/>
                <w:sz w:val="20"/>
                <w:szCs w:val="20"/>
              </w:rPr>
              <w:t>-O</w:t>
            </w:r>
            <w:r>
              <w:rPr>
                <w:sz w:val="20"/>
                <w:szCs w:val="20"/>
              </w:rPr>
              <w:t xml:space="preserve"> is the same as that of </w:t>
            </w:r>
            <w:proofErr w:type="spellStart"/>
            <w:r>
              <w:rPr>
                <w:i/>
                <w:sz w:val="20"/>
                <w:szCs w:val="20"/>
              </w:rPr>
              <w:t>firstPDCCH-MonitoringOccasionOfPO</w:t>
            </w:r>
            <w:proofErr w:type="spellEnd"/>
            <w:r>
              <w:rPr>
                <w:sz w:val="20"/>
                <w:szCs w:val="20"/>
              </w:rPr>
              <w:t xml:space="preserve">. However, </w:t>
            </w:r>
            <w:r>
              <w:rPr>
                <w:rFonts w:eastAsiaTheme="minorEastAsia"/>
                <w:sz w:val="21"/>
                <w:szCs w:val="20"/>
              </w:rPr>
              <w:t xml:space="preserve">for the range of </w:t>
            </w:r>
            <w:proofErr w:type="spellStart"/>
            <w:r>
              <w:rPr>
                <w:rFonts w:eastAsia="Batang"/>
                <w:bCs/>
                <w:i/>
                <w:iCs/>
                <w:sz w:val="21"/>
                <w:szCs w:val="20"/>
              </w:rPr>
              <w:t>firstPDCCH</w:t>
            </w:r>
            <w:proofErr w:type="spellEnd"/>
            <w:r>
              <w:rPr>
                <w:rFonts w:eastAsia="Batang"/>
                <w:bCs/>
                <w:i/>
                <w:iCs/>
                <w:sz w:val="21"/>
                <w:szCs w:val="20"/>
              </w:rPr>
              <w:t>-</w:t>
            </w:r>
            <w:proofErr w:type="spellStart"/>
            <w:r>
              <w:rPr>
                <w:rFonts w:eastAsia="Batang"/>
                <w:bCs/>
                <w:i/>
                <w:iCs/>
                <w:sz w:val="21"/>
                <w:szCs w:val="20"/>
              </w:rPr>
              <w:t>MonitoringOccasionOfPEI</w:t>
            </w:r>
            <w:proofErr w:type="spellEnd"/>
            <w:r>
              <w:rPr>
                <w:rFonts w:eastAsia="Batang"/>
                <w:bCs/>
                <w:i/>
                <w:iCs/>
                <w:sz w:val="21"/>
                <w:szCs w:val="20"/>
              </w:rPr>
              <w:t>-O</w:t>
            </w:r>
            <w:r>
              <w:rPr>
                <w:rFonts w:eastAsia="Batang"/>
                <w:bCs/>
                <w:iCs/>
                <w:sz w:val="21"/>
                <w:szCs w:val="20"/>
              </w:rPr>
              <w:t>, it will be justifiable to be determined by the density of PEI-frame in a paging cycle rather than the density of PF in a paging cycle.</w:t>
            </w:r>
            <w:r>
              <w:rPr>
                <w:rFonts w:eastAsia="Batang" w:hint="eastAsia"/>
                <w:bCs/>
                <w:iCs/>
                <w:sz w:val="21"/>
                <w:szCs w:val="20"/>
              </w:rPr>
              <w:t xml:space="preserve"> </w:t>
            </w:r>
          </w:p>
          <w:p w14:paraId="4BA3456F" w14:textId="77777777" w:rsidR="000D72A0" w:rsidRDefault="000D72A0">
            <w:pPr>
              <w:overflowPunct w:val="0"/>
              <w:autoSpaceDE w:val="0"/>
              <w:autoSpaceDN w:val="0"/>
              <w:adjustRightInd w:val="0"/>
              <w:jc w:val="both"/>
              <w:textAlignment w:val="baseline"/>
              <w:rPr>
                <w:rFonts w:eastAsia="Batang"/>
                <w:bCs/>
                <w:iCs/>
                <w:sz w:val="21"/>
                <w:szCs w:val="20"/>
              </w:rPr>
            </w:pPr>
          </w:p>
          <w:p w14:paraId="51AB89DE" w14:textId="77777777" w:rsidR="000D72A0" w:rsidRDefault="00B535B3">
            <w:pPr>
              <w:overflowPunct w:val="0"/>
              <w:autoSpaceDE w:val="0"/>
              <w:autoSpaceDN w:val="0"/>
              <w:adjustRightInd w:val="0"/>
              <w:jc w:val="both"/>
              <w:textAlignment w:val="baseline"/>
              <w:rPr>
                <w:rFonts w:eastAsia="Batang"/>
                <w:b/>
                <w:bCs/>
                <w:iCs/>
                <w:sz w:val="21"/>
                <w:szCs w:val="20"/>
              </w:rPr>
            </w:pPr>
            <w:r>
              <w:rPr>
                <w:rFonts w:eastAsia="Batang"/>
                <w:b/>
                <w:bCs/>
                <w:iCs/>
                <w:sz w:val="21"/>
                <w:szCs w:val="20"/>
              </w:rPr>
              <w:t xml:space="preserve">Hence, we propose the following proposal for companies to consider. </w:t>
            </w:r>
          </w:p>
          <w:p w14:paraId="3CD4DB9F" w14:textId="77777777" w:rsidR="000D72A0" w:rsidRDefault="000D72A0">
            <w:pPr>
              <w:overflowPunct w:val="0"/>
              <w:autoSpaceDE w:val="0"/>
              <w:autoSpaceDN w:val="0"/>
              <w:adjustRightInd w:val="0"/>
              <w:jc w:val="both"/>
              <w:textAlignment w:val="baseline"/>
              <w:rPr>
                <w:rFonts w:eastAsia="Batang"/>
                <w:bCs/>
                <w:iCs/>
                <w:sz w:val="21"/>
                <w:szCs w:val="20"/>
              </w:rPr>
            </w:pPr>
          </w:p>
          <w:p w14:paraId="4CFA31A9" w14:textId="77777777" w:rsidR="000D72A0" w:rsidRDefault="00B535B3">
            <w:pPr>
              <w:overflowPunct w:val="0"/>
              <w:autoSpaceDE w:val="0"/>
              <w:autoSpaceDN w:val="0"/>
              <w:adjustRightInd w:val="0"/>
              <w:jc w:val="both"/>
              <w:textAlignment w:val="baseline"/>
              <w:rPr>
                <w:rFonts w:eastAsia="SimSun"/>
                <w:b/>
                <w:bCs/>
                <w:iCs/>
                <w:sz w:val="20"/>
                <w:szCs w:val="20"/>
                <w:lang w:eastAsia="zh-CN"/>
              </w:rPr>
            </w:pPr>
            <w:r>
              <w:rPr>
                <w:rFonts w:eastAsia="SimSun"/>
                <w:b/>
                <w:sz w:val="20"/>
                <w:szCs w:val="20"/>
                <w:lang w:eastAsia="zh-CN"/>
              </w:rPr>
              <w:t xml:space="preserve">Proposal: For the case one PEI-O indicates POs of two PFs, the </w:t>
            </w:r>
            <w:r>
              <w:rPr>
                <w:rFonts w:eastAsia="SimSun"/>
                <w:b/>
                <w:bCs/>
                <w:sz w:val="20"/>
                <w:szCs w:val="20"/>
                <w:lang w:eastAsia="zh-CN"/>
              </w:rPr>
              <w:t xml:space="preserve">value range of </w:t>
            </w:r>
            <w:proofErr w:type="spellStart"/>
            <w:r>
              <w:rPr>
                <w:rFonts w:eastAsia="SimSun"/>
                <w:b/>
                <w:bCs/>
                <w:i/>
                <w:iCs/>
                <w:sz w:val="20"/>
                <w:szCs w:val="20"/>
                <w:lang w:eastAsia="zh-CN"/>
              </w:rPr>
              <w:t>firstPDCCH</w:t>
            </w:r>
            <w:proofErr w:type="spellEnd"/>
            <w:r>
              <w:rPr>
                <w:rFonts w:eastAsia="SimSun"/>
                <w:b/>
                <w:bCs/>
                <w:i/>
                <w:iCs/>
                <w:sz w:val="20"/>
                <w:szCs w:val="20"/>
                <w:lang w:eastAsia="zh-CN"/>
              </w:rPr>
              <w:t>-</w:t>
            </w:r>
            <w:proofErr w:type="spellStart"/>
            <w:r>
              <w:rPr>
                <w:rFonts w:eastAsia="SimSun"/>
                <w:b/>
                <w:bCs/>
                <w:i/>
                <w:iCs/>
                <w:sz w:val="20"/>
                <w:szCs w:val="20"/>
                <w:lang w:eastAsia="zh-CN"/>
              </w:rPr>
              <w:t>MonitoringOccasionOfPEI</w:t>
            </w:r>
            <w:proofErr w:type="spellEnd"/>
            <w:r>
              <w:rPr>
                <w:rFonts w:eastAsia="SimSun"/>
                <w:b/>
                <w:bCs/>
                <w:i/>
                <w:iCs/>
                <w:sz w:val="20"/>
                <w:szCs w:val="20"/>
                <w:lang w:eastAsia="zh-CN"/>
              </w:rPr>
              <w:t>-O</w:t>
            </w:r>
            <w:r>
              <w:rPr>
                <w:rFonts w:eastAsia="SimSun"/>
                <w:b/>
                <w:bCs/>
                <w:sz w:val="20"/>
                <w:szCs w:val="20"/>
                <w:lang w:eastAsia="zh-CN"/>
              </w:rPr>
              <w:t xml:space="preserve"> should be </w:t>
            </w:r>
            <w:r>
              <w:rPr>
                <w:rFonts w:eastAsia="SimSun"/>
                <w:b/>
                <w:bCs/>
                <w:iCs/>
                <w:sz w:val="20"/>
                <w:szCs w:val="20"/>
                <w:lang w:eastAsia="zh-CN"/>
              </w:rPr>
              <w:t>decided by both the SCS value and half the density of PF in a paging cycle.</w:t>
            </w:r>
          </w:p>
          <w:p w14:paraId="35500480" w14:textId="77777777" w:rsidR="000D72A0" w:rsidRDefault="00B535B3">
            <w:pPr>
              <w:overflowPunct w:val="0"/>
              <w:autoSpaceDE w:val="0"/>
              <w:autoSpaceDN w:val="0"/>
              <w:adjustRightInd w:val="0"/>
              <w:textAlignment w:val="baseline"/>
              <w:rPr>
                <w:sz w:val="20"/>
                <w:szCs w:val="20"/>
              </w:rPr>
            </w:pPr>
            <w:r>
              <w:rPr>
                <w:sz w:val="20"/>
                <w:szCs w:val="20"/>
              </w:rPr>
              <w:object w:dxaOrig="9072" w:dyaOrig="1440" w14:anchorId="6AE7BD74">
                <v:shape id="_x0000_i1029" type="#_x0000_t75" style="width:453.7pt;height:1in" o:ole="">
                  <v:imagedata r:id="rId20" o:title=""/>
                </v:shape>
                <o:OLEObject Type="Embed" ProgID="Visio.Drawing.15" ShapeID="_x0000_i1029" DrawAspect="Content" ObjectID="_1708969421" r:id="rId64"/>
              </w:object>
            </w:r>
          </w:p>
          <w:p w14:paraId="59C96FC0" w14:textId="77777777" w:rsidR="000D72A0" w:rsidRDefault="00B535B3">
            <w:pPr>
              <w:pStyle w:val="Caption"/>
              <w:spacing w:before="0" w:after="0"/>
              <w:jc w:val="center"/>
              <w:rPr>
                <w:sz w:val="20"/>
                <w:szCs w:val="20"/>
              </w:rPr>
            </w:pPr>
            <w:r>
              <w:rPr>
                <w:sz w:val="20"/>
                <w:szCs w:val="20"/>
              </w:rPr>
              <w:t xml:space="preserve">Figure 1: An illustration for the case that </w:t>
            </w:r>
            <w:r>
              <w:rPr>
                <w:rFonts w:eastAsia="SimSun"/>
                <w:bCs/>
                <w:sz w:val="20"/>
                <w:szCs w:val="20"/>
                <w:lang w:val="en-US" w:eastAsia="zh-CN"/>
              </w:rPr>
              <w:t>PEI-frame density in a paging cycle</w:t>
            </w:r>
            <w:r>
              <w:rPr>
                <w:rFonts w:eastAsia="SimSun"/>
                <w:bCs/>
                <w:sz w:val="20"/>
                <w:szCs w:val="20"/>
                <w:lang w:eastAsia="zh-CN"/>
              </w:rPr>
              <w:t xml:space="preserve"> is </w:t>
            </w:r>
            <w:r>
              <w:rPr>
                <w:rFonts w:eastAsia="SimSun"/>
                <w:bCs/>
                <w:sz w:val="20"/>
                <w:szCs w:val="20"/>
                <w:lang w:val="en-US" w:eastAsia="zh-CN"/>
              </w:rPr>
              <w:t xml:space="preserve">half </w:t>
            </w:r>
            <w:r>
              <w:rPr>
                <w:rFonts w:eastAsia="SimSun"/>
                <w:bCs/>
                <w:sz w:val="20"/>
                <w:szCs w:val="20"/>
                <w:lang w:eastAsia="zh-CN"/>
              </w:rPr>
              <w:t>that of PF</w:t>
            </w:r>
            <w:r>
              <w:rPr>
                <w:sz w:val="20"/>
                <w:szCs w:val="20"/>
              </w:rPr>
              <w:t>.</w:t>
            </w:r>
          </w:p>
          <w:p w14:paraId="1FD0FD02" w14:textId="77777777" w:rsidR="000D72A0" w:rsidRDefault="000D72A0">
            <w:pPr>
              <w:rPr>
                <w:sz w:val="20"/>
                <w:szCs w:val="20"/>
              </w:rPr>
            </w:pPr>
          </w:p>
        </w:tc>
      </w:tr>
      <w:tr w:rsidR="000D72A0" w14:paraId="0B3A0D45" w14:textId="77777777">
        <w:tc>
          <w:tcPr>
            <w:tcW w:w="1173" w:type="dxa"/>
          </w:tcPr>
          <w:p w14:paraId="65E0FF3C" w14:textId="77777777" w:rsidR="000D72A0" w:rsidRDefault="000D72A0">
            <w:pPr>
              <w:jc w:val="center"/>
              <w:rPr>
                <w:sz w:val="20"/>
                <w:szCs w:val="20"/>
              </w:rPr>
            </w:pPr>
          </w:p>
        </w:tc>
        <w:tc>
          <w:tcPr>
            <w:tcW w:w="9284" w:type="dxa"/>
          </w:tcPr>
          <w:p w14:paraId="03AC7CBD" w14:textId="77777777" w:rsidR="000D72A0" w:rsidRDefault="000D72A0">
            <w:pPr>
              <w:rPr>
                <w:sz w:val="20"/>
                <w:szCs w:val="20"/>
              </w:rPr>
            </w:pPr>
          </w:p>
        </w:tc>
      </w:tr>
    </w:tbl>
    <w:p w14:paraId="4D1BC2CB" w14:textId="77777777" w:rsidR="000D72A0" w:rsidRDefault="000D72A0">
      <w:pPr>
        <w:rPr>
          <w:sz w:val="22"/>
          <w:szCs w:val="22"/>
          <w:lang w:eastAsia="en-US"/>
        </w:rPr>
      </w:pPr>
    </w:p>
    <w:p w14:paraId="3D0CBE76" w14:textId="77777777" w:rsidR="000D72A0" w:rsidRPr="00207DC3" w:rsidRDefault="00B535B3">
      <w:pPr>
        <w:rPr>
          <w:sz w:val="22"/>
          <w:szCs w:val="22"/>
          <w:lang w:eastAsia="en-US"/>
        </w:rPr>
      </w:pPr>
      <w:r w:rsidRPr="00207DC3">
        <w:rPr>
          <w:sz w:val="22"/>
          <w:szCs w:val="22"/>
          <w:lang w:eastAsia="en-US"/>
        </w:rPr>
        <w:t>Moderator would like to thanks companies’ input to the above Table. Moderator would like to clarify the reason of not including the above proposals in 1</w:t>
      </w:r>
      <w:r w:rsidRPr="00207DC3">
        <w:rPr>
          <w:sz w:val="22"/>
          <w:szCs w:val="22"/>
          <w:vertAlign w:val="superscript"/>
          <w:lang w:eastAsia="en-US"/>
        </w:rPr>
        <w:t>st</w:t>
      </w:r>
      <w:r w:rsidRPr="00207DC3">
        <w:rPr>
          <w:sz w:val="22"/>
          <w:szCs w:val="22"/>
          <w:lang w:eastAsia="en-US"/>
        </w:rPr>
        <w:t xml:space="preserve"> round email discussion because the proposals can either bring RRC impact or be treated in later CR review stage. But, given proponents have strong intention for checking companies’ views, moderator would like to suggest companies’ check on the following proposals, and provide your view(s)/suggested revision(s), if available to the table below:</w:t>
      </w:r>
    </w:p>
    <w:p w14:paraId="2CF3911B" w14:textId="77777777" w:rsidR="000D72A0" w:rsidRDefault="000D72A0">
      <w:pPr>
        <w:rPr>
          <w:sz w:val="22"/>
          <w:szCs w:val="22"/>
          <w:lang w:eastAsia="en-US"/>
        </w:rPr>
      </w:pPr>
    </w:p>
    <w:p w14:paraId="1712834A" w14:textId="77777777" w:rsidR="000D72A0" w:rsidRDefault="00B535B3">
      <w:pPr>
        <w:rPr>
          <w:b/>
          <w:bCs/>
          <w:sz w:val="22"/>
          <w:szCs w:val="22"/>
          <w:lang w:eastAsia="en-US"/>
        </w:rPr>
      </w:pPr>
      <w:r w:rsidRPr="00207DC3">
        <w:rPr>
          <w:b/>
          <w:bCs/>
          <w:sz w:val="22"/>
          <w:szCs w:val="22"/>
          <w:highlight w:val="lightGray"/>
          <w:lang w:eastAsia="en-US"/>
        </w:rPr>
        <w:t>Proposal 4-2 (Nordic):</w:t>
      </w:r>
    </w:p>
    <w:p w14:paraId="3C43767D" w14:textId="77777777" w:rsidR="000D72A0" w:rsidRDefault="00B535B3">
      <w:pPr>
        <w:rPr>
          <w:sz w:val="22"/>
          <w:szCs w:val="22"/>
          <w:lang w:val="en-US"/>
        </w:rPr>
      </w:pPr>
      <w:r>
        <w:rPr>
          <w:sz w:val="22"/>
          <w:szCs w:val="22"/>
          <w:lang w:val="en-US"/>
        </w:rPr>
        <w:t>Introduce PDCCH DMRS transmitted in an entire CORESET#0/</w:t>
      </w:r>
      <w:proofErr w:type="spellStart"/>
      <w:r>
        <w:rPr>
          <w:sz w:val="22"/>
          <w:szCs w:val="22"/>
          <w:lang w:val="en-US"/>
        </w:rPr>
        <w:t>CommonCORESET</w:t>
      </w:r>
      <w:proofErr w:type="spellEnd"/>
      <w:r>
        <w:rPr>
          <w:sz w:val="22"/>
          <w:szCs w:val="22"/>
          <w:lang w:val="en-US"/>
        </w:rPr>
        <w:t xml:space="preserve"> configured by SIB1/MIB during PEI monitoring occasions to facilitate sequence-based detection of PEI presence and/or to facilitate PDCCH DMRS for consequent finer-synchronization.</w:t>
      </w:r>
    </w:p>
    <w:p w14:paraId="032573A1" w14:textId="77777777" w:rsidR="000D72A0" w:rsidRDefault="00B535B3">
      <w:pPr>
        <w:pStyle w:val="ListParagraph"/>
        <w:numPr>
          <w:ilvl w:val="0"/>
          <w:numId w:val="31"/>
        </w:numPr>
        <w:contextualSpacing/>
        <w:rPr>
          <w:sz w:val="22"/>
          <w:szCs w:val="22"/>
          <w:lang w:val="en-US"/>
        </w:rPr>
      </w:pPr>
      <w:r>
        <w:rPr>
          <w:sz w:val="22"/>
          <w:szCs w:val="22"/>
          <w:lang w:val="en-US"/>
        </w:rPr>
        <w:lastRenderedPageBreak/>
        <w:t>narrow-band/wide-band precoding can be assumed in CORESET#0/</w:t>
      </w:r>
      <w:proofErr w:type="spellStart"/>
      <w:r>
        <w:rPr>
          <w:sz w:val="22"/>
          <w:szCs w:val="22"/>
          <w:lang w:val="en-US"/>
        </w:rPr>
        <w:t>CommonCORESET</w:t>
      </w:r>
      <w:proofErr w:type="spellEnd"/>
      <w:r>
        <w:rPr>
          <w:sz w:val="22"/>
          <w:szCs w:val="22"/>
          <w:lang w:val="en-US"/>
        </w:rPr>
        <w:t xml:space="preserve">, </w:t>
      </w:r>
      <w:proofErr w:type="gramStart"/>
      <w:r>
        <w:rPr>
          <w:sz w:val="22"/>
          <w:szCs w:val="22"/>
          <w:lang w:val="en-US"/>
        </w:rPr>
        <w:t>i.e.</w:t>
      </w:r>
      <w:proofErr w:type="gramEnd"/>
      <w:r>
        <w:rPr>
          <w:sz w:val="22"/>
          <w:szCs w:val="22"/>
          <w:lang w:val="en-US"/>
        </w:rPr>
        <w:t xml:space="preserve"> no change from R15/R16 required.</w:t>
      </w:r>
    </w:p>
    <w:p w14:paraId="4ED18F46" w14:textId="77777777" w:rsidR="000D72A0" w:rsidRDefault="00B535B3">
      <w:pPr>
        <w:pStyle w:val="ListParagraph"/>
        <w:numPr>
          <w:ilvl w:val="0"/>
          <w:numId w:val="31"/>
        </w:numPr>
        <w:contextualSpacing/>
        <w:rPr>
          <w:sz w:val="22"/>
          <w:szCs w:val="22"/>
          <w:lang w:val="en-US"/>
        </w:rPr>
      </w:pPr>
      <w:r>
        <w:rPr>
          <w:sz w:val="22"/>
          <w:szCs w:val="22"/>
          <w:lang w:val="en-US"/>
        </w:rPr>
        <w:t>introduce parameter to indicate that DMRS are transmitted by gNB in entire CORESET</w:t>
      </w:r>
    </w:p>
    <w:p w14:paraId="58725B94" w14:textId="77777777" w:rsidR="000D72A0" w:rsidRDefault="000D72A0">
      <w:pPr>
        <w:rPr>
          <w:sz w:val="22"/>
          <w:szCs w:val="22"/>
          <w:lang w:eastAsia="en-US"/>
        </w:rPr>
      </w:pPr>
    </w:p>
    <w:p w14:paraId="363023DE" w14:textId="77777777" w:rsidR="000D72A0" w:rsidRDefault="00B535B3">
      <w:pPr>
        <w:rPr>
          <w:b/>
          <w:bCs/>
          <w:sz w:val="22"/>
          <w:szCs w:val="22"/>
          <w:lang w:eastAsia="en-US"/>
        </w:rPr>
      </w:pPr>
      <w:r w:rsidRPr="00207DC3">
        <w:rPr>
          <w:b/>
          <w:bCs/>
          <w:sz w:val="22"/>
          <w:szCs w:val="22"/>
          <w:highlight w:val="lightGray"/>
          <w:lang w:eastAsia="en-US"/>
        </w:rPr>
        <w:t>Proposal 4-3 (vivo):</w:t>
      </w:r>
    </w:p>
    <w:p w14:paraId="6FDCD316" w14:textId="77777777" w:rsidR="000D72A0" w:rsidRDefault="00B535B3">
      <w:pPr>
        <w:overflowPunct w:val="0"/>
        <w:autoSpaceDE w:val="0"/>
        <w:autoSpaceDN w:val="0"/>
        <w:adjustRightInd w:val="0"/>
        <w:jc w:val="both"/>
        <w:textAlignment w:val="baseline"/>
        <w:rPr>
          <w:rFonts w:eastAsia="SimSun"/>
          <w:bCs/>
          <w:iCs/>
          <w:sz w:val="22"/>
          <w:szCs w:val="22"/>
          <w:lang w:eastAsia="zh-CN"/>
        </w:rPr>
      </w:pPr>
      <w:r>
        <w:rPr>
          <w:rFonts w:eastAsia="SimSun"/>
          <w:bCs/>
          <w:sz w:val="22"/>
          <w:szCs w:val="22"/>
          <w:lang w:eastAsia="zh-CN"/>
        </w:rPr>
        <w:t xml:space="preserve">Proposal: For the case one PEI-O indicates POs of two PFs, the value range of </w:t>
      </w:r>
      <w:proofErr w:type="spellStart"/>
      <w:r>
        <w:rPr>
          <w:rFonts w:eastAsia="SimSun"/>
          <w:bCs/>
          <w:i/>
          <w:iCs/>
          <w:sz w:val="22"/>
          <w:szCs w:val="22"/>
          <w:lang w:eastAsia="zh-CN"/>
        </w:rPr>
        <w:t>firstPDCCH</w:t>
      </w:r>
      <w:proofErr w:type="spellEnd"/>
      <w:r>
        <w:rPr>
          <w:rFonts w:eastAsia="SimSun"/>
          <w:bCs/>
          <w:i/>
          <w:iCs/>
          <w:sz w:val="22"/>
          <w:szCs w:val="22"/>
          <w:lang w:eastAsia="zh-CN"/>
        </w:rPr>
        <w:t>-</w:t>
      </w:r>
      <w:proofErr w:type="spellStart"/>
      <w:r>
        <w:rPr>
          <w:rFonts w:eastAsia="SimSun"/>
          <w:bCs/>
          <w:i/>
          <w:iCs/>
          <w:sz w:val="22"/>
          <w:szCs w:val="22"/>
          <w:lang w:eastAsia="zh-CN"/>
        </w:rPr>
        <w:t>MonitoringOccasionOfPEI</w:t>
      </w:r>
      <w:proofErr w:type="spellEnd"/>
      <w:r>
        <w:rPr>
          <w:rFonts w:eastAsia="SimSun"/>
          <w:bCs/>
          <w:i/>
          <w:iCs/>
          <w:sz w:val="22"/>
          <w:szCs w:val="22"/>
          <w:lang w:eastAsia="zh-CN"/>
        </w:rPr>
        <w:t>-O</w:t>
      </w:r>
      <w:r>
        <w:rPr>
          <w:rFonts w:eastAsia="SimSun"/>
          <w:bCs/>
          <w:sz w:val="22"/>
          <w:szCs w:val="22"/>
          <w:lang w:eastAsia="zh-CN"/>
        </w:rPr>
        <w:t xml:space="preserve"> should be </w:t>
      </w:r>
      <w:r>
        <w:rPr>
          <w:rFonts w:eastAsia="SimSun"/>
          <w:bCs/>
          <w:iCs/>
          <w:sz w:val="22"/>
          <w:szCs w:val="22"/>
          <w:lang w:eastAsia="zh-CN"/>
        </w:rPr>
        <w:t>decided by both the SCS value and half the density of PF in a paging cycle.</w:t>
      </w:r>
    </w:p>
    <w:p w14:paraId="059AF239" w14:textId="77777777" w:rsidR="000D72A0" w:rsidRDefault="00B535B3">
      <w:pPr>
        <w:overflowPunct w:val="0"/>
        <w:autoSpaceDE w:val="0"/>
        <w:autoSpaceDN w:val="0"/>
        <w:adjustRightInd w:val="0"/>
        <w:textAlignment w:val="baseline"/>
        <w:rPr>
          <w:bCs/>
          <w:sz w:val="22"/>
          <w:szCs w:val="22"/>
        </w:rPr>
      </w:pPr>
      <w:r>
        <w:rPr>
          <w:bCs/>
          <w:sz w:val="22"/>
          <w:szCs w:val="22"/>
        </w:rPr>
        <w:object w:dxaOrig="9072" w:dyaOrig="1440" w14:anchorId="575C0B0B">
          <v:shape id="_x0000_i1030" type="#_x0000_t75" style="width:453.7pt;height:1in" o:ole="">
            <v:imagedata r:id="rId20" o:title=""/>
          </v:shape>
          <o:OLEObject Type="Embed" ProgID="Visio.Drawing.15" ShapeID="_x0000_i1030" DrawAspect="Content" ObjectID="_1708969422" r:id="rId65"/>
        </w:object>
      </w:r>
    </w:p>
    <w:p w14:paraId="244B38AB" w14:textId="77777777" w:rsidR="000D72A0" w:rsidRDefault="00B535B3">
      <w:pPr>
        <w:pStyle w:val="Caption"/>
        <w:spacing w:before="0" w:after="0"/>
        <w:jc w:val="center"/>
        <w:rPr>
          <w:b w:val="0"/>
          <w:bCs/>
          <w:sz w:val="22"/>
          <w:szCs w:val="22"/>
        </w:rPr>
      </w:pPr>
      <w:r>
        <w:rPr>
          <w:b w:val="0"/>
          <w:bCs/>
          <w:sz w:val="22"/>
          <w:szCs w:val="22"/>
        </w:rPr>
        <w:t xml:space="preserve">Figure 1: An illustration for the case that </w:t>
      </w:r>
      <w:r>
        <w:rPr>
          <w:rFonts w:eastAsia="SimSun"/>
          <w:b w:val="0"/>
          <w:bCs/>
          <w:sz w:val="22"/>
          <w:szCs w:val="22"/>
          <w:lang w:val="en-US" w:eastAsia="zh-CN"/>
        </w:rPr>
        <w:t>PEI-frame density in a paging cycle</w:t>
      </w:r>
      <w:r>
        <w:rPr>
          <w:rFonts w:eastAsia="SimSun"/>
          <w:b w:val="0"/>
          <w:bCs/>
          <w:sz w:val="22"/>
          <w:szCs w:val="22"/>
          <w:lang w:eastAsia="zh-CN"/>
        </w:rPr>
        <w:t xml:space="preserve"> is </w:t>
      </w:r>
      <w:r>
        <w:rPr>
          <w:rFonts w:eastAsia="SimSun"/>
          <w:b w:val="0"/>
          <w:bCs/>
          <w:sz w:val="22"/>
          <w:szCs w:val="22"/>
          <w:lang w:val="en-US" w:eastAsia="zh-CN"/>
        </w:rPr>
        <w:t xml:space="preserve">half </w:t>
      </w:r>
      <w:r>
        <w:rPr>
          <w:rFonts w:eastAsia="SimSun"/>
          <w:b w:val="0"/>
          <w:bCs/>
          <w:sz w:val="22"/>
          <w:szCs w:val="22"/>
          <w:lang w:eastAsia="zh-CN"/>
        </w:rPr>
        <w:t>that of PF</w:t>
      </w:r>
      <w:r>
        <w:rPr>
          <w:b w:val="0"/>
          <w:bCs/>
          <w:sz w:val="22"/>
          <w:szCs w:val="22"/>
        </w:rPr>
        <w:t>.</w:t>
      </w:r>
    </w:p>
    <w:p w14:paraId="74C9C84B" w14:textId="77777777" w:rsidR="000D72A0" w:rsidRDefault="000D72A0">
      <w:pPr>
        <w:rPr>
          <w:sz w:val="22"/>
          <w:szCs w:val="22"/>
          <w:lang w:eastAsia="en-US"/>
        </w:rPr>
      </w:pPr>
    </w:p>
    <w:p w14:paraId="7C15CCB8" w14:textId="77777777" w:rsidR="000D72A0" w:rsidRDefault="00B535B3">
      <w:pPr>
        <w:pStyle w:val="Caption"/>
        <w:jc w:val="center"/>
        <w:rPr>
          <w:sz w:val="22"/>
          <w:szCs w:val="22"/>
        </w:rPr>
      </w:pPr>
      <w:r w:rsidRPr="00207DC3">
        <w:rPr>
          <w:sz w:val="22"/>
          <w:szCs w:val="22"/>
          <w:highlight w:val="lightGray"/>
        </w:rPr>
        <w:t xml:space="preserve">Table </w:t>
      </w:r>
      <w:r w:rsidRPr="00207DC3">
        <w:rPr>
          <w:sz w:val="22"/>
          <w:szCs w:val="22"/>
          <w:highlight w:val="lightGray"/>
        </w:rPr>
        <w:fldChar w:fldCharType="begin"/>
      </w:r>
      <w:r w:rsidRPr="00207DC3">
        <w:rPr>
          <w:sz w:val="22"/>
          <w:szCs w:val="22"/>
          <w:highlight w:val="lightGray"/>
        </w:rPr>
        <w:instrText xml:space="preserve"> SEQ Table \* ARABIC </w:instrText>
      </w:r>
      <w:r w:rsidRPr="00207DC3">
        <w:rPr>
          <w:sz w:val="22"/>
          <w:szCs w:val="22"/>
          <w:highlight w:val="lightGray"/>
        </w:rPr>
        <w:fldChar w:fldCharType="separate"/>
      </w:r>
      <w:r w:rsidRPr="00207DC3">
        <w:rPr>
          <w:sz w:val="22"/>
          <w:szCs w:val="22"/>
          <w:highlight w:val="lightGray"/>
        </w:rPr>
        <w:t>14</w:t>
      </w:r>
      <w:r w:rsidRPr="00207DC3">
        <w:rPr>
          <w:sz w:val="22"/>
          <w:szCs w:val="22"/>
          <w:highlight w:val="lightGray"/>
        </w:rPr>
        <w:fldChar w:fldCharType="end"/>
      </w:r>
      <w:r w:rsidRPr="00207DC3">
        <w:rPr>
          <w:sz w:val="22"/>
          <w:szCs w:val="22"/>
          <w:highlight w:val="lightGray"/>
        </w:rPr>
        <w:t xml:space="preserve"> (2</w:t>
      </w:r>
      <w:r w:rsidRPr="00207DC3">
        <w:rPr>
          <w:sz w:val="22"/>
          <w:szCs w:val="22"/>
          <w:highlight w:val="lightGray"/>
          <w:vertAlign w:val="superscript"/>
        </w:rPr>
        <w:t>nd</w:t>
      </w:r>
      <w:r w:rsidRPr="00207DC3">
        <w:rPr>
          <w:sz w:val="22"/>
          <w:szCs w:val="22"/>
          <w:highlight w:val="lightGray"/>
        </w:rPr>
        <w:t xml:space="preserve"> round):</w:t>
      </w:r>
      <w:r>
        <w:rPr>
          <w:sz w:val="22"/>
          <w:szCs w:val="22"/>
        </w:rPr>
        <w:t xml:space="preserve"> Companies’ view(s)/suggested revision(s) on Proposals 4-2 and 4-3</w:t>
      </w:r>
    </w:p>
    <w:tbl>
      <w:tblPr>
        <w:tblStyle w:val="TableGrid"/>
        <w:tblW w:w="0" w:type="auto"/>
        <w:tblLook w:val="04A0" w:firstRow="1" w:lastRow="0" w:firstColumn="1" w:lastColumn="0" w:noHBand="0" w:noVBand="1"/>
      </w:tblPr>
      <w:tblGrid>
        <w:gridCol w:w="1555"/>
        <w:gridCol w:w="8902"/>
      </w:tblGrid>
      <w:tr w:rsidR="000D72A0" w14:paraId="0D8F75C6" w14:textId="77777777">
        <w:tc>
          <w:tcPr>
            <w:tcW w:w="1555" w:type="dxa"/>
          </w:tcPr>
          <w:p w14:paraId="6B5BA933" w14:textId="77777777" w:rsidR="000D72A0" w:rsidRDefault="00B535B3">
            <w:pPr>
              <w:jc w:val="center"/>
              <w:rPr>
                <w:sz w:val="20"/>
                <w:szCs w:val="20"/>
              </w:rPr>
            </w:pPr>
            <w:r>
              <w:rPr>
                <w:sz w:val="20"/>
                <w:szCs w:val="20"/>
              </w:rPr>
              <w:t>Company name</w:t>
            </w:r>
          </w:p>
        </w:tc>
        <w:tc>
          <w:tcPr>
            <w:tcW w:w="8902" w:type="dxa"/>
          </w:tcPr>
          <w:p w14:paraId="3676FB32" w14:textId="77777777" w:rsidR="000D72A0" w:rsidRDefault="00B535B3">
            <w:pPr>
              <w:jc w:val="center"/>
              <w:rPr>
                <w:sz w:val="20"/>
                <w:szCs w:val="20"/>
              </w:rPr>
            </w:pPr>
            <w:r>
              <w:rPr>
                <w:sz w:val="20"/>
                <w:szCs w:val="20"/>
              </w:rPr>
              <w:t>Company View/suggested revision</w:t>
            </w:r>
          </w:p>
        </w:tc>
      </w:tr>
      <w:tr w:rsidR="000D72A0" w14:paraId="16B697FC" w14:textId="77777777">
        <w:tc>
          <w:tcPr>
            <w:tcW w:w="1555" w:type="dxa"/>
          </w:tcPr>
          <w:p w14:paraId="53A5E0C7" w14:textId="77777777" w:rsidR="000D72A0" w:rsidRDefault="00B535B3">
            <w:pPr>
              <w:jc w:val="center"/>
              <w:rPr>
                <w:sz w:val="20"/>
                <w:szCs w:val="20"/>
              </w:rPr>
            </w:pPr>
            <w:r>
              <w:rPr>
                <w:sz w:val="20"/>
                <w:szCs w:val="20"/>
              </w:rPr>
              <w:t>CATT</w:t>
            </w:r>
          </w:p>
        </w:tc>
        <w:tc>
          <w:tcPr>
            <w:tcW w:w="8902" w:type="dxa"/>
          </w:tcPr>
          <w:p w14:paraId="1DAD26CF" w14:textId="77777777" w:rsidR="000D72A0" w:rsidRDefault="00B535B3">
            <w:pPr>
              <w:rPr>
                <w:sz w:val="20"/>
                <w:szCs w:val="20"/>
              </w:rPr>
            </w:pPr>
            <w:r>
              <w:rPr>
                <w:sz w:val="20"/>
                <w:szCs w:val="20"/>
              </w:rPr>
              <w:t xml:space="preserve">We don’t agree with both Proposal 4-2 and 4-3.  </w:t>
            </w:r>
          </w:p>
        </w:tc>
      </w:tr>
      <w:tr w:rsidR="000D72A0" w14:paraId="776863D1" w14:textId="77777777">
        <w:tc>
          <w:tcPr>
            <w:tcW w:w="1555" w:type="dxa"/>
          </w:tcPr>
          <w:p w14:paraId="75F16EA4" w14:textId="77777777" w:rsidR="000D72A0" w:rsidRDefault="00B535B3">
            <w:pPr>
              <w:jc w:val="center"/>
              <w:rPr>
                <w:sz w:val="20"/>
                <w:szCs w:val="20"/>
              </w:rPr>
            </w:pPr>
            <w:r>
              <w:rPr>
                <w:sz w:val="20"/>
                <w:szCs w:val="20"/>
              </w:rPr>
              <w:t>Qualcomm</w:t>
            </w:r>
          </w:p>
        </w:tc>
        <w:tc>
          <w:tcPr>
            <w:tcW w:w="8902" w:type="dxa"/>
          </w:tcPr>
          <w:p w14:paraId="4A2E9073" w14:textId="77777777" w:rsidR="000D72A0" w:rsidRDefault="00B535B3">
            <w:pPr>
              <w:rPr>
                <w:sz w:val="20"/>
                <w:szCs w:val="20"/>
              </w:rPr>
            </w:pPr>
            <w:r>
              <w:rPr>
                <w:sz w:val="20"/>
                <w:szCs w:val="20"/>
              </w:rPr>
              <w:t>The proposals may not be essential for Rel-17.</w:t>
            </w:r>
          </w:p>
        </w:tc>
      </w:tr>
      <w:tr w:rsidR="000D72A0" w14:paraId="14B2E2A4" w14:textId="77777777">
        <w:tc>
          <w:tcPr>
            <w:tcW w:w="1555" w:type="dxa"/>
          </w:tcPr>
          <w:p w14:paraId="7ACA332C" w14:textId="77777777" w:rsidR="000D72A0" w:rsidRDefault="00B535B3">
            <w:pPr>
              <w:jc w:val="center"/>
              <w:rPr>
                <w:sz w:val="20"/>
                <w:szCs w:val="20"/>
              </w:rPr>
            </w:pPr>
            <w:r>
              <w:rPr>
                <w:sz w:val="20"/>
                <w:szCs w:val="20"/>
              </w:rPr>
              <w:t>Apple</w:t>
            </w:r>
          </w:p>
        </w:tc>
        <w:tc>
          <w:tcPr>
            <w:tcW w:w="8902" w:type="dxa"/>
          </w:tcPr>
          <w:p w14:paraId="3A1A0EB4" w14:textId="77777777" w:rsidR="000D72A0" w:rsidRDefault="00B535B3">
            <w:pPr>
              <w:rPr>
                <w:sz w:val="20"/>
                <w:szCs w:val="20"/>
              </w:rPr>
            </w:pPr>
            <w:r>
              <w:rPr>
                <w:sz w:val="20"/>
                <w:szCs w:val="20"/>
              </w:rPr>
              <w:t>We do not think these proposals are essential.</w:t>
            </w:r>
          </w:p>
        </w:tc>
      </w:tr>
      <w:tr w:rsidR="000D72A0" w14:paraId="61474FE8" w14:textId="77777777">
        <w:tc>
          <w:tcPr>
            <w:tcW w:w="1555" w:type="dxa"/>
          </w:tcPr>
          <w:p w14:paraId="2DAD597D" w14:textId="77777777" w:rsidR="000D72A0" w:rsidRDefault="00B535B3">
            <w:pPr>
              <w:jc w:val="center"/>
              <w:rPr>
                <w:sz w:val="20"/>
                <w:szCs w:val="20"/>
              </w:rPr>
            </w:pPr>
            <w:r>
              <w:rPr>
                <w:sz w:val="20"/>
                <w:szCs w:val="20"/>
              </w:rPr>
              <w:t>Nokia_2</w:t>
            </w:r>
          </w:p>
        </w:tc>
        <w:tc>
          <w:tcPr>
            <w:tcW w:w="8902" w:type="dxa"/>
          </w:tcPr>
          <w:p w14:paraId="6E4ED4D1" w14:textId="77777777" w:rsidR="000D72A0" w:rsidRDefault="00B535B3">
            <w:pPr>
              <w:rPr>
                <w:sz w:val="20"/>
                <w:szCs w:val="20"/>
              </w:rPr>
            </w:pPr>
            <w:r>
              <w:rPr>
                <w:sz w:val="20"/>
                <w:szCs w:val="20"/>
              </w:rPr>
              <w:t xml:space="preserve">These don’t seem necessary. On proposal 4-2, use of WB DM-RS for broadcast was also discussed in Rel-15. NB DM-RS was selected as it allows better multiplexing of PDCCHs to same CORESET. </w:t>
            </w:r>
          </w:p>
        </w:tc>
      </w:tr>
      <w:tr w:rsidR="000D72A0" w14:paraId="41ED3C52" w14:textId="77777777">
        <w:tc>
          <w:tcPr>
            <w:tcW w:w="1555" w:type="dxa"/>
          </w:tcPr>
          <w:p w14:paraId="07D16C66" w14:textId="77777777" w:rsidR="000D72A0" w:rsidRDefault="00B535B3">
            <w:pPr>
              <w:rPr>
                <w:sz w:val="20"/>
                <w:szCs w:val="20"/>
              </w:rPr>
            </w:pPr>
            <w:r>
              <w:rPr>
                <w:rFonts w:eastAsia="SimSun"/>
                <w:sz w:val="20"/>
                <w:szCs w:val="20"/>
                <w:lang w:eastAsia="zh-CN"/>
              </w:rPr>
              <w:t>Xiaomi</w:t>
            </w:r>
          </w:p>
        </w:tc>
        <w:tc>
          <w:tcPr>
            <w:tcW w:w="8902" w:type="dxa"/>
          </w:tcPr>
          <w:p w14:paraId="083834DD" w14:textId="77777777" w:rsidR="000D72A0" w:rsidRDefault="00B535B3">
            <w:pPr>
              <w:rPr>
                <w:rFonts w:eastAsia="SimSun"/>
                <w:sz w:val="20"/>
                <w:szCs w:val="20"/>
                <w:lang w:eastAsia="zh-CN"/>
              </w:rPr>
            </w:pPr>
            <w:r>
              <w:rPr>
                <w:rFonts w:eastAsia="SimSun"/>
                <w:sz w:val="20"/>
                <w:szCs w:val="20"/>
                <w:lang w:eastAsia="zh-CN"/>
              </w:rPr>
              <w:t xml:space="preserve">We do not support P4-2, at this stage, it is not possible to discuss </w:t>
            </w:r>
            <w:proofErr w:type="gramStart"/>
            <w:r>
              <w:rPr>
                <w:rFonts w:eastAsia="SimSun"/>
                <w:sz w:val="20"/>
                <w:szCs w:val="20"/>
                <w:lang w:eastAsia="zh-CN"/>
              </w:rPr>
              <w:t>sequence based</w:t>
            </w:r>
            <w:proofErr w:type="gramEnd"/>
            <w:r>
              <w:rPr>
                <w:rFonts w:eastAsia="SimSun"/>
                <w:sz w:val="20"/>
                <w:szCs w:val="20"/>
                <w:lang w:eastAsia="zh-CN"/>
              </w:rPr>
              <w:t xml:space="preserve"> PEI.</w:t>
            </w:r>
          </w:p>
          <w:p w14:paraId="6F50B16A" w14:textId="77777777" w:rsidR="000D72A0" w:rsidRDefault="00B535B3">
            <w:pPr>
              <w:rPr>
                <w:rFonts w:eastAsia="SimSun"/>
                <w:sz w:val="20"/>
                <w:szCs w:val="20"/>
                <w:lang w:eastAsia="zh-CN"/>
              </w:rPr>
            </w:pPr>
            <w:r>
              <w:rPr>
                <w:rFonts w:eastAsia="SimSun"/>
                <w:sz w:val="20"/>
                <w:szCs w:val="20"/>
                <w:lang w:eastAsia="zh-CN"/>
              </w:rPr>
              <w:t xml:space="preserve"> F</w:t>
            </w:r>
            <w:r>
              <w:rPr>
                <w:rFonts w:eastAsia="SimSun" w:hint="eastAsia"/>
                <w:sz w:val="20"/>
                <w:szCs w:val="20"/>
                <w:lang w:eastAsia="zh-CN"/>
              </w:rPr>
              <w:t>or</w:t>
            </w:r>
            <w:r>
              <w:rPr>
                <w:rFonts w:eastAsia="SimSun"/>
                <w:sz w:val="20"/>
                <w:szCs w:val="20"/>
                <w:lang w:eastAsia="zh-CN"/>
              </w:rPr>
              <w:t xml:space="preserve"> P4-3, we are not sure what is new beyond previous agreement “</w:t>
            </w:r>
            <w:r>
              <w:rPr>
                <w:rFonts w:eastAsia="SimSun" w:hint="eastAsia"/>
                <w:sz w:val="20"/>
                <w:szCs w:val="20"/>
                <w:lang w:eastAsia="zh-CN"/>
              </w:rPr>
              <w:t>•</w:t>
            </w:r>
            <w:r>
              <w:rPr>
                <w:rFonts w:eastAsia="SimSun"/>
                <w:sz w:val="20"/>
                <w:szCs w:val="20"/>
                <w:lang w:eastAsia="zh-CN"/>
              </w:rPr>
              <w:tab/>
              <w:t xml:space="preserve">Range of </w:t>
            </w:r>
            <w:proofErr w:type="spellStart"/>
            <w:r>
              <w:rPr>
                <w:rFonts w:eastAsia="SimSun"/>
                <w:sz w:val="20"/>
                <w:szCs w:val="20"/>
                <w:lang w:eastAsia="zh-CN"/>
              </w:rPr>
              <w:t>firstPDCCH</w:t>
            </w:r>
            <w:proofErr w:type="spellEnd"/>
            <w:r>
              <w:rPr>
                <w:rFonts w:eastAsia="SimSun"/>
                <w:sz w:val="20"/>
                <w:szCs w:val="20"/>
                <w:lang w:eastAsia="zh-CN"/>
              </w:rPr>
              <w:t>-</w:t>
            </w:r>
            <w:proofErr w:type="spellStart"/>
            <w:r>
              <w:rPr>
                <w:rFonts w:eastAsia="SimSun"/>
                <w:sz w:val="20"/>
                <w:szCs w:val="20"/>
                <w:lang w:eastAsia="zh-CN"/>
              </w:rPr>
              <w:t>MonitoringOccasionOfPEI</w:t>
            </w:r>
            <w:proofErr w:type="spellEnd"/>
            <w:r>
              <w:rPr>
                <w:rFonts w:eastAsia="SimSun"/>
                <w:sz w:val="20"/>
                <w:szCs w:val="20"/>
                <w:lang w:eastAsia="zh-CN"/>
              </w:rPr>
              <w:t>-O, in unit of symbol, is decided as one of the following alternatives:</w:t>
            </w:r>
          </w:p>
          <w:p w14:paraId="05B31304" w14:textId="77777777" w:rsidR="000D72A0" w:rsidRDefault="00B535B3">
            <w:pPr>
              <w:rPr>
                <w:rFonts w:eastAsia="SimSun"/>
                <w:sz w:val="20"/>
                <w:szCs w:val="20"/>
                <w:lang w:eastAsia="zh-CN"/>
              </w:rPr>
            </w:pPr>
            <w:r>
              <w:rPr>
                <w:rFonts w:eastAsia="SimSun"/>
                <w:sz w:val="20"/>
                <w:szCs w:val="20"/>
                <w:lang w:eastAsia="zh-CN"/>
              </w:rPr>
              <w:t>o</w:t>
            </w:r>
            <w:r>
              <w:rPr>
                <w:rFonts w:eastAsia="SimSun"/>
                <w:sz w:val="20"/>
                <w:szCs w:val="20"/>
                <w:lang w:eastAsia="zh-CN"/>
              </w:rPr>
              <w:tab/>
              <w:t xml:space="preserve">Alt-1: The same value range as </w:t>
            </w:r>
            <w:proofErr w:type="spellStart"/>
            <w:r>
              <w:rPr>
                <w:rFonts w:eastAsia="SimSun"/>
                <w:sz w:val="20"/>
                <w:szCs w:val="20"/>
                <w:lang w:eastAsia="zh-CN"/>
              </w:rPr>
              <w:t>firstPDCCH-MonitoringOccasionOfPO</w:t>
            </w:r>
            <w:proofErr w:type="spellEnd"/>
            <w:r>
              <w:rPr>
                <w:rFonts w:eastAsia="SimSun"/>
                <w:sz w:val="20"/>
                <w:szCs w:val="20"/>
                <w:lang w:eastAsia="zh-CN"/>
              </w:rPr>
              <w:t>”</w:t>
            </w:r>
          </w:p>
        </w:tc>
      </w:tr>
      <w:tr w:rsidR="000D72A0" w14:paraId="56EE45F5" w14:textId="77777777">
        <w:tc>
          <w:tcPr>
            <w:tcW w:w="1555" w:type="dxa"/>
          </w:tcPr>
          <w:p w14:paraId="452FF4A6" w14:textId="77777777" w:rsidR="000D72A0" w:rsidRDefault="00B535B3">
            <w:pPr>
              <w:jc w:val="center"/>
              <w:rPr>
                <w:rFonts w:eastAsia="SimSun"/>
                <w:sz w:val="20"/>
                <w:szCs w:val="20"/>
                <w:lang w:val="en-US" w:eastAsia="zh-CN"/>
              </w:rPr>
            </w:pPr>
            <w:r>
              <w:rPr>
                <w:rFonts w:eastAsia="SimSun"/>
                <w:sz w:val="20"/>
                <w:szCs w:val="20"/>
                <w:lang w:val="en-US" w:eastAsia="zh-CN"/>
              </w:rPr>
              <w:t xml:space="preserve">Samsung </w:t>
            </w:r>
          </w:p>
        </w:tc>
        <w:tc>
          <w:tcPr>
            <w:tcW w:w="8902" w:type="dxa"/>
          </w:tcPr>
          <w:p w14:paraId="5BC95C7E" w14:textId="77777777" w:rsidR="000D72A0" w:rsidRDefault="00B535B3">
            <w:pPr>
              <w:rPr>
                <w:rFonts w:eastAsia="SimSun"/>
                <w:sz w:val="20"/>
                <w:szCs w:val="20"/>
                <w:lang w:val="en-US" w:eastAsia="zh-CN"/>
              </w:rPr>
            </w:pPr>
            <w:r>
              <w:rPr>
                <w:rFonts w:eastAsia="SimSun"/>
                <w:sz w:val="20"/>
                <w:szCs w:val="20"/>
                <w:lang w:val="en-US" w:eastAsia="zh-CN"/>
              </w:rPr>
              <w:t xml:space="preserve">We don’t think these proposals regarding additional design are essential. </w:t>
            </w:r>
          </w:p>
        </w:tc>
      </w:tr>
      <w:tr w:rsidR="000D72A0" w14:paraId="61478964" w14:textId="77777777">
        <w:tc>
          <w:tcPr>
            <w:tcW w:w="1555" w:type="dxa"/>
          </w:tcPr>
          <w:p w14:paraId="0DFEAF55" w14:textId="77777777" w:rsidR="000D72A0" w:rsidRDefault="00B535B3">
            <w:pPr>
              <w:jc w:val="center"/>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8902" w:type="dxa"/>
          </w:tcPr>
          <w:p w14:paraId="7E9915DC" w14:textId="77777777" w:rsidR="000D72A0" w:rsidRDefault="00B535B3">
            <w:pPr>
              <w:jc w:val="both"/>
              <w:rPr>
                <w:rFonts w:eastAsia="SimSun"/>
                <w:sz w:val="20"/>
                <w:szCs w:val="20"/>
                <w:lang w:val="en-US" w:eastAsia="zh-CN"/>
              </w:rPr>
            </w:pPr>
            <w:r>
              <w:rPr>
                <w:sz w:val="20"/>
                <w:szCs w:val="20"/>
              </w:rPr>
              <w:t>We do not think</w:t>
            </w:r>
            <w:r>
              <w:rPr>
                <w:rFonts w:hint="eastAsia"/>
                <w:sz w:val="20"/>
                <w:szCs w:val="20"/>
              </w:rPr>
              <w:t xml:space="preserve"> it is necessary to discuss </w:t>
            </w:r>
            <w:r>
              <w:rPr>
                <w:rFonts w:eastAsia="SimSun" w:hint="eastAsia"/>
                <w:sz w:val="20"/>
                <w:szCs w:val="20"/>
                <w:lang w:val="en-US" w:eastAsia="zh-CN"/>
              </w:rPr>
              <w:t>proposal 4-2</w:t>
            </w:r>
            <w:r>
              <w:rPr>
                <w:rFonts w:hint="eastAsia"/>
                <w:sz w:val="20"/>
                <w:szCs w:val="20"/>
              </w:rPr>
              <w:t xml:space="preserve"> at this stage</w:t>
            </w:r>
            <w:r>
              <w:rPr>
                <w:rFonts w:eastAsia="SimSun" w:hint="eastAsia"/>
                <w:sz w:val="20"/>
                <w:szCs w:val="20"/>
                <w:lang w:val="en-US" w:eastAsia="zh-CN"/>
              </w:rPr>
              <w:t xml:space="preserve">. </w:t>
            </w:r>
          </w:p>
          <w:p w14:paraId="51E88BC9" w14:textId="77777777" w:rsidR="000D72A0" w:rsidRDefault="00B535B3">
            <w:pPr>
              <w:jc w:val="both"/>
              <w:rPr>
                <w:sz w:val="20"/>
                <w:szCs w:val="20"/>
              </w:rPr>
            </w:pPr>
            <w:r>
              <w:rPr>
                <w:rFonts w:eastAsia="SimSun" w:hint="eastAsia"/>
                <w:sz w:val="20"/>
                <w:szCs w:val="20"/>
                <w:lang w:val="en-US" w:eastAsia="zh-CN"/>
              </w:rPr>
              <w:t>For proposal 4-3, the current agreement is sufficient and does not need to be modified.</w:t>
            </w:r>
          </w:p>
        </w:tc>
      </w:tr>
      <w:tr w:rsidR="000D72A0" w14:paraId="304BC258" w14:textId="77777777">
        <w:tc>
          <w:tcPr>
            <w:tcW w:w="1555" w:type="dxa"/>
          </w:tcPr>
          <w:p w14:paraId="106EA656" w14:textId="4AFCDED8" w:rsidR="000D72A0" w:rsidRPr="006C2BAC" w:rsidRDefault="006C2BAC">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8902" w:type="dxa"/>
          </w:tcPr>
          <w:p w14:paraId="7FEFDF05" w14:textId="5111177F" w:rsidR="000D72A0" w:rsidRPr="006C2BAC" w:rsidRDefault="006C2BAC">
            <w:pPr>
              <w:rPr>
                <w:rFonts w:eastAsia="SimSun"/>
                <w:sz w:val="20"/>
                <w:szCs w:val="20"/>
                <w:lang w:eastAsia="zh-CN"/>
              </w:rPr>
            </w:pPr>
            <w:r w:rsidRPr="006C2BAC">
              <w:rPr>
                <w:rFonts w:eastAsia="SimSun" w:hint="eastAsia"/>
                <w:sz w:val="20"/>
                <w:szCs w:val="20"/>
                <w:lang w:eastAsia="zh-CN"/>
              </w:rPr>
              <w:t>D</w:t>
            </w:r>
            <w:r w:rsidRPr="006C2BAC">
              <w:rPr>
                <w:rFonts w:eastAsia="SimSun"/>
                <w:sz w:val="20"/>
                <w:szCs w:val="20"/>
                <w:lang w:eastAsia="zh-CN"/>
              </w:rPr>
              <w:t>on’t need these two proposals.</w:t>
            </w:r>
          </w:p>
        </w:tc>
      </w:tr>
      <w:tr w:rsidR="0063241B" w14:paraId="3000F4A8" w14:textId="77777777">
        <w:tc>
          <w:tcPr>
            <w:tcW w:w="1555" w:type="dxa"/>
          </w:tcPr>
          <w:p w14:paraId="656B89CD" w14:textId="761495AE" w:rsidR="0063241B" w:rsidRDefault="0063241B" w:rsidP="0063241B">
            <w:pPr>
              <w:jc w:val="center"/>
              <w:rPr>
                <w:sz w:val="20"/>
                <w:szCs w:val="20"/>
              </w:rPr>
            </w:pPr>
            <w:r>
              <w:rPr>
                <w:rFonts w:eastAsia="Malgun Gothic"/>
                <w:sz w:val="20"/>
                <w:szCs w:val="20"/>
                <w:lang w:eastAsia="ko-KR"/>
              </w:rPr>
              <w:t>LGE</w:t>
            </w:r>
          </w:p>
        </w:tc>
        <w:tc>
          <w:tcPr>
            <w:tcW w:w="8902" w:type="dxa"/>
          </w:tcPr>
          <w:p w14:paraId="69926386" w14:textId="0EBF1BB1" w:rsidR="0063241B" w:rsidRDefault="0063241B" w:rsidP="0063241B">
            <w:pPr>
              <w:pStyle w:val="3GPPText"/>
              <w:spacing w:before="0" w:after="0"/>
              <w:rPr>
                <w:sz w:val="20"/>
              </w:rPr>
            </w:pPr>
            <w:r>
              <w:rPr>
                <w:rFonts w:eastAsia="Malgun Gothic"/>
                <w:sz w:val="20"/>
                <w:lang w:eastAsia="ko-KR"/>
              </w:rPr>
              <w:t xml:space="preserve">We do not think proposals are essential. </w:t>
            </w:r>
          </w:p>
        </w:tc>
      </w:tr>
      <w:tr w:rsidR="000D72A0" w14:paraId="7C57E827" w14:textId="77777777">
        <w:tc>
          <w:tcPr>
            <w:tcW w:w="1555" w:type="dxa"/>
          </w:tcPr>
          <w:p w14:paraId="2FB696DE" w14:textId="148E4E0C" w:rsidR="000D72A0" w:rsidRDefault="00950B63">
            <w:pPr>
              <w:jc w:val="center"/>
              <w:rPr>
                <w:sz w:val="20"/>
                <w:szCs w:val="20"/>
              </w:rPr>
            </w:pPr>
            <w:r>
              <w:rPr>
                <w:sz w:val="20"/>
                <w:szCs w:val="20"/>
              </w:rPr>
              <w:t>Intel</w:t>
            </w:r>
          </w:p>
        </w:tc>
        <w:tc>
          <w:tcPr>
            <w:tcW w:w="8902" w:type="dxa"/>
          </w:tcPr>
          <w:p w14:paraId="0AC68138" w14:textId="532B1688" w:rsidR="000D72A0" w:rsidRPr="00125762" w:rsidRDefault="00125762">
            <w:pPr>
              <w:rPr>
                <w:sz w:val="20"/>
                <w:szCs w:val="20"/>
              </w:rPr>
            </w:pPr>
            <w:r w:rsidRPr="00125762">
              <w:rPr>
                <w:sz w:val="20"/>
                <w:szCs w:val="20"/>
              </w:rPr>
              <w:t>Proposals are not essential</w:t>
            </w:r>
          </w:p>
        </w:tc>
      </w:tr>
      <w:tr w:rsidR="000D72A0" w14:paraId="6EE1014D" w14:textId="77777777">
        <w:tc>
          <w:tcPr>
            <w:tcW w:w="1555" w:type="dxa"/>
          </w:tcPr>
          <w:p w14:paraId="537223D1" w14:textId="77777777" w:rsidR="000D72A0" w:rsidRDefault="000D72A0">
            <w:pPr>
              <w:jc w:val="center"/>
              <w:rPr>
                <w:rFonts w:eastAsia="SimSun"/>
                <w:sz w:val="20"/>
                <w:szCs w:val="20"/>
                <w:lang w:eastAsia="zh-CN"/>
              </w:rPr>
            </w:pPr>
          </w:p>
        </w:tc>
        <w:tc>
          <w:tcPr>
            <w:tcW w:w="8902" w:type="dxa"/>
          </w:tcPr>
          <w:p w14:paraId="5CD4E84F" w14:textId="77777777" w:rsidR="000D72A0" w:rsidRDefault="000D72A0">
            <w:pPr>
              <w:rPr>
                <w:rFonts w:eastAsia="SimSun"/>
                <w:sz w:val="20"/>
                <w:szCs w:val="20"/>
                <w:lang w:val="en-US" w:eastAsia="zh-CN"/>
              </w:rPr>
            </w:pPr>
          </w:p>
        </w:tc>
      </w:tr>
    </w:tbl>
    <w:p w14:paraId="009ADFFA" w14:textId="77777777" w:rsidR="000D72A0" w:rsidRDefault="000D72A0">
      <w:pPr>
        <w:rPr>
          <w:sz w:val="22"/>
          <w:szCs w:val="22"/>
          <w:lang w:eastAsia="en-US"/>
        </w:rPr>
      </w:pPr>
    </w:p>
    <w:p w14:paraId="508F1B16" w14:textId="5F32325A" w:rsidR="000D72A0" w:rsidRPr="00207DC3" w:rsidRDefault="00207DC3">
      <w:pPr>
        <w:rPr>
          <w:color w:val="0000FF"/>
          <w:sz w:val="22"/>
          <w:szCs w:val="22"/>
          <w:lang w:eastAsia="en-US"/>
        </w:rPr>
      </w:pPr>
      <w:r w:rsidRPr="00207DC3">
        <w:rPr>
          <w:color w:val="0000FF"/>
          <w:sz w:val="22"/>
          <w:szCs w:val="22"/>
          <w:lang w:eastAsia="en-US"/>
        </w:rPr>
        <w:t>From companies’ feedback, there is no consensus on the two proposals. Moderator therefore suggests no further discussion in this meeting. Yet, companies can still submit their contribution with more information to show the issue(s) is essential.</w:t>
      </w:r>
    </w:p>
    <w:p w14:paraId="4B5DA194" w14:textId="74231DFE" w:rsidR="00207DC3" w:rsidRDefault="00207DC3">
      <w:pPr>
        <w:rPr>
          <w:sz w:val="22"/>
          <w:szCs w:val="22"/>
          <w:lang w:eastAsia="en-US"/>
        </w:rPr>
      </w:pPr>
    </w:p>
    <w:p w14:paraId="2D1F58CF" w14:textId="1C97B454" w:rsidR="004910B8" w:rsidRDefault="004910B8">
      <w:pPr>
        <w:rPr>
          <w:sz w:val="22"/>
          <w:szCs w:val="22"/>
          <w:lang w:eastAsia="en-US"/>
        </w:rPr>
      </w:pPr>
      <w:r>
        <w:rPr>
          <w:sz w:val="22"/>
          <w:szCs w:val="22"/>
          <w:lang w:eastAsia="en-US"/>
        </w:rPr>
        <w:br w:type="page"/>
      </w:r>
    </w:p>
    <w:p w14:paraId="1D0F0DB6" w14:textId="77777777" w:rsidR="000D72A0" w:rsidRDefault="00B535B3">
      <w:pPr>
        <w:rPr>
          <w:sz w:val="22"/>
          <w:szCs w:val="22"/>
          <w:lang w:eastAsia="en-US"/>
        </w:rPr>
      </w:pPr>
      <w:r w:rsidRPr="00207DC3">
        <w:rPr>
          <w:b/>
          <w:bCs/>
          <w:sz w:val="22"/>
          <w:szCs w:val="22"/>
          <w:highlight w:val="lightGray"/>
          <w:lang w:eastAsia="en-US"/>
        </w:rPr>
        <w:lastRenderedPageBreak/>
        <w:t>Proposal 4-4 (CATT)</w:t>
      </w:r>
      <w:r w:rsidRPr="00207DC3">
        <w:rPr>
          <w:sz w:val="22"/>
          <w:szCs w:val="22"/>
          <w:highlight w:val="lightGray"/>
          <w:lang w:eastAsia="en-US"/>
        </w:rPr>
        <w:t>:</w:t>
      </w:r>
    </w:p>
    <w:p w14:paraId="658DC194" w14:textId="77777777" w:rsidR="000D72A0" w:rsidRDefault="00B535B3">
      <w:pPr>
        <w:jc w:val="both"/>
        <w:rPr>
          <w:rFonts w:eastAsia="SimSun"/>
          <w:bCs/>
          <w:iCs/>
          <w:sz w:val="22"/>
          <w:szCs w:val="22"/>
          <w:lang w:val="en-US" w:eastAsia="zh-CN"/>
        </w:rPr>
      </w:pPr>
      <w:r>
        <w:rPr>
          <w:rFonts w:eastAsia="SimSun" w:hint="eastAsia"/>
          <w:bCs/>
          <w:iCs/>
          <w:sz w:val="22"/>
          <w:szCs w:val="22"/>
          <w:lang w:val="en-US" w:eastAsia="zh-CN"/>
        </w:rPr>
        <w:t xml:space="preserve">Adopt the following </w:t>
      </w:r>
      <w:proofErr w:type="gramStart"/>
      <w:r>
        <w:rPr>
          <w:rFonts w:eastAsia="SimSun" w:hint="eastAsia"/>
          <w:bCs/>
          <w:iCs/>
          <w:sz w:val="22"/>
          <w:szCs w:val="22"/>
          <w:lang w:val="en-US" w:eastAsia="zh-CN"/>
        </w:rPr>
        <w:t>TP  in</w:t>
      </w:r>
      <w:proofErr w:type="gramEnd"/>
      <w:r>
        <w:rPr>
          <w:rFonts w:eastAsia="SimSun" w:hint="eastAsia"/>
          <w:bCs/>
          <w:iCs/>
          <w:sz w:val="22"/>
          <w:szCs w:val="22"/>
          <w:lang w:val="en-US" w:eastAsia="zh-CN"/>
        </w:rPr>
        <w:t xml:space="preserve"> TS 38.213.</w:t>
      </w:r>
    </w:p>
    <w:p w14:paraId="0A482907" w14:textId="77777777" w:rsidR="000D72A0" w:rsidRDefault="000D72A0">
      <w:pPr>
        <w:jc w:val="both"/>
        <w:rPr>
          <w:rFonts w:eastAsiaTheme="minorEastAsia"/>
          <w:sz w:val="22"/>
          <w:szCs w:val="22"/>
          <w:lang w:val="en-US" w:eastAsia="zh-CN"/>
        </w:rPr>
      </w:pPr>
    </w:p>
    <w:tbl>
      <w:tblPr>
        <w:tblStyle w:val="TableGrid"/>
        <w:tblW w:w="0" w:type="auto"/>
        <w:jc w:val="center"/>
        <w:tblLook w:val="04A0" w:firstRow="1" w:lastRow="0" w:firstColumn="1" w:lastColumn="0" w:noHBand="0" w:noVBand="1"/>
      </w:tblPr>
      <w:tblGrid>
        <w:gridCol w:w="10120"/>
      </w:tblGrid>
      <w:tr w:rsidR="000D72A0" w14:paraId="69E7059F" w14:textId="77777777">
        <w:trPr>
          <w:jc w:val="center"/>
        </w:trPr>
        <w:tc>
          <w:tcPr>
            <w:tcW w:w="10120" w:type="dxa"/>
          </w:tcPr>
          <w:p w14:paraId="0D5AB85B" w14:textId="77777777" w:rsidR="000D72A0" w:rsidRDefault="00B535B3">
            <w:pPr>
              <w:pStyle w:val="Heading2"/>
              <w:numPr>
                <w:ilvl w:val="0"/>
                <w:numId w:val="0"/>
              </w:numPr>
              <w:spacing w:before="0" w:after="0"/>
              <w:ind w:left="576" w:hanging="576"/>
              <w:jc w:val="center"/>
              <w:rPr>
                <w:rFonts w:ascii="Times New Roman" w:hAnsi="Times New Roman"/>
                <w:sz w:val="20"/>
                <w:lang w:eastAsia="zh-CN"/>
              </w:rPr>
            </w:pPr>
            <w:r>
              <w:rPr>
                <w:rFonts w:ascii="Times New Roman" w:hAnsi="Times New Roman"/>
                <w:i/>
                <w:sz w:val="20"/>
                <w:lang w:eastAsia="zh-CN"/>
              </w:rPr>
              <w:t xml:space="preserve">&lt;----------Text proposal </w:t>
            </w:r>
            <w:r>
              <w:rPr>
                <w:rFonts w:ascii="Times New Roman" w:eastAsiaTheme="minorEastAsia" w:hAnsi="Times New Roman" w:hint="eastAsia"/>
                <w:i/>
                <w:sz w:val="20"/>
                <w:lang w:eastAsia="zh-CN"/>
              </w:rPr>
              <w:t>3</w:t>
            </w:r>
            <w:r>
              <w:rPr>
                <w:rFonts w:ascii="Times New Roman" w:hAnsi="Times New Roman"/>
                <w:i/>
                <w:sz w:val="20"/>
                <w:lang w:eastAsia="zh-CN"/>
              </w:rPr>
              <w:t>-----------&gt;</w:t>
            </w:r>
          </w:p>
          <w:p w14:paraId="6C5F211F" w14:textId="77777777" w:rsidR="000D72A0" w:rsidRDefault="00B535B3">
            <w:pPr>
              <w:pStyle w:val="Heading2"/>
              <w:numPr>
                <w:ilvl w:val="0"/>
                <w:numId w:val="0"/>
              </w:numPr>
              <w:spacing w:before="0" w:after="0"/>
              <w:ind w:left="576" w:hanging="576"/>
              <w:rPr>
                <w:rFonts w:ascii="Times New Roman" w:eastAsiaTheme="minorEastAsia" w:hAnsi="Times New Roman"/>
                <w:b/>
                <w:sz w:val="20"/>
                <w:lang w:eastAsia="zh-CN"/>
              </w:rPr>
            </w:pPr>
            <w:r>
              <w:rPr>
                <w:rFonts w:ascii="Times New Roman" w:eastAsiaTheme="minorEastAsia" w:hAnsi="Times New Roman" w:hint="eastAsia"/>
                <w:b/>
                <w:sz w:val="20"/>
                <w:lang w:eastAsia="zh-CN"/>
              </w:rPr>
              <w:t xml:space="preserve">10 </w:t>
            </w:r>
            <w:r>
              <w:rPr>
                <w:rFonts w:ascii="Times New Roman" w:hAnsi="Times New Roman"/>
                <w:b/>
                <w:sz w:val="20"/>
                <w:lang w:eastAsia="zh-CN"/>
              </w:rPr>
              <w:tab/>
            </w:r>
            <w:r>
              <w:rPr>
                <w:rFonts w:ascii="Times New Roman" w:eastAsiaTheme="minorEastAsia" w:hAnsi="Times New Roman"/>
                <w:b/>
                <w:sz w:val="20"/>
                <w:lang w:eastAsia="zh-CN"/>
              </w:rPr>
              <w:t>UE procedure for receiving control information</w:t>
            </w:r>
          </w:p>
          <w:p w14:paraId="18868698" w14:textId="77777777" w:rsidR="000D72A0" w:rsidRDefault="00B535B3">
            <w:pPr>
              <w:jc w:val="center"/>
              <w:rPr>
                <w:rFonts w:eastAsia="SimSun"/>
                <w:sz w:val="20"/>
                <w:szCs w:val="20"/>
                <w:lang w:eastAsia="zh-CN"/>
              </w:rPr>
            </w:pPr>
            <w:r>
              <w:rPr>
                <w:color w:val="FF0000"/>
                <w:sz w:val="20"/>
                <w:szCs w:val="20"/>
                <w:lang w:eastAsia="zh-CN"/>
              </w:rPr>
              <w:t>*** Unchanged text is omitted ***</w:t>
            </w:r>
          </w:p>
          <w:p w14:paraId="7BE63115" w14:textId="77777777" w:rsidR="000D72A0" w:rsidRDefault="00B535B3">
            <w:pPr>
              <w:rPr>
                <w:sz w:val="20"/>
                <w:szCs w:val="20"/>
              </w:rPr>
            </w:pPr>
            <w:r>
              <w:rPr>
                <w:sz w:val="20"/>
                <w:szCs w:val="20"/>
              </w:rPr>
              <w:t xml:space="preserve">If the UE is configured with a SCG, the UE shall apply the procedures described in this clause for both MCG and SCG </w:t>
            </w:r>
            <w:r>
              <w:rPr>
                <w:rFonts w:eastAsia="Yu Mincho"/>
                <w:sz w:val="20"/>
                <w:szCs w:val="20"/>
              </w:rPr>
              <w:t>except for PDCCH monitoring in Type0/0A/2</w:t>
            </w:r>
            <w:r>
              <w:rPr>
                <w:rFonts w:eastAsia="Yu Mincho"/>
                <w:color w:val="FF0000"/>
                <w:sz w:val="20"/>
                <w:szCs w:val="20"/>
              </w:rPr>
              <w:t>/2</w:t>
            </w:r>
            <w:r>
              <w:rPr>
                <w:rFonts w:eastAsia="Yu Mincho" w:hint="eastAsia"/>
                <w:color w:val="FF0000"/>
                <w:sz w:val="20"/>
                <w:szCs w:val="20"/>
              </w:rPr>
              <w:t>A</w:t>
            </w:r>
            <w:r>
              <w:rPr>
                <w:rFonts w:eastAsia="Yu Mincho"/>
                <w:sz w:val="20"/>
                <w:szCs w:val="20"/>
              </w:rPr>
              <w:t>-PDCCH CSS sets where the UE is not required to apply the procedures in this clause for the SCG</w:t>
            </w:r>
          </w:p>
          <w:p w14:paraId="48F5F7DA" w14:textId="77777777" w:rsidR="000D72A0" w:rsidRDefault="00B535B3">
            <w:pPr>
              <w:pStyle w:val="B1"/>
              <w:ind w:firstLine="0"/>
              <w:rPr>
                <w:sz w:val="20"/>
                <w:szCs w:val="20"/>
              </w:rPr>
            </w:pPr>
            <w:r>
              <w:rPr>
                <w:sz w:val="20"/>
                <w:szCs w:val="20"/>
              </w:rPr>
              <w:t>-</w:t>
            </w:r>
            <w:r>
              <w:rPr>
                <w:sz w:val="20"/>
                <w:szCs w:val="20"/>
              </w:rPr>
              <w:tab/>
              <w:t xml:space="preserve">When the procedures are applied for MCG, the terms </w:t>
            </w:r>
            <w:r>
              <w:rPr>
                <w:sz w:val="20"/>
                <w:szCs w:val="20"/>
                <w:lang w:val="en-US"/>
              </w:rPr>
              <w:t>'secondary cell', 'secondary cells</w:t>
            </w:r>
            <w:proofErr w:type="gramStart"/>
            <w:r>
              <w:rPr>
                <w:sz w:val="20"/>
                <w:szCs w:val="20"/>
                <w:lang w:val="en-US"/>
              </w:rPr>
              <w:t>'</w:t>
            </w:r>
            <w:r>
              <w:rPr>
                <w:sz w:val="20"/>
                <w:szCs w:val="20"/>
              </w:rPr>
              <w:t xml:space="preserve"> </w:t>
            </w:r>
            <w:r>
              <w:rPr>
                <w:sz w:val="20"/>
                <w:szCs w:val="20"/>
                <w:lang w:val="en-US"/>
              </w:rPr>
              <w:t>,</w:t>
            </w:r>
            <w:proofErr w:type="gramEnd"/>
            <w:r>
              <w:rPr>
                <w:sz w:val="20"/>
                <w:szCs w:val="20"/>
                <w:lang w:val="en-US"/>
              </w:rPr>
              <w:t xml:space="preserve"> </w:t>
            </w:r>
            <w:r>
              <w:rPr>
                <w:sz w:val="20"/>
                <w:szCs w:val="20"/>
              </w:rPr>
              <w:t>'serving cell'</w:t>
            </w:r>
            <w:r>
              <w:rPr>
                <w:sz w:val="20"/>
                <w:szCs w:val="20"/>
                <w:lang w:val="en-US"/>
              </w:rPr>
              <w:t xml:space="preserve">, </w:t>
            </w:r>
            <w:r>
              <w:rPr>
                <w:sz w:val="20"/>
                <w:szCs w:val="20"/>
              </w:rPr>
              <w:t xml:space="preserve">'serving cells' in this clause refer to </w:t>
            </w:r>
            <w:r>
              <w:rPr>
                <w:sz w:val="20"/>
                <w:szCs w:val="20"/>
                <w:lang w:val="en-US"/>
              </w:rPr>
              <w:t xml:space="preserve">secondary cell, secondary cells, </w:t>
            </w:r>
            <w:r>
              <w:rPr>
                <w:sz w:val="20"/>
                <w:szCs w:val="20"/>
              </w:rPr>
              <w:t>serving cell</w:t>
            </w:r>
            <w:r>
              <w:rPr>
                <w:sz w:val="20"/>
                <w:szCs w:val="20"/>
                <w:lang w:val="en-US"/>
              </w:rPr>
              <w:t xml:space="preserve">, </w:t>
            </w:r>
            <w:r>
              <w:rPr>
                <w:sz w:val="20"/>
                <w:szCs w:val="20"/>
              </w:rPr>
              <w:t>serving cells belonging to the MCG</w:t>
            </w:r>
            <w:r>
              <w:rPr>
                <w:sz w:val="20"/>
                <w:szCs w:val="20"/>
                <w:lang w:val="en-US"/>
              </w:rPr>
              <w:t xml:space="preserve"> respectively</w:t>
            </w:r>
            <w:r>
              <w:rPr>
                <w:sz w:val="20"/>
                <w:szCs w:val="20"/>
              </w:rPr>
              <w:t>.</w:t>
            </w:r>
          </w:p>
          <w:p w14:paraId="1F323E8A" w14:textId="77777777" w:rsidR="000D72A0" w:rsidRDefault="00B535B3">
            <w:pPr>
              <w:pStyle w:val="B1"/>
              <w:ind w:firstLine="0"/>
              <w:rPr>
                <w:sz w:val="20"/>
                <w:szCs w:val="20"/>
              </w:rPr>
            </w:pPr>
            <w:r>
              <w:rPr>
                <w:sz w:val="20"/>
                <w:szCs w:val="20"/>
              </w:rPr>
              <w:t>-</w:t>
            </w:r>
            <w:r>
              <w:rPr>
                <w:sz w:val="20"/>
                <w:szCs w:val="20"/>
              </w:rPr>
              <w:tab/>
              <w:t xml:space="preserve">When the procedures are applied for SCG, the terms </w:t>
            </w:r>
            <w:r>
              <w:rPr>
                <w:sz w:val="20"/>
                <w:szCs w:val="20"/>
                <w:lang w:val="en-US"/>
              </w:rPr>
              <w:t>'secondary cell', 'secondary cells',</w:t>
            </w:r>
            <w:r>
              <w:rPr>
                <w:sz w:val="20"/>
                <w:szCs w:val="20"/>
              </w:rPr>
              <w:t xml:space="preserve"> 'serving cell'</w:t>
            </w:r>
            <w:r>
              <w:rPr>
                <w:sz w:val="20"/>
                <w:szCs w:val="20"/>
                <w:lang w:val="en-US"/>
              </w:rPr>
              <w:t xml:space="preserve">, </w:t>
            </w:r>
            <w:r>
              <w:rPr>
                <w:sz w:val="20"/>
                <w:szCs w:val="20"/>
              </w:rPr>
              <w:t xml:space="preserve">'serving cells' in this clause refer to </w:t>
            </w:r>
            <w:r>
              <w:rPr>
                <w:sz w:val="20"/>
                <w:szCs w:val="20"/>
                <w:lang w:val="en-US"/>
              </w:rPr>
              <w:t xml:space="preserve">secondary cell, secondary cells (not including </w:t>
            </w:r>
            <w:proofErr w:type="spellStart"/>
            <w:r>
              <w:rPr>
                <w:sz w:val="20"/>
                <w:szCs w:val="20"/>
                <w:lang w:val="en-US"/>
              </w:rPr>
              <w:t>PSCell</w:t>
            </w:r>
            <w:proofErr w:type="spellEnd"/>
            <w:r>
              <w:rPr>
                <w:sz w:val="20"/>
                <w:szCs w:val="20"/>
                <w:lang w:val="en-US"/>
              </w:rPr>
              <w:t xml:space="preserve">), </w:t>
            </w:r>
            <w:r>
              <w:rPr>
                <w:sz w:val="20"/>
                <w:szCs w:val="20"/>
              </w:rPr>
              <w:t>serving cell</w:t>
            </w:r>
            <w:r>
              <w:rPr>
                <w:sz w:val="20"/>
                <w:szCs w:val="20"/>
                <w:lang w:val="en-US"/>
              </w:rPr>
              <w:t xml:space="preserve">, </w:t>
            </w:r>
            <w:r>
              <w:rPr>
                <w:sz w:val="20"/>
                <w:szCs w:val="20"/>
              </w:rPr>
              <w:t>serving cells belonging to the SCG</w:t>
            </w:r>
            <w:r>
              <w:rPr>
                <w:sz w:val="20"/>
                <w:szCs w:val="20"/>
                <w:lang w:val="en-US"/>
              </w:rPr>
              <w:t xml:space="preserve"> respectively</w:t>
            </w:r>
            <w:r>
              <w:rPr>
                <w:sz w:val="20"/>
                <w:szCs w:val="20"/>
              </w:rPr>
              <w:t xml:space="preserve">. The term 'primary cell' in this clause refers to the </w:t>
            </w:r>
            <w:proofErr w:type="spellStart"/>
            <w:r>
              <w:rPr>
                <w:sz w:val="20"/>
                <w:szCs w:val="20"/>
              </w:rPr>
              <w:t>PSCell</w:t>
            </w:r>
            <w:proofErr w:type="spellEnd"/>
            <w:r>
              <w:rPr>
                <w:sz w:val="20"/>
                <w:szCs w:val="20"/>
              </w:rPr>
              <w:t xml:space="preserve"> of the SCG.</w:t>
            </w:r>
          </w:p>
          <w:p w14:paraId="6595ED87" w14:textId="77777777" w:rsidR="000D72A0" w:rsidRDefault="00B535B3">
            <w:pPr>
              <w:jc w:val="center"/>
              <w:rPr>
                <w:rFonts w:eastAsiaTheme="minorEastAsia"/>
                <w:color w:val="FF0000"/>
                <w:sz w:val="20"/>
                <w:szCs w:val="20"/>
                <w:lang w:eastAsia="zh-CN"/>
              </w:rPr>
            </w:pPr>
            <w:r>
              <w:rPr>
                <w:color w:val="FF0000"/>
                <w:sz w:val="20"/>
                <w:szCs w:val="20"/>
                <w:lang w:eastAsia="zh-CN"/>
              </w:rPr>
              <w:t>*** Unchanged text is omitted ***</w:t>
            </w:r>
          </w:p>
          <w:p w14:paraId="43C63321" w14:textId="77777777" w:rsidR="000D72A0" w:rsidRDefault="00B535B3">
            <w:pPr>
              <w:pStyle w:val="Heading2"/>
              <w:numPr>
                <w:ilvl w:val="0"/>
                <w:numId w:val="0"/>
              </w:numPr>
              <w:spacing w:before="0" w:after="0"/>
              <w:ind w:left="576" w:hanging="576"/>
              <w:rPr>
                <w:rFonts w:ascii="Times New Roman" w:eastAsiaTheme="minorEastAsia" w:hAnsi="Times New Roman"/>
                <w:b/>
                <w:sz w:val="20"/>
                <w:lang w:eastAsia="zh-CN"/>
              </w:rPr>
            </w:pPr>
            <w:r>
              <w:rPr>
                <w:rFonts w:ascii="Times New Roman" w:eastAsiaTheme="minorEastAsia" w:hAnsi="Times New Roman" w:hint="eastAsia"/>
                <w:b/>
                <w:sz w:val="20"/>
                <w:lang w:eastAsia="zh-CN"/>
              </w:rPr>
              <w:t xml:space="preserve">10.1 </w:t>
            </w:r>
            <w:r>
              <w:rPr>
                <w:rFonts w:ascii="Times New Roman" w:hAnsi="Times New Roman"/>
                <w:b/>
                <w:sz w:val="20"/>
                <w:lang w:eastAsia="zh-CN"/>
              </w:rPr>
              <w:tab/>
            </w:r>
            <w:r>
              <w:rPr>
                <w:rFonts w:ascii="Times New Roman" w:eastAsiaTheme="minorEastAsia" w:hAnsi="Times New Roman"/>
                <w:b/>
                <w:sz w:val="20"/>
                <w:lang w:eastAsia="zh-CN"/>
              </w:rPr>
              <w:t>UE procedure for determining physical downlink control channel assignment</w:t>
            </w:r>
          </w:p>
          <w:p w14:paraId="25A43FB9" w14:textId="77777777" w:rsidR="000D72A0" w:rsidRDefault="00B535B3">
            <w:pPr>
              <w:jc w:val="center"/>
              <w:rPr>
                <w:rFonts w:eastAsiaTheme="minorEastAsia"/>
                <w:color w:val="FF0000"/>
                <w:sz w:val="20"/>
                <w:szCs w:val="20"/>
                <w:lang w:eastAsia="zh-CN"/>
              </w:rPr>
            </w:pPr>
            <w:r>
              <w:rPr>
                <w:color w:val="FF0000"/>
                <w:sz w:val="20"/>
                <w:szCs w:val="20"/>
                <w:lang w:eastAsia="zh-CN"/>
              </w:rPr>
              <w:t>*** Unchanged text is omitted ***</w:t>
            </w:r>
          </w:p>
          <w:p w14:paraId="292D61AB" w14:textId="77777777" w:rsidR="000D72A0" w:rsidRDefault="00B535B3">
            <w:pPr>
              <w:rPr>
                <w:sz w:val="20"/>
                <w:szCs w:val="20"/>
              </w:rPr>
            </w:pPr>
            <w:r>
              <w:rPr>
                <w:sz w:val="20"/>
                <w:szCs w:val="20"/>
              </w:rPr>
              <w:t xml:space="preserve">If a UE is provided a zero value for </w:t>
            </w:r>
            <w:proofErr w:type="spellStart"/>
            <w:r>
              <w:rPr>
                <w:i/>
                <w:iCs/>
                <w:sz w:val="20"/>
                <w:szCs w:val="20"/>
                <w:lang w:val="en-US" w:eastAsia="zh-CN"/>
              </w:rPr>
              <w:t>searchSpaceID</w:t>
            </w:r>
            <w:proofErr w:type="spellEnd"/>
            <w:r>
              <w:rPr>
                <w:iCs/>
                <w:sz w:val="20"/>
                <w:szCs w:val="20"/>
                <w:lang w:val="en-US" w:eastAsia="zh-CN"/>
              </w:rPr>
              <w:t xml:space="preserve"> in </w:t>
            </w:r>
            <w:r>
              <w:rPr>
                <w:i/>
                <w:sz w:val="20"/>
                <w:szCs w:val="20"/>
              </w:rPr>
              <w:t>PDCCH-</w:t>
            </w:r>
            <w:proofErr w:type="spellStart"/>
            <w:r>
              <w:rPr>
                <w:i/>
                <w:sz w:val="20"/>
                <w:szCs w:val="20"/>
              </w:rPr>
              <w:t>ConfigCommon</w:t>
            </w:r>
            <w:proofErr w:type="spellEnd"/>
            <w:r>
              <w:rPr>
                <w:sz w:val="20"/>
                <w:szCs w:val="20"/>
              </w:rPr>
              <w:t xml:space="preserve"> </w:t>
            </w:r>
            <w:r>
              <w:rPr>
                <w:iCs/>
                <w:sz w:val="20"/>
                <w:szCs w:val="20"/>
                <w:lang w:val="en-US" w:eastAsia="zh-CN"/>
              </w:rPr>
              <w:t>for</w:t>
            </w:r>
            <w:r>
              <w:rPr>
                <w:sz w:val="20"/>
                <w:szCs w:val="20"/>
              </w:rPr>
              <w:t xml:space="preserve"> a Type0/0A/2</w:t>
            </w:r>
            <w:r>
              <w:rPr>
                <w:rFonts w:eastAsia="Yu Mincho"/>
                <w:color w:val="FF0000"/>
                <w:sz w:val="20"/>
                <w:szCs w:val="20"/>
              </w:rPr>
              <w:t>/2</w:t>
            </w:r>
            <w:r>
              <w:rPr>
                <w:rFonts w:eastAsia="Yu Mincho" w:hint="eastAsia"/>
                <w:color w:val="FF0000"/>
                <w:sz w:val="20"/>
                <w:szCs w:val="20"/>
              </w:rPr>
              <w:t>A</w:t>
            </w:r>
            <w:r>
              <w:rPr>
                <w:sz w:val="20"/>
                <w:szCs w:val="20"/>
              </w:rPr>
              <w:t xml:space="preserve">-PDCCH CSS set, or is not provided </w:t>
            </w:r>
            <w:proofErr w:type="spellStart"/>
            <w:r>
              <w:rPr>
                <w:i/>
                <w:iCs/>
                <w:sz w:val="20"/>
                <w:szCs w:val="20"/>
              </w:rPr>
              <w:t>searchSpaceBroadcast</w:t>
            </w:r>
            <w:proofErr w:type="spellEnd"/>
            <w:r>
              <w:rPr>
                <w:sz w:val="20"/>
                <w:szCs w:val="20"/>
              </w:rPr>
              <w:t>, the UE determines monitoring occasions for PDCCH candidates of the Type0/0A/2</w:t>
            </w:r>
            <w:r>
              <w:rPr>
                <w:rFonts w:eastAsia="Yu Mincho"/>
                <w:color w:val="FF0000"/>
                <w:sz w:val="20"/>
                <w:szCs w:val="20"/>
              </w:rPr>
              <w:t>/2</w:t>
            </w:r>
            <w:r>
              <w:rPr>
                <w:rFonts w:eastAsia="Yu Mincho" w:hint="eastAsia"/>
                <w:color w:val="FF0000"/>
                <w:sz w:val="20"/>
                <w:szCs w:val="20"/>
              </w:rPr>
              <w:t>A</w:t>
            </w:r>
            <w:r>
              <w:rPr>
                <w:sz w:val="20"/>
                <w:szCs w:val="20"/>
              </w:rPr>
              <w:t xml:space="preserve">-PDCCH CSS set as described in clause 13, and the UE is provided a C-RNTI, the UE monitors PDCCH candidates only at monitoring occasions associated with a SS/PBCH block, where the SS/PBCH block is determined by the most recent of </w:t>
            </w:r>
          </w:p>
          <w:p w14:paraId="4D089F35" w14:textId="77777777" w:rsidR="000D72A0" w:rsidRDefault="00B535B3">
            <w:pPr>
              <w:pStyle w:val="B1"/>
              <w:ind w:firstLine="0"/>
              <w:rPr>
                <w:sz w:val="20"/>
                <w:szCs w:val="20"/>
              </w:rPr>
            </w:pPr>
            <w:r>
              <w:rPr>
                <w:sz w:val="20"/>
                <w:szCs w:val="20"/>
              </w:rPr>
              <w:t>-</w:t>
            </w:r>
            <w:r>
              <w:rPr>
                <w:sz w:val="20"/>
                <w:szCs w:val="20"/>
              </w:rPr>
              <w:tab/>
              <w:t>a MAC CE activation command</w:t>
            </w:r>
            <w:r>
              <w:rPr>
                <w:sz w:val="20"/>
                <w:szCs w:val="20"/>
                <w:lang w:val="en-US"/>
              </w:rPr>
              <w:t xml:space="preserve"> indicating a TCI state </w:t>
            </w:r>
            <w:r>
              <w:rPr>
                <w:sz w:val="20"/>
                <w:szCs w:val="20"/>
              </w:rPr>
              <w:t>of the active BWP that includes a CORESET with index 0, as described in [6, TS 38.214], where the TCI-state</w:t>
            </w:r>
            <w:r>
              <w:rPr>
                <w:sz w:val="20"/>
                <w:szCs w:val="20"/>
                <w:lang w:val="en-US"/>
              </w:rPr>
              <w:t xml:space="preserve"> includes a CSI-RS which is quasi-co-located with the SS/PBCH block,</w:t>
            </w:r>
            <w:r>
              <w:rPr>
                <w:sz w:val="20"/>
                <w:szCs w:val="20"/>
              </w:rPr>
              <w:t xml:space="preserve"> or </w:t>
            </w:r>
          </w:p>
          <w:p w14:paraId="5ED09609" w14:textId="77777777" w:rsidR="000D72A0" w:rsidRDefault="00B535B3">
            <w:pPr>
              <w:pStyle w:val="B1"/>
              <w:ind w:firstLine="0"/>
              <w:rPr>
                <w:sz w:val="20"/>
                <w:szCs w:val="20"/>
              </w:rPr>
            </w:pPr>
            <w:r>
              <w:rPr>
                <w:sz w:val="20"/>
                <w:szCs w:val="20"/>
              </w:rPr>
              <w:t>-</w:t>
            </w:r>
            <w:r>
              <w:rPr>
                <w:sz w:val="20"/>
                <w:szCs w:val="20"/>
              </w:rPr>
              <w:tab/>
              <w:t>a random access procedure that is not initiated by a PDCCH order that triggers a contention</w:t>
            </w:r>
            <w:r>
              <w:rPr>
                <w:sz w:val="20"/>
                <w:szCs w:val="20"/>
                <w:lang w:val="en-US"/>
              </w:rPr>
              <w:t>-free</w:t>
            </w:r>
            <w:r>
              <w:rPr>
                <w:sz w:val="20"/>
                <w:szCs w:val="20"/>
              </w:rPr>
              <w:t xml:space="preserve"> </w:t>
            </w:r>
            <w:proofErr w:type="gramStart"/>
            <w:r>
              <w:rPr>
                <w:sz w:val="20"/>
                <w:szCs w:val="20"/>
              </w:rPr>
              <w:t>random access</w:t>
            </w:r>
            <w:proofErr w:type="gramEnd"/>
            <w:r>
              <w:rPr>
                <w:sz w:val="20"/>
                <w:szCs w:val="20"/>
              </w:rPr>
              <w:t xml:space="preserve"> procedure</w:t>
            </w:r>
          </w:p>
          <w:p w14:paraId="0318B2B0" w14:textId="77777777" w:rsidR="000D72A0" w:rsidRDefault="00B535B3">
            <w:pPr>
              <w:rPr>
                <w:sz w:val="20"/>
                <w:szCs w:val="20"/>
                <w:lang w:eastAsia="zh-CN"/>
              </w:rPr>
            </w:pPr>
            <w:r>
              <w:rPr>
                <w:sz w:val="20"/>
                <w:szCs w:val="20"/>
              </w:rPr>
              <w:t xml:space="preserve">If a UE monitors PDCCH candidates for DCI formats with CRC scrambled by a C-RNTI and the UE is provided a non-zero value for </w:t>
            </w:r>
            <w:proofErr w:type="spellStart"/>
            <w:r>
              <w:rPr>
                <w:i/>
                <w:iCs/>
                <w:sz w:val="20"/>
                <w:szCs w:val="20"/>
                <w:lang w:val="en-US" w:eastAsia="zh-CN"/>
              </w:rPr>
              <w:t>searchSpaceID</w:t>
            </w:r>
            <w:proofErr w:type="spellEnd"/>
            <w:r>
              <w:rPr>
                <w:i/>
                <w:iCs/>
                <w:sz w:val="20"/>
                <w:szCs w:val="20"/>
                <w:lang w:val="en-US" w:eastAsia="zh-CN"/>
              </w:rPr>
              <w:t xml:space="preserve"> </w:t>
            </w:r>
            <w:r>
              <w:rPr>
                <w:iCs/>
                <w:sz w:val="20"/>
                <w:szCs w:val="20"/>
                <w:lang w:val="en-US" w:eastAsia="zh-CN"/>
              </w:rPr>
              <w:t xml:space="preserve">in </w:t>
            </w:r>
            <w:r>
              <w:rPr>
                <w:i/>
                <w:sz w:val="20"/>
                <w:szCs w:val="20"/>
              </w:rPr>
              <w:t>PDCCH-</w:t>
            </w:r>
            <w:proofErr w:type="spellStart"/>
            <w:r>
              <w:rPr>
                <w:i/>
                <w:sz w:val="20"/>
                <w:szCs w:val="20"/>
              </w:rPr>
              <w:t>ConfigCommon</w:t>
            </w:r>
            <w:proofErr w:type="spellEnd"/>
            <w:r>
              <w:rPr>
                <w:sz w:val="20"/>
                <w:szCs w:val="20"/>
              </w:rPr>
              <w:t xml:space="preserve"> </w:t>
            </w:r>
            <w:r>
              <w:rPr>
                <w:iCs/>
                <w:sz w:val="20"/>
                <w:szCs w:val="20"/>
                <w:lang w:val="en-US" w:eastAsia="zh-CN"/>
              </w:rPr>
              <w:t>for</w:t>
            </w:r>
            <w:r>
              <w:rPr>
                <w:sz w:val="20"/>
                <w:szCs w:val="20"/>
              </w:rPr>
              <w:t xml:space="preserve"> a Type0/0A/2</w:t>
            </w:r>
            <w:r>
              <w:rPr>
                <w:rFonts w:eastAsia="Yu Mincho"/>
                <w:color w:val="FF0000"/>
                <w:sz w:val="20"/>
                <w:szCs w:val="20"/>
              </w:rPr>
              <w:t>/2</w:t>
            </w:r>
            <w:r>
              <w:rPr>
                <w:rFonts w:eastAsia="Yu Mincho" w:hint="eastAsia"/>
                <w:color w:val="FF0000"/>
                <w:sz w:val="20"/>
                <w:szCs w:val="20"/>
              </w:rPr>
              <w:t>A</w:t>
            </w:r>
            <w:r>
              <w:rPr>
                <w:sz w:val="20"/>
                <w:szCs w:val="20"/>
              </w:rPr>
              <w:t xml:space="preserve">-PDCCH CSS set, or monitors PDCCH candidates for DCI formats with CRC scrambled by a MCCH-RNTI or a G-RNTI and the UE is provided a non-zero value for </w:t>
            </w:r>
            <w:proofErr w:type="spellStart"/>
            <w:r>
              <w:rPr>
                <w:i/>
                <w:iCs/>
                <w:sz w:val="20"/>
                <w:szCs w:val="20"/>
              </w:rPr>
              <w:t>searchSpaceBroadcast</w:t>
            </w:r>
            <w:proofErr w:type="spellEnd"/>
            <w:r>
              <w:rPr>
                <w:i/>
                <w:iCs/>
                <w:sz w:val="20"/>
                <w:szCs w:val="20"/>
                <w:lang w:val="en-US" w:eastAsia="zh-CN"/>
              </w:rPr>
              <w:t xml:space="preserve"> </w:t>
            </w:r>
            <w:r>
              <w:rPr>
                <w:iCs/>
                <w:sz w:val="20"/>
                <w:szCs w:val="20"/>
                <w:lang w:val="en-US" w:eastAsia="zh-CN"/>
              </w:rPr>
              <w:t xml:space="preserve">in </w:t>
            </w:r>
            <w:proofErr w:type="spellStart"/>
            <w:r>
              <w:rPr>
                <w:i/>
                <w:iCs/>
                <w:sz w:val="20"/>
                <w:szCs w:val="20"/>
                <w:lang w:val="en-US" w:eastAsia="zh-CN"/>
              </w:rPr>
              <w:t>pdcch</w:t>
            </w:r>
            <w:proofErr w:type="spellEnd"/>
            <w:r>
              <w:rPr>
                <w:i/>
                <w:iCs/>
                <w:sz w:val="20"/>
                <w:szCs w:val="20"/>
                <w:lang w:val="en-US" w:eastAsia="zh-CN"/>
              </w:rPr>
              <w:t>-Config-MCCH</w:t>
            </w:r>
            <w:r>
              <w:rPr>
                <w:iCs/>
                <w:sz w:val="20"/>
                <w:szCs w:val="20"/>
                <w:lang w:val="en-US" w:eastAsia="zh-CN"/>
              </w:rPr>
              <w:t xml:space="preserve"> and </w:t>
            </w:r>
            <w:proofErr w:type="spellStart"/>
            <w:r>
              <w:rPr>
                <w:i/>
                <w:iCs/>
                <w:sz w:val="20"/>
                <w:szCs w:val="20"/>
                <w:lang w:val="en-US" w:eastAsia="zh-CN"/>
              </w:rPr>
              <w:t>pdcch</w:t>
            </w:r>
            <w:proofErr w:type="spellEnd"/>
            <w:r>
              <w:rPr>
                <w:i/>
                <w:iCs/>
                <w:sz w:val="20"/>
                <w:szCs w:val="20"/>
                <w:lang w:val="en-US" w:eastAsia="zh-CN"/>
              </w:rPr>
              <w:t xml:space="preserve">-Config-MTCH </w:t>
            </w:r>
            <w:r>
              <w:rPr>
                <w:sz w:val="20"/>
                <w:szCs w:val="20"/>
                <w:lang w:val="en-US" w:eastAsia="zh-CN"/>
              </w:rPr>
              <w:t>for a Type0/0B-PDCCH CSS set</w:t>
            </w:r>
            <w:r>
              <w:rPr>
                <w:iCs/>
                <w:sz w:val="20"/>
                <w:szCs w:val="20"/>
                <w:lang w:val="en-US" w:eastAsia="zh-CN"/>
              </w:rPr>
              <w:t>,</w:t>
            </w:r>
            <w:r>
              <w:rPr>
                <w:sz w:val="20"/>
                <w:szCs w:val="20"/>
              </w:rPr>
              <w:t xml:space="preserve"> the UE determines monitoring occasions for PDCCH candidates of the Type0/0A/2</w:t>
            </w:r>
            <w:r>
              <w:rPr>
                <w:rFonts w:eastAsia="Yu Mincho"/>
                <w:color w:val="FF0000"/>
                <w:sz w:val="20"/>
                <w:szCs w:val="20"/>
              </w:rPr>
              <w:t>/2</w:t>
            </w:r>
            <w:r>
              <w:rPr>
                <w:rFonts w:eastAsia="Yu Mincho" w:hint="eastAsia"/>
                <w:color w:val="FF0000"/>
                <w:sz w:val="20"/>
                <w:szCs w:val="20"/>
              </w:rPr>
              <w:t>A</w:t>
            </w:r>
            <w:r>
              <w:rPr>
                <w:sz w:val="20"/>
                <w:szCs w:val="20"/>
              </w:rPr>
              <w:t xml:space="preserve">-PDCCH CSS set, or of the Type0/0B-PDCCH set, respectively, based on the search space set associated with the value of </w:t>
            </w:r>
            <w:proofErr w:type="spellStart"/>
            <w:r>
              <w:rPr>
                <w:i/>
                <w:iCs/>
                <w:sz w:val="20"/>
                <w:szCs w:val="20"/>
                <w:lang w:val="en-US" w:eastAsia="zh-CN"/>
              </w:rPr>
              <w:t>searchSpaceID</w:t>
            </w:r>
            <w:proofErr w:type="spellEnd"/>
            <w:r>
              <w:rPr>
                <w:sz w:val="20"/>
                <w:szCs w:val="20"/>
              </w:rPr>
              <w:t xml:space="preserve">. </w:t>
            </w:r>
          </w:p>
          <w:p w14:paraId="658BAE20" w14:textId="77777777" w:rsidR="000D72A0" w:rsidRDefault="00B535B3">
            <w:pPr>
              <w:jc w:val="center"/>
              <w:rPr>
                <w:rFonts w:eastAsiaTheme="minorEastAsia"/>
                <w:color w:val="FF0000"/>
                <w:sz w:val="20"/>
                <w:szCs w:val="20"/>
                <w:lang w:eastAsia="zh-CN"/>
              </w:rPr>
            </w:pPr>
            <w:r>
              <w:rPr>
                <w:color w:val="FF0000"/>
                <w:sz w:val="20"/>
                <w:szCs w:val="20"/>
                <w:lang w:eastAsia="zh-CN"/>
              </w:rPr>
              <w:t>*** Unchanged text is omitted ***</w:t>
            </w:r>
          </w:p>
          <w:p w14:paraId="3AA3F791" w14:textId="77777777" w:rsidR="000D72A0" w:rsidRDefault="00B535B3">
            <w:pPr>
              <w:rPr>
                <w:sz w:val="20"/>
                <w:szCs w:val="20"/>
                <w:lang w:val="en-US"/>
              </w:rPr>
            </w:pPr>
            <w:r>
              <w:rPr>
                <w:sz w:val="20"/>
                <w:szCs w:val="20"/>
                <w:lang w:val="en-US"/>
              </w:rPr>
              <w:t>For single cell operation or for operation with carrier aggregation in a same frequency band, a</w:t>
            </w:r>
            <w:r>
              <w:rPr>
                <w:sz w:val="20"/>
                <w:szCs w:val="20"/>
              </w:rPr>
              <w:t xml:space="preserve"> UE does not expect to monitor a PDCCH in a Type0/0A/2</w:t>
            </w:r>
            <w:r>
              <w:rPr>
                <w:rFonts w:eastAsia="Yu Mincho"/>
                <w:color w:val="FF0000"/>
                <w:sz w:val="20"/>
                <w:szCs w:val="20"/>
              </w:rPr>
              <w:t>/2</w:t>
            </w:r>
            <w:r>
              <w:rPr>
                <w:rFonts w:eastAsia="Yu Mincho" w:hint="eastAsia"/>
                <w:color w:val="FF0000"/>
                <w:sz w:val="20"/>
                <w:szCs w:val="20"/>
              </w:rPr>
              <w:t>A</w:t>
            </w:r>
            <w:r>
              <w:rPr>
                <w:sz w:val="20"/>
                <w:szCs w:val="20"/>
              </w:rPr>
              <w:t xml:space="preserve">/3-PDCCH CSS set or in a USS set if </w:t>
            </w:r>
            <w:r>
              <w:rPr>
                <w:rFonts w:eastAsia="MS Mincho" w:hint="eastAsia"/>
                <w:sz w:val="20"/>
                <w:szCs w:val="20"/>
                <w:lang w:eastAsia="ja-JP"/>
              </w:rPr>
              <w:t>a DM-RS for monitoring a PDCCH in a Type1-PDCCH CSS set</w:t>
            </w:r>
            <w:r>
              <w:rPr>
                <w:sz w:val="20"/>
                <w:szCs w:val="20"/>
              </w:rPr>
              <w:t xml:space="preserve"> is not configured with same </w:t>
            </w:r>
            <w:proofErr w:type="spellStart"/>
            <w:r>
              <w:rPr>
                <w:i/>
                <w:sz w:val="20"/>
                <w:szCs w:val="20"/>
              </w:rPr>
              <w:t>qcl</w:t>
            </w:r>
            <w:proofErr w:type="spellEnd"/>
            <w:r>
              <w:rPr>
                <w:i/>
                <w:sz w:val="20"/>
                <w:szCs w:val="20"/>
              </w:rPr>
              <w:t>-Type</w:t>
            </w:r>
            <w:r>
              <w:rPr>
                <w:sz w:val="20"/>
                <w:szCs w:val="20"/>
              </w:rPr>
              <w:t xml:space="preserve"> set to '</w:t>
            </w:r>
            <w:proofErr w:type="spellStart"/>
            <w:r>
              <w:rPr>
                <w:sz w:val="20"/>
                <w:szCs w:val="20"/>
              </w:rPr>
              <w:t>typeD</w:t>
            </w:r>
            <w:proofErr w:type="spellEnd"/>
            <w:r>
              <w:rPr>
                <w:sz w:val="20"/>
                <w:szCs w:val="20"/>
              </w:rPr>
              <w:t>' properties [6, TS 38.214] with a DM-RS for monitoring the PDCCH in the Type0/0A/2</w:t>
            </w:r>
            <w:r>
              <w:rPr>
                <w:rFonts w:eastAsia="Yu Mincho"/>
                <w:color w:val="FF0000"/>
                <w:sz w:val="20"/>
                <w:szCs w:val="20"/>
              </w:rPr>
              <w:t>/2</w:t>
            </w:r>
            <w:r>
              <w:rPr>
                <w:rFonts w:eastAsia="Yu Mincho" w:hint="eastAsia"/>
                <w:color w:val="FF0000"/>
                <w:sz w:val="20"/>
                <w:szCs w:val="20"/>
              </w:rPr>
              <w:t>A</w:t>
            </w:r>
            <w:r>
              <w:rPr>
                <w:sz w:val="20"/>
                <w:szCs w:val="20"/>
              </w:rPr>
              <w:t xml:space="preserve">/3-PDCCH CSS set or in the USS set, and if the PDCCH or an associated PDSCH overlaps in at least one symbol with a PDCCH the UE monitors in a Type1-PDCCH CSS set or with an associated PDSCH. </w:t>
            </w:r>
          </w:p>
          <w:p w14:paraId="3F5D3C69" w14:textId="77777777" w:rsidR="000D72A0" w:rsidRDefault="00B535B3">
            <w:pPr>
              <w:jc w:val="center"/>
              <w:rPr>
                <w:rFonts w:eastAsiaTheme="minorEastAsia"/>
                <w:color w:val="FF0000"/>
                <w:sz w:val="20"/>
                <w:szCs w:val="20"/>
                <w:lang w:eastAsia="zh-CN"/>
              </w:rPr>
            </w:pPr>
            <w:r>
              <w:rPr>
                <w:color w:val="FF0000"/>
                <w:sz w:val="20"/>
                <w:szCs w:val="20"/>
                <w:lang w:eastAsia="zh-CN"/>
              </w:rPr>
              <w:t>*** Unchanged text is omitted ***</w:t>
            </w:r>
          </w:p>
          <w:p w14:paraId="76E34D9A" w14:textId="77777777" w:rsidR="000D72A0" w:rsidRDefault="00B535B3">
            <w:pPr>
              <w:rPr>
                <w:sz w:val="20"/>
                <w:szCs w:val="20"/>
                <w:lang w:val="en-US"/>
              </w:rPr>
            </w:pPr>
            <w:r>
              <w:rPr>
                <w:sz w:val="20"/>
                <w:szCs w:val="20"/>
                <w:lang w:val="en-US"/>
              </w:rPr>
              <w:t xml:space="preserve">A UE does not expect to detect, in a same PDCCH monitoring occasion, a DCI format with CRC scrambled by a SI-RNTI, RA-RNTI, </w:t>
            </w:r>
            <w:proofErr w:type="spellStart"/>
            <w:r>
              <w:rPr>
                <w:sz w:val="20"/>
                <w:szCs w:val="20"/>
                <w:lang w:val="en-US"/>
              </w:rPr>
              <w:t>MsgB</w:t>
            </w:r>
            <w:proofErr w:type="spellEnd"/>
            <w:r>
              <w:rPr>
                <w:sz w:val="20"/>
                <w:szCs w:val="20"/>
                <w:lang w:val="en-US"/>
              </w:rPr>
              <w:t xml:space="preserve">-RNTI, TC-RNTI, P-RNTI, </w:t>
            </w:r>
            <w:r>
              <w:rPr>
                <w:rFonts w:eastAsiaTheme="minorEastAsia" w:hint="eastAsia"/>
                <w:color w:val="FF0000"/>
                <w:sz w:val="20"/>
                <w:szCs w:val="20"/>
                <w:lang w:val="en-US" w:eastAsia="zh-CN"/>
              </w:rPr>
              <w:t>PEI-RNTI,</w:t>
            </w:r>
            <w:r>
              <w:rPr>
                <w:rFonts w:eastAsiaTheme="minorEastAsia" w:hint="eastAsia"/>
                <w:sz w:val="20"/>
                <w:szCs w:val="20"/>
                <w:lang w:val="en-US" w:eastAsia="zh-CN"/>
              </w:rPr>
              <w:t xml:space="preserve"> </w:t>
            </w:r>
            <w:r>
              <w:rPr>
                <w:sz w:val="20"/>
                <w:szCs w:val="20"/>
                <w:lang w:val="en-US"/>
              </w:rPr>
              <w:t xml:space="preserve">C-RNTI, </w:t>
            </w:r>
            <w:r>
              <w:rPr>
                <w:sz w:val="20"/>
                <w:szCs w:val="20"/>
                <w:lang w:eastAsia="ja-JP"/>
              </w:rPr>
              <w:t>CS-RNTI, or MCS-RNTI</w:t>
            </w:r>
            <w:r>
              <w:rPr>
                <w:sz w:val="20"/>
                <w:szCs w:val="20"/>
                <w:lang w:val="en-US"/>
              </w:rPr>
              <w:t xml:space="preserve"> and a DCI format with CRC scrambled by a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lang w:val="en-US" w:eastAsia="zh-CN"/>
              </w:rPr>
              <w:t xml:space="preserve">a </w:t>
            </w:r>
            <w:r>
              <w:rPr>
                <w:sz w:val="20"/>
                <w:szCs w:val="20"/>
              </w:rPr>
              <w:t>SL-CS-RNTI</w:t>
            </w:r>
            <w:r>
              <w:rPr>
                <w:sz w:val="20"/>
                <w:szCs w:val="20"/>
                <w:lang w:val="en-US"/>
              </w:rPr>
              <w:t xml:space="preserve"> for scheduling respective PDSCH reception and PSSCH transmission on a same serving cell.</w:t>
            </w:r>
          </w:p>
          <w:p w14:paraId="0924F566" w14:textId="77777777" w:rsidR="000D72A0" w:rsidRDefault="00B535B3">
            <w:pPr>
              <w:jc w:val="center"/>
              <w:rPr>
                <w:rFonts w:eastAsiaTheme="minorEastAsia"/>
                <w:color w:val="FF0000"/>
                <w:sz w:val="20"/>
                <w:szCs w:val="20"/>
                <w:lang w:eastAsia="zh-CN"/>
              </w:rPr>
            </w:pPr>
            <w:r>
              <w:rPr>
                <w:color w:val="FF0000"/>
                <w:sz w:val="20"/>
                <w:szCs w:val="20"/>
                <w:lang w:eastAsia="zh-CN"/>
              </w:rPr>
              <w:t>*** Unchanged text is omitted ***</w:t>
            </w:r>
          </w:p>
        </w:tc>
      </w:tr>
    </w:tbl>
    <w:p w14:paraId="5ECF8E1C" w14:textId="77777777" w:rsidR="000D72A0" w:rsidRDefault="000D72A0">
      <w:pPr>
        <w:rPr>
          <w:sz w:val="22"/>
          <w:szCs w:val="22"/>
          <w:lang w:eastAsia="en-US"/>
        </w:rPr>
      </w:pPr>
    </w:p>
    <w:p w14:paraId="5B8BB0D8" w14:textId="77777777" w:rsidR="000D72A0" w:rsidRDefault="000D72A0">
      <w:pPr>
        <w:rPr>
          <w:sz w:val="22"/>
          <w:szCs w:val="22"/>
          <w:lang w:eastAsia="en-US"/>
        </w:rPr>
      </w:pPr>
    </w:p>
    <w:p w14:paraId="190C4528" w14:textId="77777777" w:rsidR="000D72A0" w:rsidRDefault="00B535B3">
      <w:pPr>
        <w:pStyle w:val="Caption"/>
        <w:jc w:val="center"/>
        <w:rPr>
          <w:sz w:val="22"/>
          <w:szCs w:val="22"/>
        </w:rPr>
      </w:pPr>
      <w:r w:rsidRPr="00207DC3">
        <w:rPr>
          <w:sz w:val="22"/>
          <w:szCs w:val="22"/>
          <w:highlight w:val="lightGray"/>
        </w:rPr>
        <w:t xml:space="preserve">Table </w:t>
      </w:r>
      <w:r w:rsidRPr="00207DC3">
        <w:rPr>
          <w:sz w:val="22"/>
          <w:szCs w:val="22"/>
          <w:highlight w:val="lightGray"/>
        </w:rPr>
        <w:fldChar w:fldCharType="begin"/>
      </w:r>
      <w:r w:rsidRPr="00207DC3">
        <w:rPr>
          <w:sz w:val="22"/>
          <w:szCs w:val="22"/>
          <w:highlight w:val="lightGray"/>
        </w:rPr>
        <w:instrText xml:space="preserve"> SEQ Table \* ARABIC </w:instrText>
      </w:r>
      <w:r w:rsidRPr="00207DC3">
        <w:rPr>
          <w:sz w:val="22"/>
          <w:szCs w:val="22"/>
          <w:highlight w:val="lightGray"/>
        </w:rPr>
        <w:fldChar w:fldCharType="separate"/>
      </w:r>
      <w:r w:rsidRPr="00207DC3">
        <w:rPr>
          <w:sz w:val="22"/>
          <w:szCs w:val="22"/>
          <w:highlight w:val="lightGray"/>
        </w:rPr>
        <w:t>15</w:t>
      </w:r>
      <w:r w:rsidRPr="00207DC3">
        <w:rPr>
          <w:sz w:val="22"/>
          <w:szCs w:val="22"/>
          <w:highlight w:val="lightGray"/>
        </w:rPr>
        <w:fldChar w:fldCharType="end"/>
      </w:r>
      <w:r w:rsidRPr="00207DC3">
        <w:rPr>
          <w:sz w:val="22"/>
          <w:szCs w:val="22"/>
          <w:highlight w:val="lightGray"/>
        </w:rPr>
        <w:t xml:space="preserve"> (2</w:t>
      </w:r>
      <w:r w:rsidRPr="00207DC3">
        <w:rPr>
          <w:sz w:val="22"/>
          <w:szCs w:val="22"/>
          <w:highlight w:val="lightGray"/>
          <w:vertAlign w:val="superscript"/>
        </w:rPr>
        <w:t>nd</w:t>
      </w:r>
      <w:r w:rsidRPr="00207DC3">
        <w:rPr>
          <w:sz w:val="22"/>
          <w:szCs w:val="22"/>
          <w:highlight w:val="lightGray"/>
        </w:rPr>
        <w:t xml:space="preserve"> round):</w:t>
      </w:r>
      <w:r>
        <w:rPr>
          <w:sz w:val="22"/>
          <w:szCs w:val="22"/>
        </w:rPr>
        <w:t xml:space="preserve"> Companies’ view(s)/suggested revision(s) on Proposal 4-4</w:t>
      </w:r>
    </w:p>
    <w:tbl>
      <w:tblPr>
        <w:tblStyle w:val="TableGrid"/>
        <w:tblW w:w="0" w:type="auto"/>
        <w:tblLook w:val="04A0" w:firstRow="1" w:lastRow="0" w:firstColumn="1" w:lastColumn="0" w:noHBand="0" w:noVBand="1"/>
      </w:tblPr>
      <w:tblGrid>
        <w:gridCol w:w="1555"/>
        <w:gridCol w:w="8902"/>
      </w:tblGrid>
      <w:tr w:rsidR="000D72A0" w14:paraId="35C95B36" w14:textId="77777777">
        <w:tc>
          <w:tcPr>
            <w:tcW w:w="1555" w:type="dxa"/>
          </w:tcPr>
          <w:p w14:paraId="06C5DE96" w14:textId="77777777" w:rsidR="000D72A0" w:rsidRDefault="00B535B3">
            <w:pPr>
              <w:jc w:val="center"/>
              <w:rPr>
                <w:sz w:val="20"/>
                <w:szCs w:val="20"/>
              </w:rPr>
            </w:pPr>
            <w:r>
              <w:rPr>
                <w:sz w:val="20"/>
                <w:szCs w:val="20"/>
              </w:rPr>
              <w:t>Company name</w:t>
            </w:r>
          </w:p>
        </w:tc>
        <w:tc>
          <w:tcPr>
            <w:tcW w:w="8902" w:type="dxa"/>
          </w:tcPr>
          <w:p w14:paraId="6FF8C5CE" w14:textId="77777777" w:rsidR="000D72A0" w:rsidRDefault="00B535B3">
            <w:pPr>
              <w:jc w:val="center"/>
              <w:rPr>
                <w:sz w:val="20"/>
                <w:szCs w:val="20"/>
              </w:rPr>
            </w:pPr>
            <w:r>
              <w:rPr>
                <w:sz w:val="20"/>
                <w:szCs w:val="20"/>
              </w:rPr>
              <w:t>Company View/suggested revision</w:t>
            </w:r>
          </w:p>
        </w:tc>
      </w:tr>
      <w:tr w:rsidR="000D72A0" w14:paraId="6C498D51" w14:textId="77777777">
        <w:tc>
          <w:tcPr>
            <w:tcW w:w="1555" w:type="dxa"/>
          </w:tcPr>
          <w:p w14:paraId="08BCE556" w14:textId="77777777" w:rsidR="000D72A0" w:rsidRDefault="00B535B3">
            <w:pPr>
              <w:jc w:val="center"/>
              <w:rPr>
                <w:sz w:val="20"/>
                <w:szCs w:val="20"/>
              </w:rPr>
            </w:pPr>
            <w:r>
              <w:rPr>
                <w:sz w:val="20"/>
                <w:szCs w:val="20"/>
              </w:rPr>
              <w:t>CATT</w:t>
            </w:r>
          </w:p>
        </w:tc>
        <w:tc>
          <w:tcPr>
            <w:tcW w:w="8902" w:type="dxa"/>
          </w:tcPr>
          <w:p w14:paraId="51B6C8FE" w14:textId="77777777" w:rsidR="000D72A0" w:rsidRDefault="00B535B3">
            <w:pPr>
              <w:rPr>
                <w:sz w:val="20"/>
                <w:szCs w:val="20"/>
              </w:rPr>
            </w:pPr>
            <w:r>
              <w:rPr>
                <w:sz w:val="20"/>
                <w:szCs w:val="20"/>
              </w:rPr>
              <w:t xml:space="preserve">Yes.  This is an essential correction.  </w:t>
            </w:r>
          </w:p>
        </w:tc>
      </w:tr>
      <w:tr w:rsidR="000D72A0" w14:paraId="649C70EE" w14:textId="77777777">
        <w:tc>
          <w:tcPr>
            <w:tcW w:w="1555" w:type="dxa"/>
          </w:tcPr>
          <w:p w14:paraId="5CBF3C7C" w14:textId="77777777" w:rsidR="000D72A0" w:rsidRDefault="00B535B3">
            <w:pPr>
              <w:jc w:val="center"/>
              <w:rPr>
                <w:sz w:val="20"/>
                <w:szCs w:val="20"/>
              </w:rPr>
            </w:pPr>
            <w:r>
              <w:rPr>
                <w:sz w:val="20"/>
                <w:szCs w:val="20"/>
              </w:rPr>
              <w:t>Qualcomm</w:t>
            </w:r>
          </w:p>
        </w:tc>
        <w:tc>
          <w:tcPr>
            <w:tcW w:w="8902" w:type="dxa"/>
          </w:tcPr>
          <w:p w14:paraId="2F8035CB" w14:textId="77777777" w:rsidR="000D72A0" w:rsidRDefault="00B535B3">
            <w:pPr>
              <w:rPr>
                <w:sz w:val="20"/>
                <w:szCs w:val="20"/>
              </w:rPr>
            </w:pPr>
            <w:r>
              <w:rPr>
                <w:sz w:val="20"/>
                <w:szCs w:val="20"/>
              </w:rPr>
              <w:t xml:space="preserve">We agree with the general </w:t>
            </w:r>
            <w:proofErr w:type="spellStart"/>
            <w:r>
              <w:rPr>
                <w:sz w:val="20"/>
                <w:szCs w:val="20"/>
              </w:rPr>
              <w:t>pricinple</w:t>
            </w:r>
            <w:proofErr w:type="spellEnd"/>
            <w:r>
              <w:rPr>
                <w:sz w:val="20"/>
                <w:szCs w:val="20"/>
              </w:rPr>
              <w:t xml:space="preserve"> for Type2A-PDCCH CSS to follow the design of Type2-PDCCH CSS.</w:t>
            </w:r>
          </w:p>
        </w:tc>
      </w:tr>
      <w:tr w:rsidR="000D72A0" w14:paraId="52DC81EE" w14:textId="77777777">
        <w:tc>
          <w:tcPr>
            <w:tcW w:w="1555" w:type="dxa"/>
          </w:tcPr>
          <w:p w14:paraId="60A53F8A" w14:textId="77777777" w:rsidR="000D72A0" w:rsidRDefault="00B535B3">
            <w:pPr>
              <w:jc w:val="center"/>
              <w:rPr>
                <w:sz w:val="20"/>
                <w:szCs w:val="20"/>
              </w:rPr>
            </w:pPr>
            <w:r>
              <w:rPr>
                <w:sz w:val="20"/>
                <w:szCs w:val="20"/>
              </w:rPr>
              <w:t>Apple</w:t>
            </w:r>
          </w:p>
        </w:tc>
        <w:tc>
          <w:tcPr>
            <w:tcW w:w="8902" w:type="dxa"/>
          </w:tcPr>
          <w:p w14:paraId="3E836C3F" w14:textId="77777777" w:rsidR="000D72A0" w:rsidRDefault="00B535B3">
            <w:pPr>
              <w:rPr>
                <w:sz w:val="20"/>
                <w:szCs w:val="20"/>
              </w:rPr>
            </w:pPr>
            <w:r>
              <w:rPr>
                <w:sz w:val="20"/>
                <w:szCs w:val="20"/>
              </w:rPr>
              <w:t>OK</w:t>
            </w:r>
          </w:p>
        </w:tc>
      </w:tr>
      <w:tr w:rsidR="000D72A0" w14:paraId="2DF72055" w14:textId="77777777">
        <w:tc>
          <w:tcPr>
            <w:tcW w:w="1555" w:type="dxa"/>
          </w:tcPr>
          <w:p w14:paraId="70716784" w14:textId="77777777" w:rsidR="000D72A0" w:rsidRDefault="00B535B3">
            <w:pPr>
              <w:jc w:val="center"/>
              <w:rPr>
                <w:sz w:val="20"/>
                <w:szCs w:val="20"/>
              </w:rPr>
            </w:pPr>
            <w:r>
              <w:rPr>
                <w:sz w:val="20"/>
                <w:szCs w:val="20"/>
              </w:rPr>
              <w:t>Nokia_”</w:t>
            </w:r>
          </w:p>
        </w:tc>
        <w:tc>
          <w:tcPr>
            <w:tcW w:w="8902" w:type="dxa"/>
          </w:tcPr>
          <w:p w14:paraId="499D2DE9" w14:textId="77777777" w:rsidR="000D72A0" w:rsidRDefault="00B535B3">
            <w:pPr>
              <w:rPr>
                <w:sz w:val="20"/>
                <w:szCs w:val="20"/>
              </w:rPr>
            </w:pPr>
            <w:r>
              <w:rPr>
                <w:sz w:val="20"/>
                <w:szCs w:val="20"/>
              </w:rPr>
              <w:t>First “2A” change is OK, but rest of the changes are not needed in my understanding as they relate to CONNECTED mode (“UE is provided a C-RNTI”, or SL-RNTI etc. monitored in USS) and PEI is not required to be monitor in CONNECTED mode</w:t>
            </w:r>
          </w:p>
        </w:tc>
      </w:tr>
      <w:tr w:rsidR="000D72A0" w14:paraId="659196CD" w14:textId="77777777">
        <w:tc>
          <w:tcPr>
            <w:tcW w:w="1555" w:type="dxa"/>
          </w:tcPr>
          <w:p w14:paraId="7CA02ACD" w14:textId="77777777" w:rsidR="000D72A0" w:rsidRDefault="00B535B3">
            <w:pPr>
              <w:jc w:val="center"/>
              <w:rPr>
                <w:sz w:val="20"/>
                <w:szCs w:val="20"/>
              </w:rPr>
            </w:pPr>
            <w:r>
              <w:rPr>
                <w:sz w:val="20"/>
                <w:szCs w:val="20"/>
              </w:rPr>
              <w:t xml:space="preserve">Samsung </w:t>
            </w:r>
          </w:p>
        </w:tc>
        <w:tc>
          <w:tcPr>
            <w:tcW w:w="8902" w:type="dxa"/>
          </w:tcPr>
          <w:p w14:paraId="2796F715" w14:textId="77777777" w:rsidR="000D72A0" w:rsidRDefault="00B535B3">
            <w:pPr>
              <w:rPr>
                <w:sz w:val="20"/>
                <w:szCs w:val="20"/>
              </w:rPr>
            </w:pPr>
            <w:r>
              <w:rPr>
                <w:sz w:val="20"/>
                <w:szCs w:val="20"/>
              </w:rPr>
              <w:t>OK.</w:t>
            </w:r>
          </w:p>
        </w:tc>
      </w:tr>
      <w:tr w:rsidR="000D72A0" w14:paraId="5AB67F6D" w14:textId="77777777">
        <w:tc>
          <w:tcPr>
            <w:tcW w:w="1555" w:type="dxa"/>
          </w:tcPr>
          <w:p w14:paraId="1D531CD4" w14:textId="77777777" w:rsidR="000D72A0" w:rsidRDefault="00B535B3">
            <w:pPr>
              <w:jc w:val="center"/>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8902" w:type="dxa"/>
          </w:tcPr>
          <w:p w14:paraId="1885A924" w14:textId="77777777" w:rsidR="000D72A0" w:rsidRDefault="00B535B3">
            <w:pPr>
              <w:rPr>
                <w:rFonts w:eastAsia="SimSun"/>
                <w:b/>
                <w:sz w:val="20"/>
                <w:szCs w:val="20"/>
                <w:lang w:val="en-US" w:eastAsia="zh-CN"/>
              </w:rPr>
            </w:pPr>
            <w:r>
              <w:rPr>
                <w:rFonts w:eastAsia="SimSun" w:hint="eastAsia"/>
                <w:sz w:val="20"/>
                <w:szCs w:val="20"/>
                <w:lang w:val="en-US" w:eastAsia="zh-CN"/>
              </w:rPr>
              <w:t>We tend to agree with Nokia that the revision for idle/inactive state is needed.</w:t>
            </w:r>
          </w:p>
        </w:tc>
      </w:tr>
      <w:tr w:rsidR="000D72A0" w14:paraId="24527472" w14:textId="77777777">
        <w:tc>
          <w:tcPr>
            <w:tcW w:w="1555" w:type="dxa"/>
          </w:tcPr>
          <w:p w14:paraId="26435F07" w14:textId="18C4FAE2" w:rsidR="000D72A0" w:rsidRPr="006C2BAC" w:rsidRDefault="006C2BAC">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8902" w:type="dxa"/>
          </w:tcPr>
          <w:p w14:paraId="01A14EA3" w14:textId="4A778ECF" w:rsidR="000D72A0" w:rsidRPr="006C2BAC" w:rsidRDefault="006C2BAC">
            <w:pPr>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342287" w14:paraId="372EAB20" w14:textId="77777777">
        <w:tc>
          <w:tcPr>
            <w:tcW w:w="1555" w:type="dxa"/>
          </w:tcPr>
          <w:p w14:paraId="0A49F9DB" w14:textId="266E0D1E" w:rsidR="00342287" w:rsidRDefault="00342287" w:rsidP="00342287">
            <w:pPr>
              <w:jc w:val="center"/>
              <w:rPr>
                <w:sz w:val="20"/>
                <w:szCs w:val="20"/>
              </w:rPr>
            </w:pPr>
            <w:r>
              <w:rPr>
                <w:rFonts w:eastAsia="SimSun" w:hint="eastAsia"/>
                <w:sz w:val="20"/>
                <w:szCs w:val="20"/>
                <w:lang w:eastAsia="zh-CN"/>
              </w:rPr>
              <w:t>v</w:t>
            </w:r>
            <w:r>
              <w:rPr>
                <w:rFonts w:eastAsia="SimSun"/>
                <w:sz w:val="20"/>
                <w:szCs w:val="20"/>
                <w:lang w:eastAsia="zh-CN"/>
              </w:rPr>
              <w:t>ivo</w:t>
            </w:r>
          </w:p>
        </w:tc>
        <w:tc>
          <w:tcPr>
            <w:tcW w:w="8902" w:type="dxa"/>
          </w:tcPr>
          <w:p w14:paraId="53030DA1" w14:textId="66FA05AC" w:rsidR="00342287" w:rsidRDefault="00342287" w:rsidP="00342287">
            <w:pPr>
              <w:rPr>
                <w:b/>
                <w:bCs/>
                <w:sz w:val="20"/>
                <w:szCs w:val="20"/>
                <w:lang w:eastAsia="zh-CN"/>
              </w:rPr>
            </w:pPr>
            <w:r>
              <w:rPr>
                <w:rFonts w:eastAsia="SimSun"/>
                <w:sz w:val="20"/>
                <w:szCs w:val="20"/>
                <w:lang w:eastAsia="zh-CN"/>
              </w:rPr>
              <w:t>Agree with Nokia. Only the adding for idle/inactive state is needed.</w:t>
            </w:r>
          </w:p>
        </w:tc>
      </w:tr>
      <w:tr w:rsidR="0063241B" w14:paraId="4424D918" w14:textId="77777777">
        <w:tc>
          <w:tcPr>
            <w:tcW w:w="1555" w:type="dxa"/>
          </w:tcPr>
          <w:p w14:paraId="1467AD50" w14:textId="6D8F04BC" w:rsidR="0063241B" w:rsidRDefault="0063241B" w:rsidP="0063241B">
            <w:pPr>
              <w:jc w:val="center"/>
              <w:rPr>
                <w:sz w:val="20"/>
                <w:szCs w:val="20"/>
              </w:rPr>
            </w:pPr>
            <w:r>
              <w:rPr>
                <w:rFonts w:eastAsia="Malgun Gothic"/>
                <w:sz w:val="20"/>
                <w:szCs w:val="20"/>
                <w:lang w:val="en-US" w:eastAsia="ko-KR"/>
              </w:rPr>
              <w:t>LGE</w:t>
            </w:r>
          </w:p>
        </w:tc>
        <w:tc>
          <w:tcPr>
            <w:tcW w:w="8902" w:type="dxa"/>
          </w:tcPr>
          <w:p w14:paraId="22B58A1A" w14:textId="77777777" w:rsidR="0063241B" w:rsidRDefault="0063241B" w:rsidP="0063241B">
            <w:pPr>
              <w:jc w:val="both"/>
              <w:rPr>
                <w:rFonts w:eastAsia="Malgun Gothic"/>
                <w:sz w:val="20"/>
                <w:szCs w:val="20"/>
                <w:lang w:val="en-US" w:eastAsia="ko-KR"/>
              </w:rPr>
            </w:pPr>
            <w:r>
              <w:rPr>
                <w:rFonts w:eastAsia="Malgun Gothic"/>
                <w:sz w:val="20"/>
                <w:szCs w:val="20"/>
                <w:lang w:val="en-US" w:eastAsia="ko-KR"/>
              </w:rPr>
              <w:t xml:space="preserve">We have same view with Nokia that the change regarding connected mode UE behavior is not required. </w:t>
            </w:r>
          </w:p>
          <w:p w14:paraId="6870A2DD" w14:textId="297FBDEB" w:rsidR="0063241B" w:rsidRDefault="0063241B" w:rsidP="0063241B">
            <w:pPr>
              <w:pStyle w:val="3GPPText"/>
              <w:spacing w:before="0" w:after="0"/>
              <w:rPr>
                <w:sz w:val="20"/>
              </w:rPr>
            </w:pPr>
            <w:r>
              <w:rPr>
                <w:rFonts w:eastAsia="Malgun Gothic"/>
                <w:sz w:val="20"/>
                <w:lang w:eastAsia="ko-KR"/>
              </w:rPr>
              <w:t>We are fine with adding “2A”</w:t>
            </w:r>
          </w:p>
        </w:tc>
      </w:tr>
      <w:tr w:rsidR="00BA2FF9" w14:paraId="52277915" w14:textId="77777777">
        <w:tc>
          <w:tcPr>
            <w:tcW w:w="1555" w:type="dxa"/>
          </w:tcPr>
          <w:p w14:paraId="54A93B45" w14:textId="16297A8C" w:rsidR="00BA2FF9" w:rsidRDefault="00BA2FF9" w:rsidP="00BA2FF9">
            <w:pPr>
              <w:jc w:val="center"/>
              <w:rPr>
                <w:sz w:val="20"/>
                <w:szCs w:val="20"/>
              </w:rPr>
            </w:pPr>
            <w:r>
              <w:rPr>
                <w:rFonts w:eastAsia="SimSun" w:hint="eastAsia"/>
                <w:sz w:val="20"/>
                <w:szCs w:val="20"/>
                <w:lang w:eastAsia="zh-CN"/>
              </w:rPr>
              <w:lastRenderedPageBreak/>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8902" w:type="dxa"/>
          </w:tcPr>
          <w:p w14:paraId="7B539FD4" w14:textId="504EF9E4" w:rsidR="00BA2FF9" w:rsidRDefault="00BA2FF9" w:rsidP="00BA2FF9">
            <w:pPr>
              <w:rPr>
                <w:b/>
                <w:bCs/>
                <w:sz w:val="20"/>
                <w:szCs w:val="20"/>
              </w:rPr>
            </w:pPr>
            <w:r>
              <w:rPr>
                <w:rFonts w:eastAsia="SimSun" w:hint="eastAsia"/>
                <w:sz w:val="20"/>
                <w:szCs w:val="20"/>
                <w:lang w:eastAsia="zh-CN"/>
              </w:rPr>
              <w:t>A</w:t>
            </w:r>
            <w:r>
              <w:rPr>
                <w:rFonts w:eastAsia="SimSun"/>
                <w:sz w:val="20"/>
                <w:szCs w:val="20"/>
                <w:lang w:eastAsia="zh-CN"/>
              </w:rPr>
              <w:t>gree with Nokia and ZTE. Only the first change is OK.</w:t>
            </w:r>
          </w:p>
        </w:tc>
      </w:tr>
      <w:tr w:rsidR="000D72A0" w14:paraId="0D95C5A1" w14:textId="77777777">
        <w:tc>
          <w:tcPr>
            <w:tcW w:w="1555" w:type="dxa"/>
          </w:tcPr>
          <w:p w14:paraId="4F5CF837" w14:textId="3708F0F7" w:rsidR="000D72A0" w:rsidRDefault="00125762">
            <w:pPr>
              <w:jc w:val="center"/>
              <w:rPr>
                <w:rFonts w:eastAsia="SimSun"/>
                <w:sz w:val="20"/>
                <w:szCs w:val="20"/>
                <w:lang w:eastAsia="zh-CN"/>
              </w:rPr>
            </w:pPr>
            <w:r>
              <w:rPr>
                <w:rFonts w:eastAsia="SimSun"/>
                <w:sz w:val="20"/>
                <w:szCs w:val="20"/>
                <w:lang w:eastAsia="zh-CN"/>
              </w:rPr>
              <w:t>Intel</w:t>
            </w:r>
          </w:p>
        </w:tc>
        <w:tc>
          <w:tcPr>
            <w:tcW w:w="8902" w:type="dxa"/>
          </w:tcPr>
          <w:p w14:paraId="3CAB2ACD" w14:textId="22C47788" w:rsidR="000D72A0" w:rsidRDefault="00125762">
            <w:pPr>
              <w:rPr>
                <w:rFonts w:eastAsia="SimSun"/>
                <w:sz w:val="20"/>
                <w:szCs w:val="20"/>
                <w:lang w:val="en-US" w:eastAsia="zh-CN"/>
              </w:rPr>
            </w:pPr>
            <w:r>
              <w:rPr>
                <w:rFonts w:eastAsia="SimSun"/>
                <w:sz w:val="20"/>
                <w:szCs w:val="20"/>
                <w:lang w:val="en-US" w:eastAsia="zh-CN"/>
              </w:rPr>
              <w:t xml:space="preserve">OK. Nokia’s suggestion </w:t>
            </w:r>
            <w:proofErr w:type="gramStart"/>
            <w:r>
              <w:rPr>
                <w:rFonts w:eastAsia="SimSun"/>
                <w:sz w:val="20"/>
                <w:szCs w:val="20"/>
                <w:lang w:val="en-US" w:eastAsia="zh-CN"/>
              </w:rPr>
              <w:t>seem</w:t>
            </w:r>
            <w:proofErr w:type="gramEnd"/>
            <w:r>
              <w:rPr>
                <w:rFonts w:eastAsia="SimSun"/>
                <w:sz w:val="20"/>
                <w:szCs w:val="20"/>
                <w:lang w:val="en-US" w:eastAsia="zh-CN"/>
              </w:rPr>
              <w:t xml:space="preserve"> reasonable</w:t>
            </w:r>
          </w:p>
        </w:tc>
      </w:tr>
    </w:tbl>
    <w:p w14:paraId="55E750F6" w14:textId="77777777" w:rsidR="004910B8" w:rsidRDefault="004910B8">
      <w:pPr>
        <w:rPr>
          <w:color w:val="0000FF"/>
          <w:sz w:val="22"/>
          <w:szCs w:val="22"/>
          <w:lang w:eastAsia="en-US"/>
        </w:rPr>
      </w:pPr>
    </w:p>
    <w:p w14:paraId="43E9B8BE" w14:textId="63E0D805" w:rsidR="000D72A0" w:rsidRPr="00207DC3" w:rsidRDefault="00207DC3">
      <w:pPr>
        <w:rPr>
          <w:color w:val="0000FF"/>
          <w:sz w:val="22"/>
          <w:szCs w:val="22"/>
          <w:lang w:eastAsia="en-US"/>
        </w:rPr>
      </w:pPr>
      <w:r w:rsidRPr="00207DC3">
        <w:rPr>
          <w:color w:val="0000FF"/>
          <w:sz w:val="22"/>
          <w:szCs w:val="22"/>
          <w:lang w:eastAsia="en-US"/>
        </w:rPr>
        <w:t xml:space="preserve">From companies’ feedback, the first </w:t>
      </w:r>
      <w:r w:rsidR="004910B8">
        <w:rPr>
          <w:color w:val="0000FF"/>
          <w:sz w:val="22"/>
          <w:szCs w:val="22"/>
          <w:lang w:eastAsia="en-US"/>
        </w:rPr>
        <w:t xml:space="preserve">paragraph of the proposed TP </w:t>
      </w:r>
      <w:r w:rsidRPr="00207DC3">
        <w:rPr>
          <w:color w:val="0000FF"/>
          <w:sz w:val="22"/>
          <w:szCs w:val="22"/>
          <w:lang w:eastAsia="en-US"/>
        </w:rPr>
        <w:t>looks of consensus. After further email check, there is no objection received, and chair finally endorsed the following TP on 2/28:</w:t>
      </w:r>
    </w:p>
    <w:p w14:paraId="70B2ED5A" w14:textId="1B4884D1" w:rsidR="00207DC3" w:rsidRDefault="00207DC3">
      <w:pPr>
        <w:rPr>
          <w:sz w:val="22"/>
          <w:szCs w:val="22"/>
          <w:lang w:eastAsia="en-US"/>
        </w:rPr>
      </w:pPr>
    </w:p>
    <w:p w14:paraId="2D2ED45C" w14:textId="77777777" w:rsidR="00207DC3" w:rsidRDefault="00207DC3" w:rsidP="00207DC3">
      <w:pPr>
        <w:rPr>
          <w:rFonts w:ascii="Times" w:eastAsia="Microsoft YaHei UI" w:hAnsi="Times" w:cs="Times"/>
          <w:color w:val="000000"/>
          <w:sz w:val="20"/>
          <w:szCs w:val="20"/>
          <w:lang w:val="en-US" w:eastAsia="zh-TW"/>
        </w:rPr>
      </w:pPr>
      <w:r>
        <w:rPr>
          <w:rFonts w:ascii="Times" w:eastAsia="Microsoft YaHei UI" w:hAnsi="Times" w:cs="Times"/>
          <w:color w:val="000000"/>
          <w:sz w:val="20"/>
          <w:szCs w:val="20"/>
          <w:highlight w:val="green"/>
          <w:lang w:eastAsia="x-none"/>
        </w:rPr>
        <w:t>Agreement</w:t>
      </w:r>
    </w:p>
    <w:p w14:paraId="78959AF8" w14:textId="77777777" w:rsidR="00207DC3" w:rsidRDefault="00207DC3" w:rsidP="00207DC3">
      <w:pPr>
        <w:rPr>
          <w:rFonts w:ascii="Times" w:eastAsia="Microsoft YaHei UI" w:hAnsi="Times" w:cs="Times"/>
          <w:color w:val="000000"/>
          <w:sz w:val="20"/>
          <w:szCs w:val="20"/>
        </w:rPr>
      </w:pPr>
      <w:r>
        <w:rPr>
          <w:rFonts w:ascii="Times" w:eastAsia="Microsoft YaHei UI" w:hAnsi="Times" w:cs="Times"/>
          <w:color w:val="000000"/>
          <w:sz w:val="20"/>
          <w:szCs w:val="20"/>
        </w:rPr>
        <w:t>Adopt the following TP to Section 10 of TS 38.213</w:t>
      </w:r>
    </w:p>
    <w:tbl>
      <w:tblPr>
        <w:tblStyle w:val="a"/>
        <w:tblW w:w="0" w:type="auto"/>
        <w:tblInd w:w="0" w:type="dxa"/>
        <w:tblLook w:val="04A0" w:firstRow="1" w:lastRow="0" w:firstColumn="1" w:lastColumn="0" w:noHBand="0" w:noVBand="1"/>
      </w:tblPr>
      <w:tblGrid>
        <w:gridCol w:w="9857"/>
      </w:tblGrid>
      <w:tr w:rsidR="00207DC3" w14:paraId="37C8C5F8" w14:textId="77777777" w:rsidTr="00207DC3">
        <w:tc>
          <w:tcPr>
            <w:tcW w:w="9857" w:type="dxa"/>
            <w:tcBorders>
              <w:top w:val="single" w:sz="4" w:space="0" w:color="auto"/>
              <w:left w:val="single" w:sz="4" w:space="0" w:color="auto"/>
              <w:bottom w:val="single" w:sz="4" w:space="0" w:color="auto"/>
              <w:right w:val="single" w:sz="4" w:space="0" w:color="auto"/>
            </w:tcBorders>
            <w:hideMark/>
          </w:tcPr>
          <w:p w14:paraId="1E671C39" w14:textId="77777777" w:rsidR="00207DC3" w:rsidRDefault="00207DC3">
            <w:pPr>
              <w:pStyle w:val="Heading2"/>
              <w:spacing w:before="240" w:after="60"/>
              <w:outlineLvl w:val="1"/>
              <w:rPr>
                <w:rFonts w:eastAsia="Microsoft YaHei UI" w:cs="Arial"/>
                <w:i/>
                <w:iCs/>
                <w:color w:val="000000"/>
                <w:sz w:val="24"/>
                <w:szCs w:val="24"/>
              </w:rPr>
            </w:pPr>
            <w:r>
              <w:rPr>
                <w:rFonts w:ascii="Times New Roman" w:eastAsia="Microsoft YaHei UI" w:hAnsi="Times New Roman"/>
                <w:b/>
                <w:bCs/>
                <w:i/>
                <w:iCs/>
                <w:color w:val="000000"/>
                <w:sz w:val="20"/>
              </w:rPr>
              <w:t>10        UE procedure for receiving control information</w:t>
            </w:r>
          </w:p>
          <w:p w14:paraId="74B2818F" w14:textId="77777777" w:rsidR="00207DC3" w:rsidRDefault="00207DC3">
            <w:pPr>
              <w:jc w:val="center"/>
              <w:rPr>
                <w:rFonts w:ascii="Times" w:eastAsia="Microsoft YaHei UI" w:hAnsi="Times" w:cs="Times"/>
                <w:color w:val="000000"/>
                <w:sz w:val="20"/>
                <w:szCs w:val="20"/>
              </w:rPr>
            </w:pPr>
            <w:r>
              <w:rPr>
                <w:rFonts w:eastAsia="Microsoft YaHei UI"/>
                <w:color w:val="FF0000"/>
                <w:sz w:val="20"/>
                <w:szCs w:val="20"/>
              </w:rPr>
              <w:t>*** Unchanged text is omitted ***</w:t>
            </w:r>
          </w:p>
          <w:p w14:paraId="7F213665" w14:textId="77777777" w:rsidR="00207DC3" w:rsidRDefault="00207DC3">
            <w:pPr>
              <w:rPr>
                <w:rFonts w:ascii="Times" w:eastAsia="Microsoft YaHei UI" w:hAnsi="Times" w:cs="Times"/>
                <w:color w:val="000000"/>
                <w:sz w:val="20"/>
                <w:szCs w:val="20"/>
              </w:rPr>
            </w:pPr>
            <w:r>
              <w:rPr>
                <w:rFonts w:eastAsia="Microsoft YaHei UI"/>
                <w:color w:val="000000"/>
                <w:sz w:val="20"/>
                <w:szCs w:val="20"/>
              </w:rPr>
              <w:t>If the UE is configured with a SCG, the UE shall apply the procedures described in this clause for both MCG and SCG except for PDCCH monitoring in Type0/0A/2</w:t>
            </w:r>
            <w:r>
              <w:rPr>
                <w:rFonts w:eastAsia="Microsoft YaHei UI"/>
                <w:color w:val="FF0000"/>
                <w:sz w:val="20"/>
                <w:szCs w:val="20"/>
              </w:rPr>
              <w:t>/2A</w:t>
            </w:r>
            <w:r>
              <w:rPr>
                <w:rFonts w:eastAsia="Microsoft YaHei UI"/>
                <w:color w:val="000000"/>
                <w:sz w:val="20"/>
                <w:szCs w:val="20"/>
              </w:rPr>
              <w:t>-PDCCH CSS sets where the UE is not required to apply the procedures in this clause for the SCG</w:t>
            </w:r>
          </w:p>
          <w:p w14:paraId="3830ACD0" w14:textId="77777777" w:rsidR="00207DC3" w:rsidRDefault="00207DC3">
            <w:pPr>
              <w:pStyle w:val="b100"/>
              <w:rPr>
                <w:rFonts w:ascii="SimSun" w:eastAsia="SimSun" w:hAnsi="SimSun" w:cs="Times New Roman"/>
                <w:color w:val="000000"/>
                <w:sz w:val="24"/>
                <w:szCs w:val="24"/>
              </w:rPr>
            </w:pPr>
            <w:r>
              <w:rPr>
                <w:rFonts w:ascii="Times New Roman" w:eastAsia="SimSun" w:hAnsi="Times New Roman" w:cs="Times New Roman"/>
                <w:color w:val="000000"/>
                <w:sz w:val="20"/>
                <w:szCs w:val="20"/>
                <w:lang w:val="en-GB"/>
              </w:rPr>
              <w:t>-  When the procedures are applied for MCG, the terms </w:t>
            </w:r>
            <w:r>
              <w:rPr>
                <w:rFonts w:ascii="Times New Roman" w:eastAsia="SimSun" w:hAnsi="Times New Roman" w:cs="Times New Roman"/>
                <w:color w:val="000000"/>
                <w:sz w:val="20"/>
                <w:szCs w:val="20"/>
              </w:rPr>
              <w:t>'secondary cell', 'secondary cells</w:t>
            </w:r>
            <w:proofErr w:type="gramStart"/>
            <w:r>
              <w:rPr>
                <w:rFonts w:ascii="Times New Roman" w:eastAsia="SimSun" w:hAnsi="Times New Roman" w:cs="Times New Roman"/>
                <w:color w:val="000000"/>
                <w:sz w:val="20"/>
                <w:szCs w:val="20"/>
              </w:rPr>
              <w:t>' ,</w:t>
            </w:r>
            <w:proofErr w:type="gramEnd"/>
            <w:r>
              <w:rPr>
                <w:rFonts w:ascii="Times New Roman" w:eastAsia="SimSun" w:hAnsi="Times New Roman" w:cs="Times New Roman"/>
                <w:color w:val="000000"/>
                <w:sz w:val="20"/>
                <w:szCs w:val="20"/>
              </w:rPr>
              <w:t> </w:t>
            </w:r>
            <w:r>
              <w:rPr>
                <w:rFonts w:ascii="Times New Roman" w:eastAsia="SimSun" w:hAnsi="Times New Roman" w:cs="Times New Roman"/>
                <w:color w:val="000000"/>
                <w:sz w:val="20"/>
                <w:szCs w:val="20"/>
                <w:lang w:val="en-GB"/>
              </w:rPr>
              <w:t>'serving cell'</w:t>
            </w:r>
            <w:r>
              <w:rPr>
                <w:rFonts w:ascii="Times New Roman" w:eastAsia="SimSun" w:hAnsi="Times New Roman" w:cs="Times New Roman"/>
                <w:color w:val="000000"/>
                <w:sz w:val="20"/>
                <w:szCs w:val="20"/>
              </w:rPr>
              <w:t>, </w:t>
            </w:r>
            <w:r>
              <w:rPr>
                <w:rFonts w:ascii="Times New Roman" w:eastAsia="SimSun" w:hAnsi="Times New Roman" w:cs="Times New Roman"/>
                <w:color w:val="000000"/>
                <w:sz w:val="20"/>
                <w:szCs w:val="20"/>
                <w:lang w:val="en-GB"/>
              </w:rPr>
              <w:t>'serving cells' in this clause refer to </w:t>
            </w:r>
            <w:r>
              <w:rPr>
                <w:rFonts w:ascii="Times New Roman" w:eastAsia="SimSun" w:hAnsi="Times New Roman" w:cs="Times New Roman"/>
                <w:color w:val="000000"/>
                <w:sz w:val="20"/>
                <w:szCs w:val="20"/>
              </w:rPr>
              <w:t>secondary cell, secondary cells, </w:t>
            </w:r>
            <w:r>
              <w:rPr>
                <w:rFonts w:ascii="Times New Roman" w:eastAsia="SimSun" w:hAnsi="Times New Roman" w:cs="Times New Roman"/>
                <w:color w:val="000000"/>
                <w:sz w:val="20"/>
                <w:szCs w:val="20"/>
                <w:lang w:val="en-GB"/>
              </w:rPr>
              <w:t>serving cell</w:t>
            </w:r>
            <w:r>
              <w:rPr>
                <w:rFonts w:ascii="Times New Roman" w:eastAsia="SimSun" w:hAnsi="Times New Roman" w:cs="Times New Roman"/>
                <w:color w:val="000000"/>
                <w:sz w:val="20"/>
                <w:szCs w:val="20"/>
              </w:rPr>
              <w:t>, </w:t>
            </w:r>
            <w:r>
              <w:rPr>
                <w:rFonts w:ascii="Times New Roman" w:eastAsia="SimSun" w:hAnsi="Times New Roman" w:cs="Times New Roman"/>
                <w:color w:val="000000"/>
                <w:sz w:val="20"/>
                <w:szCs w:val="20"/>
                <w:lang w:val="en-GB"/>
              </w:rPr>
              <w:t>serving cells belonging to the MCG</w:t>
            </w:r>
            <w:r>
              <w:rPr>
                <w:rFonts w:ascii="Times New Roman" w:eastAsia="SimSun" w:hAnsi="Times New Roman" w:cs="Times New Roman"/>
                <w:color w:val="000000"/>
                <w:sz w:val="20"/>
                <w:szCs w:val="20"/>
              </w:rPr>
              <w:t> respectively</w:t>
            </w:r>
            <w:r>
              <w:rPr>
                <w:rFonts w:ascii="Times New Roman" w:eastAsia="SimSun" w:hAnsi="Times New Roman" w:cs="Times New Roman"/>
                <w:color w:val="000000"/>
                <w:sz w:val="20"/>
                <w:szCs w:val="20"/>
                <w:lang w:val="en-GB"/>
              </w:rPr>
              <w:t>.</w:t>
            </w:r>
          </w:p>
          <w:p w14:paraId="3E628599" w14:textId="77777777" w:rsidR="00207DC3" w:rsidRDefault="00207DC3">
            <w:pPr>
              <w:pStyle w:val="b100"/>
              <w:rPr>
                <w:rFonts w:ascii="SimSun" w:eastAsia="SimSun" w:hAnsi="SimSun" w:cs="Times New Roman" w:hint="eastAsia"/>
                <w:color w:val="000000"/>
                <w:sz w:val="24"/>
                <w:szCs w:val="24"/>
              </w:rPr>
            </w:pPr>
            <w:r>
              <w:rPr>
                <w:rFonts w:ascii="Times New Roman" w:eastAsia="SimSun" w:hAnsi="Times New Roman" w:cs="Times New Roman"/>
                <w:color w:val="000000"/>
                <w:sz w:val="20"/>
                <w:szCs w:val="20"/>
                <w:lang w:val="en-GB"/>
              </w:rPr>
              <w:t>-  When the procedures are applied for SCG, the terms </w:t>
            </w:r>
            <w:r>
              <w:rPr>
                <w:rFonts w:ascii="Times New Roman" w:eastAsia="SimSun" w:hAnsi="Times New Roman" w:cs="Times New Roman"/>
                <w:color w:val="000000"/>
                <w:sz w:val="20"/>
                <w:szCs w:val="20"/>
              </w:rPr>
              <w:t>'secondary cell', 'secondary cells',</w:t>
            </w:r>
            <w:r>
              <w:rPr>
                <w:rFonts w:ascii="Times New Roman" w:eastAsia="SimSun" w:hAnsi="Times New Roman" w:cs="Times New Roman"/>
                <w:color w:val="000000"/>
                <w:sz w:val="20"/>
                <w:szCs w:val="20"/>
                <w:lang w:val="en-GB"/>
              </w:rPr>
              <w:t> 'serving cell'</w:t>
            </w:r>
            <w:r>
              <w:rPr>
                <w:rFonts w:ascii="Times New Roman" w:eastAsia="SimSun" w:hAnsi="Times New Roman" w:cs="Times New Roman"/>
                <w:color w:val="000000"/>
                <w:sz w:val="20"/>
                <w:szCs w:val="20"/>
              </w:rPr>
              <w:t>, </w:t>
            </w:r>
            <w:r>
              <w:rPr>
                <w:rFonts w:ascii="Times New Roman" w:eastAsia="SimSun" w:hAnsi="Times New Roman" w:cs="Times New Roman"/>
                <w:color w:val="000000"/>
                <w:sz w:val="20"/>
                <w:szCs w:val="20"/>
                <w:lang w:val="en-GB"/>
              </w:rPr>
              <w:t>'serving cells' in this clause refer to </w:t>
            </w:r>
            <w:r>
              <w:rPr>
                <w:rFonts w:ascii="Times New Roman" w:eastAsia="SimSun" w:hAnsi="Times New Roman" w:cs="Times New Roman"/>
                <w:color w:val="000000"/>
                <w:sz w:val="20"/>
                <w:szCs w:val="20"/>
              </w:rPr>
              <w:t xml:space="preserve">secondary cell, secondary cells (not including </w:t>
            </w:r>
            <w:proofErr w:type="spellStart"/>
            <w:r>
              <w:rPr>
                <w:rFonts w:ascii="Times New Roman" w:eastAsia="SimSun" w:hAnsi="Times New Roman" w:cs="Times New Roman"/>
                <w:color w:val="000000"/>
                <w:sz w:val="20"/>
                <w:szCs w:val="20"/>
              </w:rPr>
              <w:t>PSCell</w:t>
            </w:r>
            <w:proofErr w:type="spellEnd"/>
            <w:r>
              <w:rPr>
                <w:rFonts w:ascii="Times New Roman" w:eastAsia="SimSun" w:hAnsi="Times New Roman" w:cs="Times New Roman"/>
                <w:color w:val="000000"/>
                <w:sz w:val="20"/>
                <w:szCs w:val="20"/>
              </w:rPr>
              <w:t>), </w:t>
            </w:r>
            <w:r>
              <w:rPr>
                <w:rFonts w:ascii="Times New Roman" w:eastAsia="SimSun" w:hAnsi="Times New Roman" w:cs="Times New Roman"/>
                <w:color w:val="000000"/>
                <w:sz w:val="20"/>
                <w:szCs w:val="20"/>
                <w:lang w:val="en-GB"/>
              </w:rPr>
              <w:t>serving cell</w:t>
            </w:r>
            <w:r>
              <w:rPr>
                <w:rFonts w:ascii="Times New Roman" w:eastAsia="SimSun" w:hAnsi="Times New Roman" w:cs="Times New Roman"/>
                <w:color w:val="000000"/>
                <w:sz w:val="20"/>
                <w:szCs w:val="20"/>
              </w:rPr>
              <w:t>, </w:t>
            </w:r>
            <w:r>
              <w:rPr>
                <w:rFonts w:ascii="Times New Roman" w:eastAsia="SimSun" w:hAnsi="Times New Roman" w:cs="Times New Roman"/>
                <w:color w:val="000000"/>
                <w:sz w:val="20"/>
                <w:szCs w:val="20"/>
                <w:lang w:val="en-GB"/>
              </w:rPr>
              <w:t>serving cells belonging to the SCG</w:t>
            </w:r>
            <w:r>
              <w:rPr>
                <w:rFonts w:ascii="Times New Roman" w:eastAsia="SimSun" w:hAnsi="Times New Roman" w:cs="Times New Roman"/>
                <w:color w:val="000000"/>
                <w:sz w:val="20"/>
                <w:szCs w:val="20"/>
              </w:rPr>
              <w:t> respectively</w:t>
            </w:r>
            <w:r>
              <w:rPr>
                <w:rFonts w:ascii="Times New Roman" w:eastAsia="SimSun" w:hAnsi="Times New Roman" w:cs="Times New Roman"/>
                <w:color w:val="000000"/>
                <w:sz w:val="20"/>
                <w:szCs w:val="20"/>
                <w:lang w:val="en-GB"/>
              </w:rPr>
              <w:t xml:space="preserve">. The term 'primary cell' in this clause refers to the </w:t>
            </w:r>
            <w:proofErr w:type="spellStart"/>
            <w:r>
              <w:rPr>
                <w:rFonts w:ascii="Times New Roman" w:eastAsia="SimSun" w:hAnsi="Times New Roman" w:cs="Times New Roman"/>
                <w:color w:val="000000"/>
                <w:sz w:val="20"/>
                <w:szCs w:val="20"/>
                <w:lang w:val="en-GB"/>
              </w:rPr>
              <w:t>PSCell</w:t>
            </w:r>
            <w:proofErr w:type="spellEnd"/>
            <w:r>
              <w:rPr>
                <w:rFonts w:ascii="Times New Roman" w:eastAsia="SimSun" w:hAnsi="Times New Roman" w:cs="Times New Roman"/>
                <w:color w:val="000000"/>
                <w:sz w:val="20"/>
                <w:szCs w:val="20"/>
                <w:lang w:val="en-GB"/>
              </w:rPr>
              <w:t xml:space="preserve"> of the SCG.</w:t>
            </w:r>
          </w:p>
          <w:p w14:paraId="64AC16D8" w14:textId="77777777" w:rsidR="00207DC3" w:rsidRDefault="00207DC3">
            <w:pPr>
              <w:jc w:val="center"/>
              <w:rPr>
                <w:rFonts w:ascii="Times" w:eastAsia="Microsoft YaHei UI" w:hAnsi="Times" w:cs="Times" w:hint="eastAsia"/>
                <w:color w:val="000000"/>
                <w:sz w:val="20"/>
                <w:szCs w:val="20"/>
              </w:rPr>
            </w:pPr>
            <w:r>
              <w:rPr>
                <w:rFonts w:eastAsia="Microsoft YaHei UI"/>
                <w:color w:val="FF0000"/>
                <w:sz w:val="20"/>
                <w:szCs w:val="20"/>
              </w:rPr>
              <w:t>*** Unchanged text is omitted ***</w:t>
            </w:r>
          </w:p>
          <w:p w14:paraId="38F55B9F" w14:textId="77777777" w:rsidR="00207DC3" w:rsidRDefault="00207DC3">
            <w:pPr>
              <w:rPr>
                <w:rFonts w:ascii="Times" w:eastAsia="Microsoft YaHei UI" w:hAnsi="Times" w:cs="Times"/>
                <w:color w:val="000000"/>
                <w:sz w:val="20"/>
                <w:szCs w:val="20"/>
              </w:rPr>
            </w:pPr>
            <w:r>
              <w:rPr>
                <w:rFonts w:ascii="Times" w:eastAsia="Microsoft YaHei UI" w:hAnsi="Times" w:cs="Times"/>
                <w:color w:val="000000"/>
                <w:sz w:val="20"/>
                <w:szCs w:val="20"/>
              </w:rPr>
              <w:t> </w:t>
            </w:r>
          </w:p>
        </w:tc>
      </w:tr>
    </w:tbl>
    <w:p w14:paraId="481C07CA" w14:textId="77777777" w:rsidR="00207DC3" w:rsidRDefault="00207DC3">
      <w:pPr>
        <w:rPr>
          <w:sz w:val="22"/>
          <w:szCs w:val="22"/>
          <w:lang w:eastAsia="en-US"/>
        </w:rPr>
      </w:pPr>
    </w:p>
    <w:p w14:paraId="0A49439E" w14:textId="77777777" w:rsidR="004910B8" w:rsidRDefault="004910B8">
      <w:pPr>
        <w:rPr>
          <w:sz w:val="22"/>
          <w:szCs w:val="22"/>
          <w:lang w:eastAsia="en-US"/>
        </w:rPr>
      </w:pPr>
    </w:p>
    <w:p w14:paraId="2DB8ACE5" w14:textId="43CC28E2" w:rsidR="00207DC3" w:rsidRPr="004910B8" w:rsidRDefault="00207DC3">
      <w:pPr>
        <w:rPr>
          <w:color w:val="0000FF"/>
          <w:sz w:val="22"/>
          <w:szCs w:val="22"/>
          <w:lang w:eastAsia="en-US"/>
        </w:rPr>
      </w:pPr>
      <w:r w:rsidRPr="004910B8">
        <w:rPr>
          <w:color w:val="0000FF"/>
          <w:sz w:val="22"/>
          <w:szCs w:val="22"/>
          <w:lang w:eastAsia="en-US"/>
        </w:rPr>
        <w:t>Regarding the remaining part of the TP proposed by CATT, companies would like to have more time to check, including the following aspects:</w:t>
      </w:r>
    </w:p>
    <w:p w14:paraId="515F0AE3" w14:textId="77777777" w:rsidR="00207DC3" w:rsidRPr="004910B8" w:rsidRDefault="00207DC3" w:rsidP="00207DC3">
      <w:pPr>
        <w:pStyle w:val="ListParagraph"/>
        <w:numPr>
          <w:ilvl w:val="0"/>
          <w:numId w:val="35"/>
        </w:numPr>
        <w:rPr>
          <w:color w:val="0000FF"/>
          <w:sz w:val="22"/>
          <w:szCs w:val="22"/>
          <w:lang w:eastAsia="en-US"/>
        </w:rPr>
      </w:pPr>
      <w:r w:rsidRPr="004910B8">
        <w:rPr>
          <w:color w:val="0000FF"/>
          <w:sz w:val="22"/>
          <w:szCs w:val="22"/>
          <w:lang w:eastAsia="en-US"/>
        </w:rPr>
        <w:t xml:space="preserve">UE </w:t>
      </w:r>
      <w:proofErr w:type="spellStart"/>
      <w:r w:rsidRPr="004910B8">
        <w:rPr>
          <w:color w:val="0000FF"/>
          <w:sz w:val="22"/>
          <w:szCs w:val="22"/>
          <w:lang w:eastAsia="en-US"/>
        </w:rPr>
        <w:t>behavior</w:t>
      </w:r>
      <w:proofErr w:type="spellEnd"/>
      <w:r w:rsidRPr="004910B8">
        <w:rPr>
          <w:color w:val="0000FF"/>
          <w:sz w:val="22"/>
          <w:szCs w:val="22"/>
          <w:lang w:eastAsia="en-US"/>
        </w:rPr>
        <w:t xml:space="preserve"> when both PEI-O based on </w:t>
      </w:r>
      <w:proofErr w:type="spellStart"/>
      <w:r w:rsidRPr="004910B8">
        <w:rPr>
          <w:color w:val="0000FF"/>
          <w:sz w:val="22"/>
          <w:szCs w:val="22"/>
          <w:lang w:eastAsia="en-US"/>
        </w:rPr>
        <w:t>SearchSpaceZero</w:t>
      </w:r>
      <w:proofErr w:type="spellEnd"/>
      <w:r w:rsidRPr="004910B8">
        <w:rPr>
          <w:color w:val="0000FF"/>
          <w:sz w:val="22"/>
          <w:szCs w:val="22"/>
          <w:lang w:eastAsia="en-US"/>
        </w:rPr>
        <w:t xml:space="preserve"> and Small Data Transmission (SDT) are configured</w:t>
      </w:r>
    </w:p>
    <w:p w14:paraId="6D147D05" w14:textId="2FAFDF26" w:rsidR="00207DC3" w:rsidRPr="004910B8" w:rsidRDefault="00207DC3" w:rsidP="00207DC3">
      <w:pPr>
        <w:pStyle w:val="ListParagraph"/>
        <w:numPr>
          <w:ilvl w:val="1"/>
          <w:numId w:val="35"/>
        </w:numPr>
        <w:rPr>
          <w:color w:val="0000FF"/>
          <w:sz w:val="22"/>
          <w:szCs w:val="22"/>
          <w:lang w:eastAsia="en-US"/>
        </w:rPr>
      </w:pPr>
      <w:r w:rsidRPr="004910B8">
        <w:rPr>
          <w:color w:val="0000FF"/>
          <w:sz w:val="22"/>
          <w:szCs w:val="22"/>
          <w:lang w:eastAsia="en-US"/>
        </w:rPr>
        <w:t xml:space="preserve">Huawei provided some information in </w:t>
      </w:r>
      <w:hyperlink r:id="rId66" w:history="1">
        <w:r w:rsidRPr="004910B8">
          <w:rPr>
            <w:rStyle w:val="Hyperlink"/>
            <w:sz w:val="22"/>
            <w:szCs w:val="22"/>
            <w:lang w:eastAsia="en-US"/>
          </w:rPr>
          <w:t>THIS em</w:t>
        </w:r>
        <w:r w:rsidRPr="004910B8">
          <w:rPr>
            <w:rStyle w:val="Hyperlink"/>
            <w:sz w:val="22"/>
            <w:szCs w:val="22"/>
            <w:lang w:eastAsia="en-US"/>
          </w:rPr>
          <w:t>a</w:t>
        </w:r>
        <w:r w:rsidRPr="004910B8">
          <w:rPr>
            <w:rStyle w:val="Hyperlink"/>
            <w:sz w:val="22"/>
            <w:szCs w:val="22"/>
            <w:lang w:eastAsia="en-US"/>
          </w:rPr>
          <w:t>il reply</w:t>
        </w:r>
      </w:hyperlink>
      <w:r w:rsidRPr="004910B8">
        <w:rPr>
          <w:color w:val="0000FF"/>
          <w:sz w:val="22"/>
          <w:szCs w:val="22"/>
          <w:lang w:eastAsia="en-US"/>
        </w:rPr>
        <w:t xml:space="preserve">. </w:t>
      </w:r>
    </w:p>
    <w:p w14:paraId="09EB7180" w14:textId="2A0B0A8E" w:rsidR="00207DC3" w:rsidRPr="004910B8" w:rsidRDefault="00207DC3" w:rsidP="00207DC3">
      <w:pPr>
        <w:pStyle w:val="ListParagraph"/>
        <w:numPr>
          <w:ilvl w:val="0"/>
          <w:numId w:val="35"/>
        </w:numPr>
        <w:rPr>
          <w:color w:val="0000FF"/>
          <w:sz w:val="22"/>
          <w:szCs w:val="22"/>
          <w:lang w:eastAsia="en-US"/>
        </w:rPr>
      </w:pPr>
      <w:proofErr w:type="spellStart"/>
      <w:r w:rsidRPr="004910B8">
        <w:rPr>
          <w:color w:val="0000FF"/>
          <w:sz w:val="22"/>
          <w:szCs w:val="22"/>
          <w:lang w:eastAsia="en-US"/>
        </w:rPr>
        <w:t>Clarificaiton</w:t>
      </w:r>
      <w:proofErr w:type="spellEnd"/>
      <w:r w:rsidRPr="004910B8">
        <w:rPr>
          <w:color w:val="0000FF"/>
          <w:sz w:val="22"/>
          <w:szCs w:val="22"/>
          <w:lang w:eastAsia="en-US"/>
        </w:rPr>
        <w:t xml:space="preserve"> on </w:t>
      </w:r>
      <w:r w:rsidR="004910B8" w:rsidRPr="004910B8">
        <w:rPr>
          <w:color w:val="0000FF"/>
          <w:sz w:val="22"/>
          <w:szCs w:val="22"/>
          <w:lang w:eastAsia="en-US"/>
        </w:rPr>
        <w:t xml:space="preserve">the description of existing specification, where CATT provided the following comment: </w:t>
      </w:r>
    </w:p>
    <w:tbl>
      <w:tblPr>
        <w:tblStyle w:val="TableGrid"/>
        <w:tblW w:w="9907" w:type="dxa"/>
        <w:tblInd w:w="720" w:type="dxa"/>
        <w:tblLook w:val="04A0" w:firstRow="1" w:lastRow="0" w:firstColumn="1" w:lastColumn="0" w:noHBand="0" w:noVBand="1"/>
      </w:tblPr>
      <w:tblGrid>
        <w:gridCol w:w="9907"/>
      </w:tblGrid>
      <w:tr w:rsidR="00207DC3" w14:paraId="6F8A31F8" w14:textId="77777777" w:rsidTr="00207DC3">
        <w:trPr>
          <w:trHeight w:val="1960"/>
        </w:trPr>
        <w:tc>
          <w:tcPr>
            <w:tcW w:w="9907" w:type="dxa"/>
          </w:tcPr>
          <w:p w14:paraId="1F753BF7" w14:textId="47F67C23" w:rsidR="00207DC3" w:rsidRPr="00207DC3" w:rsidRDefault="00207DC3" w:rsidP="00207DC3">
            <w:r w:rsidRPr="00207DC3">
              <w:t xml:space="preserve">Thanks for the discussion.  We don’t need the FFS point on whether UE monitoring the C-RNTI on Type2A-PDCCH CSS.   Our TP did not suggest </w:t>
            </w:r>
            <w:proofErr w:type="gramStart"/>
            <w:r w:rsidRPr="00207DC3">
              <w:t>to have</w:t>
            </w:r>
            <w:proofErr w:type="gramEnd"/>
            <w:r w:rsidRPr="00207DC3">
              <w:t xml:space="preserve"> Type2A-PDCCH CSS with C-RNTI.     </w:t>
            </w:r>
            <w:r w:rsidRPr="004910B8">
              <w:rPr>
                <w:b/>
                <w:bCs/>
              </w:rPr>
              <w:t xml:space="preserve">As we commented before, the texts in Clause 10.1 of TS38.213 for </w:t>
            </w:r>
            <w:proofErr w:type="spellStart"/>
            <w:r w:rsidRPr="004910B8">
              <w:rPr>
                <w:b/>
                <w:bCs/>
              </w:rPr>
              <w:t>SeachSpaceID</w:t>
            </w:r>
            <w:proofErr w:type="spellEnd"/>
            <w:r w:rsidRPr="004910B8">
              <w:rPr>
                <w:b/>
                <w:bCs/>
              </w:rPr>
              <w:t>=0 used for Type 0/0A/2-</w:t>
            </w:r>
            <w:proofErr w:type="gramStart"/>
            <w:r w:rsidRPr="004910B8">
              <w:rPr>
                <w:b/>
                <w:bCs/>
              </w:rPr>
              <w:t>PDCCH  are</w:t>
            </w:r>
            <w:proofErr w:type="gramEnd"/>
            <w:r w:rsidRPr="004910B8">
              <w:rPr>
                <w:b/>
                <w:bCs/>
              </w:rPr>
              <w:t xml:space="preserve"> very confusing because the part </w:t>
            </w:r>
            <w:r w:rsidRPr="004910B8">
              <w:rPr>
                <w:b/>
                <w:bCs/>
                <w:color w:val="FF0000"/>
              </w:rPr>
              <w:t>“the UE determines monitoring occasions for PDCCH candidates of the Type0/0A/2-PDCCH CSS set as described in clause 13, and the UE is provided a C-RNTI, the UE monitors PDCCH candidates only at monitoring occasions associated with a SS/PBCH block”</w:t>
            </w:r>
            <w:r w:rsidRPr="004910B8">
              <w:rPr>
                <w:b/>
                <w:bCs/>
              </w:rPr>
              <w:t xml:space="preserve"> has 3 independent sentences  without proper conjunction.  </w:t>
            </w:r>
          </w:p>
        </w:tc>
      </w:tr>
    </w:tbl>
    <w:p w14:paraId="0BBBD906" w14:textId="420B443C" w:rsidR="00207DC3" w:rsidRDefault="00207DC3">
      <w:pPr>
        <w:rPr>
          <w:sz w:val="22"/>
          <w:szCs w:val="22"/>
          <w:lang w:eastAsia="en-US"/>
        </w:rPr>
      </w:pPr>
    </w:p>
    <w:p w14:paraId="7B1593B6" w14:textId="77777777" w:rsidR="004910B8" w:rsidRPr="004910B8" w:rsidRDefault="004910B8">
      <w:pPr>
        <w:rPr>
          <w:color w:val="0000FF"/>
          <w:sz w:val="22"/>
          <w:szCs w:val="22"/>
          <w:lang w:eastAsia="en-US"/>
        </w:rPr>
      </w:pPr>
      <w:r w:rsidRPr="004910B8">
        <w:rPr>
          <w:color w:val="0000FF"/>
          <w:sz w:val="22"/>
          <w:szCs w:val="22"/>
          <w:lang w:eastAsia="en-US"/>
        </w:rPr>
        <w:t>By the above, moderator would like to suggest companies to check the above issue(s) and submit correction/clarification, if needed, to RAN1 #108-e.</w:t>
      </w:r>
    </w:p>
    <w:p w14:paraId="45458BF0" w14:textId="78F23DC2" w:rsidR="004910B8" w:rsidRDefault="004910B8">
      <w:pPr>
        <w:rPr>
          <w:sz w:val="22"/>
          <w:szCs w:val="22"/>
          <w:lang w:eastAsia="en-US"/>
        </w:rPr>
      </w:pPr>
      <w:r>
        <w:rPr>
          <w:sz w:val="22"/>
          <w:szCs w:val="22"/>
          <w:lang w:eastAsia="en-US"/>
        </w:rPr>
        <w:t xml:space="preserve"> </w:t>
      </w:r>
    </w:p>
    <w:p w14:paraId="00383E28" w14:textId="77777777" w:rsidR="004910B8" w:rsidRDefault="004910B8">
      <w:pPr>
        <w:rPr>
          <w:sz w:val="22"/>
          <w:szCs w:val="22"/>
          <w:lang w:eastAsia="en-US"/>
        </w:rPr>
      </w:pPr>
    </w:p>
    <w:p w14:paraId="43CD056A" w14:textId="77777777" w:rsidR="000D72A0" w:rsidRDefault="000D72A0">
      <w:pPr>
        <w:rPr>
          <w:sz w:val="22"/>
          <w:szCs w:val="22"/>
          <w:lang w:eastAsia="en-US"/>
        </w:rPr>
      </w:pPr>
    </w:p>
    <w:p w14:paraId="2B557CDD" w14:textId="77777777" w:rsidR="000D72A0" w:rsidRDefault="00B535B3">
      <w:pPr>
        <w:pStyle w:val="Heading1"/>
        <w:pBdr>
          <w:top w:val="single" w:sz="12" w:space="0" w:color="auto"/>
        </w:pBdr>
      </w:pPr>
      <w:r>
        <w:t>Summary</w:t>
      </w:r>
      <w:bookmarkEnd w:id="31"/>
    </w:p>
    <w:p w14:paraId="09A3FD76" w14:textId="6208C813" w:rsidR="000D72A0" w:rsidRPr="004910B8" w:rsidRDefault="004910B8">
      <w:pPr>
        <w:rPr>
          <w:sz w:val="22"/>
          <w:szCs w:val="22"/>
        </w:rPr>
      </w:pPr>
      <w:r w:rsidRPr="004910B8">
        <w:rPr>
          <w:sz w:val="22"/>
          <w:szCs w:val="22"/>
        </w:rPr>
        <w:t xml:space="preserve">In this meeting, the maintenance for PEI design is processed, and the following </w:t>
      </w:r>
      <w:r>
        <w:rPr>
          <w:sz w:val="22"/>
          <w:szCs w:val="22"/>
        </w:rPr>
        <w:t>conclusions/</w:t>
      </w:r>
      <w:r w:rsidRPr="004910B8">
        <w:rPr>
          <w:sz w:val="22"/>
          <w:szCs w:val="22"/>
        </w:rPr>
        <w:t>agreements are achieved:</w:t>
      </w:r>
    </w:p>
    <w:p w14:paraId="1625419D" w14:textId="77C6F17F" w:rsidR="004910B8" w:rsidRDefault="004910B8">
      <w:pPr>
        <w:rPr>
          <w:sz w:val="22"/>
          <w:szCs w:val="22"/>
        </w:rPr>
      </w:pPr>
    </w:p>
    <w:p w14:paraId="262B98A3" w14:textId="77777777" w:rsidR="004910B8" w:rsidRPr="004910B8" w:rsidRDefault="004910B8">
      <w:pPr>
        <w:rPr>
          <w:sz w:val="22"/>
          <w:szCs w:val="22"/>
        </w:rPr>
      </w:pPr>
    </w:p>
    <w:p w14:paraId="772622E5" w14:textId="77777777" w:rsidR="004910B8" w:rsidRPr="004910B8" w:rsidRDefault="004910B8" w:rsidP="004910B8">
      <w:pPr>
        <w:shd w:val="clear" w:color="auto" w:fill="FFFFFF"/>
        <w:rPr>
          <w:sz w:val="22"/>
          <w:szCs w:val="22"/>
          <w:lang w:eastAsia="x-none"/>
        </w:rPr>
      </w:pPr>
      <w:r w:rsidRPr="004910B8">
        <w:rPr>
          <w:sz w:val="22"/>
          <w:szCs w:val="22"/>
          <w:lang w:eastAsia="x-none"/>
        </w:rPr>
        <w:t>Conclusion</w:t>
      </w:r>
    </w:p>
    <w:p w14:paraId="0D1595E5" w14:textId="77777777" w:rsidR="004910B8" w:rsidRPr="004910B8" w:rsidRDefault="004910B8" w:rsidP="004910B8">
      <w:pPr>
        <w:shd w:val="clear" w:color="auto" w:fill="FFFFFF"/>
        <w:rPr>
          <w:sz w:val="22"/>
          <w:szCs w:val="22"/>
          <w:lang w:eastAsia="x-none"/>
        </w:rPr>
      </w:pPr>
      <w:r w:rsidRPr="004910B8">
        <w:rPr>
          <w:sz w:val="22"/>
          <w:szCs w:val="22"/>
          <w:lang w:eastAsia="x-none"/>
        </w:rPr>
        <w:t xml:space="preserve">For Rel-17, the following for paging early indication design </w:t>
      </w:r>
      <w:proofErr w:type="gramStart"/>
      <w:r w:rsidRPr="004910B8">
        <w:rPr>
          <w:sz w:val="22"/>
          <w:szCs w:val="22"/>
          <w:lang w:eastAsia="x-none"/>
        </w:rPr>
        <w:t>are</w:t>
      </w:r>
      <w:proofErr w:type="gramEnd"/>
      <w:r w:rsidRPr="004910B8">
        <w:rPr>
          <w:sz w:val="22"/>
          <w:szCs w:val="22"/>
          <w:lang w:eastAsia="x-none"/>
        </w:rPr>
        <w:t xml:space="preserve"> not supported:</w:t>
      </w:r>
    </w:p>
    <w:p w14:paraId="1024187C" w14:textId="77777777" w:rsidR="004910B8" w:rsidRPr="004910B8" w:rsidRDefault="004910B8" w:rsidP="004910B8">
      <w:pPr>
        <w:numPr>
          <w:ilvl w:val="0"/>
          <w:numId w:val="40"/>
        </w:numPr>
        <w:shd w:val="clear" w:color="auto" w:fill="FFFFFF"/>
        <w:rPr>
          <w:sz w:val="22"/>
          <w:szCs w:val="22"/>
          <w:lang w:eastAsia="x-none"/>
        </w:rPr>
      </w:pPr>
      <w:proofErr w:type="spellStart"/>
      <w:r w:rsidRPr="004910B8">
        <w:rPr>
          <w:sz w:val="22"/>
          <w:szCs w:val="22"/>
          <w:lang w:eastAsia="x-none"/>
        </w:rPr>
        <w:t>Multipe</w:t>
      </w:r>
      <w:proofErr w:type="spellEnd"/>
      <w:r w:rsidRPr="004910B8">
        <w:rPr>
          <w:sz w:val="22"/>
          <w:szCs w:val="22"/>
          <w:lang w:eastAsia="x-none"/>
        </w:rPr>
        <w:t xml:space="preserve"> PEI-Os for one PO</w:t>
      </w:r>
    </w:p>
    <w:p w14:paraId="53CBF98E" w14:textId="77777777" w:rsidR="004910B8" w:rsidRPr="004910B8" w:rsidRDefault="004910B8" w:rsidP="004910B8">
      <w:pPr>
        <w:numPr>
          <w:ilvl w:val="0"/>
          <w:numId w:val="40"/>
        </w:numPr>
        <w:shd w:val="clear" w:color="auto" w:fill="FFFFFF"/>
        <w:rPr>
          <w:sz w:val="22"/>
          <w:szCs w:val="22"/>
          <w:lang w:eastAsia="x-none"/>
        </w:rPr>
      </w:pPr>
      <w:r w:rsidRPr="004910B8">
        <w:rPr>
          <w:sz w:val="22"/>
          <w:szCs w:val="22"/>
          <w:lang w:eastAsia="x-none"/>
        </w:rPr>
        <w:t>UE assistance information for preferred offset between PEI-O and PO</w:t>
      </w:r>
    </w:p>
    <w:p w14:paraId="53319261" w14:textId="77777777" w:rsidR="004910B8" w:rsidRPr="004910B8" w:rsidRDefault="004910B8" w:rsidP="004910B8">
      <w:pPr>
        <w:numPr>
          <w:ilvl w:val="0"/>
          <w:numId w:val="40"/>
        </w:numPr>
        <w:shd w:val="clear" w:color="auto" w:fill="FFFFFF"/>
        <w:rPr>
          <w:sz w:val="22"/>
          <w:szCs w:val="22"/>
          <w:lang w:eastAsia="x-none"/>
        </w:rPr>
      </w:pPr>
      <w:r w:rsidRPr="004910B8">
        <w:rPr>
          <w:sz w:val="22"/>
          <w:szCs w:val="22"/>
          <w:lang w:eastAsia="x-none"/>
        </w:rPr>
        <w:t>Different PEI configurations for different devices types</w:t>
      </w:r>
    </w:p>
    <w:p w14:paraId="2FC96C41" w14:textId="05F070C6" w:rsidR="004910B8" w:rsidRDefault="004910B8" w:rsidP="004910B8">
      <w:pPr>
        <w:rPr>
          <w:sz w:val="22"/>
          <w:szCs w:val="22"/>
          <w:highlight w:val="cyan"/>
          <w:lang w:eastAsia="x-none"/>
        </w:rPr>
      </w:pPr>
    </w:p>
    <w:p w14:paraId="742316AC" w14:textId="77777777" w:rsidR="004910B8" w:rsidRPr="004910B8" w:rsidRDefault="004910B8" w:rsidP="004910B8">
      <w:pPr>
        <w:rPr>
          <w:sz w:val="22"/>
          <w:szCs w:val="22"/>
          <w:highlight w:val="cyan"/>
          <w:lang w:eastAsia="x-none"/>
        </w:rPr>
      </w:pPr>
    </w:p>
    <w:p w14:paraId="5D4ACB5C" w14:textId="77777777" w:rsidR="004910B8" w:rsidRPr="004910B8" w:rsidRDefault="004910B8" w:rsidP="004910B8">
      <w:pPr>
        <w:rPr>
          <w:sz w:val="22"/>
          <w:szCs w:val="22"/>
          <w:highlight w:val="green"/>
          <w:lang w:eastAsia="x-none"/>
        </w:rPr>
      </w:pPr>
      <w:r w:rsidRPr="004910B8">
        <w:rPr>
          <w:rFonts w:hint="eastAsia"/>
          <w:sz w:val="22"/>
          <w:szCs w:val="22"/>
          <w:highlight w:val="green"/>
          <w:lang w:eastAsia="x-none"/>
        </w:rPr>
        <w:t>A</w:t>
      </w:r>
      <w:r w:rsidRPr="004910B8">
        <w:rPr>
          <w:sz w:val="22"/>
          <w:szCs w:val="22"/>
          <w:highlight w:val="green"/>
          <w:lang w:eastAsia="x-none"/>
        </w:rPr>
        <w:t>greement</w:t>
      </w:r>
    </w:p>
    <w:p w14:paraId="196868C8" w14:textId="77777777" w:rsidR="004910B8" w:rsidRPr="004910B8" w:rsidRDefault="004910B8" w:rsidP="004910B8">
      <w:pPr>
        <w:rPr>
          <w:sz w:val="22"/>
          <w:szCs w:val="22"/>
          <w:lang w:eastAsia="x-none"/>
        </w:rPr>
      </w:pPr>
      <w:r w:rsidRPr="004910B8">
        <w:rPr>
          <w:sz w:val="22"/>
          <w:szCs w:val="22"/>
          <w:lang w:eastAsia="x-none"/>
        </w:rPr>
        <w:t>The following TP for 38.202-h00, subclause 6 to reflect reception type with PEI-RNTI is endorsed.</w:t>
      </w:r>
    </w:p>
    <w:p w14:paraId="55888AC2" w14:textId="77777777" w:rsidR="004910B8" w:rsidRPr="004910B8" w:rsidRDefault="004910B8" w:rsidP="004910B8">
      <w:pPr>
        <w:jc w:val="center"/>
        <w:rPr>
          <w:sz w:val="22"/>
          <w:szCs w:val="22"/>
          <w:highlight w:val="cyan"/>
          <w:lang w:eastAsia="x-none"/>
        </w:rPr>
      </w:pPr>
      <w:r w:rsidRPr="004910B8">
        <w:rPr>
          <w:color w:val="000000"/>
          <w:sz w:val="22"/>
          <w:szCs w:val="22"/>
          <w:shd w:val="clear" w:color="auto" w:fill="FFFFFF"/>
        </w:rPr>
        <w:t>&lt;Begin TP for 38.202-h00, subclause 6.2&gt;</w:t>
      </w:r>
    </w:p>
    <w:p w14:paraId="724026F7" w14:textId="77777777" w:rsidR="004910B8" w:rsidRPr="004910B8" w:rsidRDefault="004910B8" w:rsidP="004910B8">
      <w:pPr>
        <w:shd w:val="clear" w:color="auto" w:fill="FFFFFF"/>
        <w:jc w:val="center"/>
        <w:rPr>
          <w:rFonts w:ascii="Arial" w:eastAsia="SimSun" w:hAnsi="Arial" w:cs="Arial"/>
          <w:b/>
          <w:bCs/>
          <w:color w:val="000000"/>
          <w:sz w:val="22"/>
          <w:szCs w:val="22"/>
          <w:lang w:val="en-US" w:eastAsia="zh-CN"/>
        </w:rPr>
      </w:pPr>
      <w:r w:rsidRPr="004910B8">
        <w:rPr>
          <w:rFonts w:eastAsia="SimSun"/>
          <w:b/>
          <w:bCs/>
          <w:color w:val="000000"/>
          <w:sz w:val="22"/>
          <w:szCs w:val="22"/>
          <w:lang w:eastAsia="zh-CN"/>
        </w:rPr>
        <w:t>Table </w:t>
      </w:r>
      <w:r w:rsidRPr="004910B8">
        <w:rPr>
          <w:rFonts w:eastAsia="SimSun"/>
          <w:b/>
          <w:bCs/>
          <w:color w:val="000000"/>
          <w:sz w:val="22"/>
          <w:szCs w:val="22"/>
          <w:lang w:val="en-US" w:eastAsia="zh-CN"/>
        </w:rPr>
        <w:t>6</w:t>
      </w:r>
      <w:r w:rsidRPr="004910B8">
        <w:rPr>
          <w:rFonts w:eastAsia="SimSun"/>
          <w:b/>
          <w:bCs/>
          <w:color w:val="000000"/>
          <w:sz w:val="22"/>
          <w:szCs w:val="22"/>
          <w:lang w:eastAsia="zh-CN"/>
        </w:rPr>
        <w:t>.2-1: Downlink "Reception Types"</w:t>
      </w:r>
    </w:p>
    <w:tbl>
      <w:tblPr>
        <w:tblW w:w="9597" w:type="dxa"/>
        <w:jc w:val="center"/>
        <w:tblCellMar>
          <w:left w:w="0" w:type="dxa"/>
          <w:right w:w="0" w:type="dxa"/>
        </w:tblCellMar>
        <w:tblLook w:val="04A0" w:firstRow="1" w:lastRow="0" w:firstColumn="1" w:lastColumn="0" w:noHBand="0" w:noVBand="1"/>
      </w:tblPr>
      <w:tblGrid>
        <w:gridCol w:w="1979"/>
        <w:gridCol w:w="1980"/>
        <w:gridCol w:w="1979"/>
        <w:gridCol w:w="1980"/>
        <w:gridCol w:w="1679"/>
      </w:tblGrid>
      <w:tr w:rsidR="004910B8" w:rsidRPr="004910B8" w14:paraId="1019E837" w14:textId="77777777" w:rsidTr="00DF2A3E">
        <w:trPr>
          <w:trHeight w:val="488"/>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23C08D" w14:textId="77777777" w:rsidR="004910B8" w:rsidRPr="004910B8" w:rsidRDefault="004910B8" w:rsidP="00DF2A3E">
            <w:pPr>
              <w:jc w:val="center"/>
              <w:rPr>
                <w:rFonts w:ascii="Arial" w:eastAsia="SimSun" w:hAnsi="Arial" w:cs="Arial"/>
                <w:b/>
                <w:bCs/>
                <w:sz w:val="22"/>
                <w:szCs w:val="22"/>
                <w:lang w:val="en-US" w:eastAsia="zh-CN"/>
              </w:rPr>
            </w:pPr>
            <w:r w:rsidRPr="004910B8">
              <w:rPr>
                <w:rFonts w:eastAsia="SimSun"/>
                <w:b/>
                <w:bCs/>
                <w:sz w:val="22"/>
                <w:szCs w:val="22"/>
                <w:lang w:eastAsia="zh-CN"/>
              </w:rPr>
              <w:lastRenderedPageBreak/>
              <w:t>"Reception Type"</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9EAD93" w14:textId="77777777" w:rsidR="004910B8" w:rsidRPr="004910B8" w:rsidRDefault="004910B8" w:rsidP="00DF2A3E">
            <w:pPr>
              <w:jc w:val="center"/>
              <w:rPr>
                <w:rFonts w:ascii="Arial" w:eastAsia="SimSun" w:hAnsi="Arial" w:cs="Arial"/>
                <w:b/>
                <w:bCs/>
                <w:sz w:val="22"/>
                <w:szCs w:val="22"/>
                <w:lang w:val="en-US" w:eastAsia="zh-CN"/>
              </w:rPr>
            </w:pPr>
            <w:r w:rsidRPr="004910B8">
              <w:rPr>
                <w:rFonts w:eastAsia="SimSun"/>
                <w:b/>
                <w:bCs/>
                <w:sz w:val="22"/>
                <w:szCs w:val="22"/>
                <w:lang w:eastAsia="zh-CN"/>
              </w:rPr>
              <w:t>Physical Channel(s)</w:t>
            </w:r>
          </w:p>
        </w:tc>
        <w:tc>
          <w:tcPr>
            <w:tcW w:w="19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5BDC3" w14:textId="77777777" w:rsidR="004910B8" w:rsidRPr="004910B8" w:rsidRDefault="004910B8" w:rsidP="00DF2A3E">
            <w:pPr>
              <w:jc w:val="center"/>
              <w:rPr>
                <w:rFonts w:ascii="Arial" w:eastAsia="SimSun" w:hAnsi="Arial" w:cs="Arial"/>
                <w:b/>
                <w:bCs/>
                <w:sz w:val="22"/>
                <w:szCs w:val="22"/>
                <w:lang w:val="en-US" w:eastAsia="zh-CN"/>
              </w:rPr>
            </w:pPr>
            <w:r w:rsidRPr="004910B8">
              <w:rPr>
                <w:rFonts w:eastAsia="SimSun"/>
                <w:b/>
                <w:bCs/>
                <w:sz w:val="22"/>
                <w:szCs w:val="22"/>
                <w:lang w:eastAsia="zh-CN"/>
              </w:rPr>
              <w:t>Monitored</w:t>
            </w:r>
            <w:r w:rsidRPr="004910B8">
              <w:rPr>
                <w:rFonts w:eastAsia="SimSun"/>
                <w:b/>
                <w:bCs/>
                <w:sz w:val="22"/>
                <w:szCs w:val="22"/>
                <w:lang w:eastAsia="zh-CN"/>
              </w:rPr>
              <w:br/>
              <w:t>RNTI</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FDC81E" w14:textId="77777777" w:rsidR="004910B8" w:rsidRPr="004910B8" w:rsidRDefault="004910B8" w:rsidP="00DF2A3E">
            <w:pPr>
              <w:jc w:val="center"/>
              <w:rPr>
                <w:rFonts w:ascii="Arial" w:eastAsia="SimSun" w:hAnsi="Arial" w:cs="Arial"/>
                <w:b/>
                <w:bCs/>
                <w:sz w:val="22"/>
                <w:szCs w:val="22"/>
                <w:lang w:val="en-US" w:eastAsia="zh-CN"/>
              </w:rPr>
            </w:pPr>
            <w:r w:rsidRPr="004910B8">
              <w:rPr>
                <w:rFonts w:eastAsia="SimSun"/>
                <w:b/>
                <w:bCs/>
                <w:sz w:val="22"/>
                <w:szCs w:val="22"/>
                <w:lang w:eastAsia="zh-CN"/>
              </w:rPr>
              <w:t>Associated</w:t>
            </w:r>
            <w:r w:rsidRPr="004910B8">
              <w:rPr>
                <w:rFonts w:eastAsia="SimSun"/>
                <w:b/>
                <w:bCs/>
                <w:sz w:val="22"/>
                <w:szCs w:val="22"/>
                <w:lang w:eastAsia="zh-CN"/>
              </w:rPr>
              <w:br/>
              <w:t>Transport Channel</w:t>
            </w:r>
          </w:p>
        </w:tc>
        <w:tc>
          <w:tcPr>
            <w:tcW w:w="1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F2FE7E" w14:textId="77777777" w:rsidR="004910B8" w:rsidRPr="004910B8" w:rsidRDefault="004910B8" w:rsidP="00DF2A3E">
            <w:pPr>
              <w:jc w:val="center"/>
              <w:rPr>
                <w:rFonts w:ascii="Arial" w:eastAsia="SimSun" w:hAnsi="Arial" w:cs="Arial"/>
                <w:b/>
                <w:bCs/>
                <w:sz w:val="22"/>
                <w:szCs w:val="22"/>
                <w:lang w:val="en-US" w:eastAsia="zh-CN"/>
              </w:rPr>
            </w:pPr>
            <w:r w:rsidRPr="004910B8">
              <w:rPr>
                <w:rFonts w:eastAsia="SimSun"/>
                <w:b/>
                <w:bCs/>
                <w:sz w:val="22"/>
                <w:szCs w:val="22"/>
                <w:lang w:eastAsia="zh-CN"/>
              </w:rPr>
              <w:t>Comment</w:t>
            </w:r>
          </w:p>
        </w:tc>
      </w:tr>
      <w:tr w:rsidR="004910B8" w:rsidRPr="004910B8" w14:paraId="6B558135" w14:textId="77777777" w:rsidTr="00DF2A3E">
        <w:trPr>
          <w:trHeight w:val="335"/>
          <w:jc w:val="center"/>
        </w:trPr>
        <w:tc>
          <w:tcPr>
            <w:tcW w:w="959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E418C" w14:textId="77777777" w:rsidR="004910B8" w:rsidRPr="004910B8" w:rsidRDefault="004910B8" w:rsidP="00DF2A3E">
            <w:pPr>
              <w:jc w:val="center"/>
              <w:rPr>
                <w:rFonts w:ascii="Arial" w:eastAsia="SimSun" w:hAnsi="Arial" w:cs="Arial"/>
                <w:b/>
                <w:bCs/>
                <w:sz w:val="22"/>
                <w:szCs w:val="22"/>
                <w:lang w:val="en-US" w:eastAsia="zh-CN"/>
              </w:rPr>
            </w:pPr>
            <w:r w:rsidRPr="004910B8">
              <w:rPr>
                <w:rFonts w:eastAsia="SimSun"/>
                <w:color w:val="FF0000"/>
                <w:sz w:val="22"/>
                <w:szCs w:val="22"/>
                <w:lang w:eastAsia="zh-CN"/>
              </w:rPr>
              <w:t>&lt;unchanged rows omitted for brevity&gt;</w:t>
            </w:r>
          </w:p>
        </w:tc>
      </w:tr>
      <w:tr w:rsidR="004910B8" w:rsidRPr="004910B8" w14:paraId="55F6A9F0" w14:textId="77777777" w:rsidTr="00DF2A3E">
        <w:trPr>
          <w:trHeight w:val="311"/>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AB6EE" w14:textId="77777777" w:rsidR="004910B8" w:rsidRPr="004910B8" w:rsidRDefault="004910B8" w:rsidP="00DF2A3E">
            <w:pPr>
              <w:jc w:val="center"/>
              <w:rPr>
                <w:rFonts w:ascii="Arial" w:eastAsia="SimSun" w:hAnsi="Arial" w:cs="Arial"/>
                <w:sz w:val="22"/>
                <w:szCs w:val="22"/>
                <w:lang w:val="en-US" w:eastAsia="zh-CN"/>
              </w:rPr>
            </w:pPr>
            <w:r w:rsidRPr="004910B8">
              <w:rPr>
                <w:rFonts w:eastAsia="SimSun"/>
                <w:sz w:val="22"/>
                <w:szCs w:val="22"/>
                <w:lang w:eastAsia="zh-CN"/>
              </w:rPr>
              <w:t>P</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2F5898DC" w14:textId="77777777" w:rsidR="004910B8" w:rsidRPr="004910B8" w:rsidRDefault="004910B8" w:rsidP="00DF2A3E">
            <w:pPr>
              <w:jc w:val="center"/>
              <w:rPr>
                <w:rFonts w:ascii="Arial" w:eastAsia="SimSun" w:hAnsi="Arial" w:cs="Arial"/>
                <w:sz w:val="22"/>
                <w:szCs w:val="22"/>
                <w:lang w:val="en-US" w:eastAsia="zh-CN"/>
              </w:rPr>
            </w:pPr>
            <w:r w:rsidRPr="004910B8">
              <w:rPr>
                <w:rFonts w:eastAsia="SimSun"/>
                <w:sz w:val="22"/>
                <w:szCs w:val="22"/>
                <w:lang w:eastAsia="zh-CN"/>
              </w:rPr>
              <w:t>PDCCH</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74ED05F0" w14:textId="77777777" w:rsidR="004910B8" w:rsidRPr="004910B8" w:rsidRDefault="004910B8" w:rsidP="00DF2A3E">
            <w:pPr>
              <w:jc w:val="center"/>
              <w:rPr>
                <w:rFonts w:ascii="Arial" w:eastAsia="SimSun" w:hAnsi="Arial" w:cs="Arial"/>
                <w:sz w:val="22"/>
                <w:szCs w:val="22"/>
                <w:lang w:val="en-US" w:eastAsia="zh-CN"/>
              </w:rPr>
            </w:pPr>
            <w:r w:rsidRPr="004910B8">
              <w:rPr>
                <w:rFonts w:eastAsia="SimSun"/>
                <w:sz w:val="22"/>
                <w:szCs w:val="22"/>
                <w:lang w:val="en-US" w:eastAsia="zh-CN"/>
              </w:rPr>
              <w:t>CI-RNTI</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409B61B" w14:textId="77777777" w:rsidR="004910B8" w:rsidRPr="004910B8" w:rsidRDefault="004910B8" w:rsidP="00DF2A3E">
            <w:pPr>
              <w:jc w:val="center"/>
              <w:rPr>
                <w:rFonts w:ascii="Arial" w:eastAsia="SimSun" w:hAnsi="Arial" w:cs="Arial"/>
                <w:sz w:val="22"/>
                <w:szCs w:val="22"/>
                <w:lang w:val="en-US" w:eastAsia="zh-CN"/>
              </w:rPr>
            </w:pPr>
            <w:r w:rsidRPr="004910B8">
              <w:rPr>
                <w:rFonts w:eastAsia="SimSun"/>
                <w:sz w:val="22"/>
                <w:szCs w:val="22"/>
                <w:lang w:eastAsia="zh-CN"/>
              </w:rPr>
              <w:t>N/A</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439C15A1" w14:textId="77777777" w:rsidR="004910B8" w:rsidRPr="004910B8" w:rsidRDefault="004910B8" w:rsidP="00DF2A3E">
            <w:pPr>
              <w:jc w:val="center"/>
              <w:rPr>
                <w:rFonts w:ascii="Arial" w:eastAsia="SimSun" w:hAnsi="Arial" w:cs="Arial"/>
                <w:sz w:val="22"/>
                <w:szCs w:val="22"/>
                <w:lang w:val="en-US" w:eastAsia="zh-CN"/>
              </w:rPr>
            </w:pPr>
            <w:r w:rsidRPr="004910B8">
              <w:rPr>
                <w:rFonts w:eastAsia="SimSun"/>
                <w:sz w:val="22"/>
                <w:szCs w:val="22"/>
                <w:u w:val="single"/>
                <w:lang w:eastAsia="zh-CN"/>
              </w:rPr>
              <w:t> </w:t>
            </w:r>
          </w:p>
        </w:tc>
      </w:tr>
      <w:tr w:rsidR="004910B8" w:rsidRPr="004910B8" w14:paraId="40D53B75" w14:textId="77777777" w:rsidTr="00DF2A3E">
        <w:trPr>
          <w:trHeight w:val="311"/>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E23DF7" w14:textId="77777777" w:rsidR="004910B8" w:rsidRPr="004910B8" w:rsidRDefault="004910B8" w:rsidP="00DF2A3E">
            <w:pPr>
              <w:jc w:val="center"/>
              <w:rPr>
                <w:rFonts w:ascii="Arial" w:eastAsia="SimSun" w:hAnsi="Arial" w:cs="Arial"/>
                <w:sz w:val="22"/>
                <w:szCs w:val="22"/>
                <w:lang w:val="en-US" w:eastAsia="zh-CN"/>
              </w:rPr>
            </w:pPr>
            <w:r w:rsidRPr="004910B8">
              <w:rPr>
                <w:rFonts w:eastAsia="SimSun"/>
                <w:color w:val="FF0000"/>
                <w:sz w:val="22"/>
                <w:szCs w:val="22"/>
                <w:u w:val="single"/>
                <w:lang w:eastAsia="zh-CN"/>
              </w:rPr>
              <w:t>Q</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C702E81" w14:textId="77777777" w:rsidR="004910B8" w:rsidRPr="004910B8" w:rsidRDefault="004910B8" w:rsidP="00DF2A3E">
            <w:pPr>
              <w:jc w:val="center"/>
              <w:rPr>
                <w:rFonts w:ascii="Arial" w:eastAsia="SimSun" w:hAnsi="Arial" w:cs="Arial"/>
                <w:sz w:val="22"/>
                <w:szCs w:val="22"/>
                <w:lang w:val="en-US" w:eastAsia="zh-CN"/>
              </w:rPr>
            </w:pPr>
            <w:r w:rsidRPr="004910B8">
              <w:rPr>
                <w:rFonts w:eastAsia="SimSun"/>
                <w:color w:val="FF0000"/>
                <w:sz w:val="22"/>
                <w:szCs w:val="22"/>
                <w:u w:val="single"/>
                <w:lang w:eastAsia="zh-CN"/>
              </w:rPr>
              <w:t>PDCCH</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26B4FBC8" w14:textId="77777777" w:rsidR="004910B8" w:rsidRPr="004910B8" w:rsidRDefault="004910B8" w:rsidP="00DF2A3E">
            <w:pPr>
              <w:jc w:val="center"/>
              <w:rPr>
                <w:rFonts w:ascii="Arial" w:eastAsia="SimSun" w:hAnsi="Arial" w:cs="Arial"/>
                <w:sz w:val="22"/>
                <w:szCs w:val="22"/>
                <w:lang w:val="en-US" w:eastAsia="zh-CN"/>
              </w:rPr>
            </w:pPr>
            <w:r w:rsidRPr="004910B8">
              <w:rPr>
                <w:rFonts w:eastAsia="SimSun"/>
                <w:color w:val="FF0000"/>
                <w:sz w:val="22"/>
                <w:szCs w:val="22"/>
                <w:u w:val="single"/>
                <w:lang w:val="en-US" w:eastAsia="zh-CN"/>
              </w:rPr>
              <w:t>PEI-RNTI</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82BF74F" w14:textId="77777777" w:rsidR="004910B8" w:rsidRPr="004910B8" w:rsidRDefault="004910B8" w:rsidP="00DF2A3E">
            <w:pPr>
              <w:jc w:val="center"/>
              <w:rPr>
                <w:rFonts w:ascii="Arial" w:eastAsia="SimSun" w:hAnsi="Arial" w:cs="Arial"/>
                <w:sz w:val="22"/>
                <w:szCs w:val="22"/>
                <w:lang w:val="en-US" w:eastAsia="zh-CN"/>
              </w:rPr>
            </w:pPr>
            <w:r w:rsidRPr="004910B8">
              <w:rPr>
                <w:rFonts w:eastAsia="SimSun"/>
                <w:color w:val="FF0000"/>
                <w:sz w:val="22"/>
                <w:szCs w:val="22"/>
                <w:u w:val="single"/>
                <w:lang w:eastAsia="zh-CN"/>
              </w:rPr>
              <w:t>N/A</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19BB4866" w14:textId="77777777" w:rsidR="004910B8" w:rsidRPr="004910B8" w:rsidRDefault="004910B8" w:rsidP="00DF2A3E">
            <w:pPr>
              <w:jc w:val="center"/>
              <w:rPr>
                <w:rFonts w:ascii="Arial" w:eastAsia="SimSun" w:hAnsi="Arial" w:cs="Arial"/>
                <w:sz w:val="22"/>
                <w:szCs w:val="22"/>
                <w:lang w:val="en-US" w:eastAsia="zh-CN"/>
              </w:rPr>
            </w:pPr>
            <w:r w:rsidRPr="004910B8">
              <w:rPr>
                <w:rFonts w:eastAsia="SimSun"/>
                <w:b/>
                <w:bCs/>
                <w:color w:val="FF0000"/>
                <w:sz w:val="22"/>
                <w:szCs w:val="22"/>
                <w:u w:val="single"/>
                <w:lang w:eastAsia="zh-CN"/>
              </w:rPr>
              <w:t>Note1</w:t>
            </w:r>
          </w:p>
        </w:tc>
      </w:tr>
    </w:tbl>
    <w:p w14:paraId="4F56DF81" w14:textId="77777777" w:rsidR="004910B8" w:rsidRPr="004910B8" w:rsidRDefault="004910B8" w:rsidP="004910B8">
      <w:pPr>
        <w:shd w:val="clear" w:color="auto" w:fill="FFFFFF"/>
        <w:jc w:val="center"/>
        <w:rPr>
          <w:rFonts w:ascii="Calibri" w:eastAsia="SimSun" w:hAnsi="Calibri" w:cs="Calibri"/>
          <w:color w:val="000000"/>
          <w:sz w:val="22"/>
          <w:szCs w:val="22"/>
          <w:lang w:val="en-US" w:eastAsia="zh-CN"/>
        </w:rPr>
      </w:pPr>
      <w:r w:rsidRPr="004910B8">
        <w:rPr>
          <w:rFonts w:eastAsia="SimSun"/>
          <w:color w:val="000000"/>
          <w:sz w:val="22"/>
          <w:szCs w:val="22"/>
          <w:lang w:eastAsia="zh-CN"/>
        </w:rPr>
        <w:t> </w:t>
      </w:r>
    </w:p>
    <w:p w14:paraId="52C93632" w14:textId="77777777" w:rsidR="004910B8" w:rsidRPr="004910B8" w:rsidRDefault="004910B8" w:rsidP="004910B8">
      <w:pPr>
        <w:shd w:val="clear" w:color="auto" w:fill="FFFFFF"/>
        <w:jc w:val="center"/>
        <w:rPr>
          <w:rFonts w:ascii="Arial" w:eastAsia="SimSun" w:hAnsi="Arial" w:cs="Arial"/>
          <w:b/>
          <w:bCs/>
          <w:color w:val="000000"/>
          <w:sz w:val="22"/>
          <w:szCs w:val="22"/>
          <w:lang w:val="en-US" w:eastAsia="zh-CN"/>
        </w:rPr>
      </w:pPr>
      <w:r w:rsidRPr="004910B8">
        <w:rPr>
          <w:rFonts w:eastAsia="SimSun"/>
          <w:b/>
          <w:bCs/>
          <w:color w:val="000000"/>
          <w:sz w:val="22"/>
          <w:szCs w:val="22"/>
          <w:lang w:eastAsia="zh-CN"/>
        </w:rPr>
        <w:t>Table </w:t>
      </w:r>
      <w:r w:rsidRPr="004910B8">
        <w:rPr>
          <w:rFonts w:eastAsia="SimSun"/>
          <w:b/>
          <w:bCs/>
          <w:color w:val="000000"/>
          <w:sz w:val="22"/>
          <w:szCs w:val="22"/>
          <w:lang w:val="en-US" w:eastAsia="zh-CN"/>
        </w:rPr>
        <w:t>6</w:t>
      </w:r>
      <w:r w:rsidRPr="004910B8">
        <w:rPr>
          <w:rFonts w:eastAsia="SimSun"/>
          <w:b/>
          <w:bCs/>
          <w:color w:val="000000"/>
          <w:sz w:val="22"/>
          <w:szCs w:val="22"/>
          <w:lang w:eastAsia="zh-CN"/>
        </w:rPr>
        <w:t>.2-2: Downlink "Reception Type" combinations</w:t>
      </w:r>
    </w:p>
    <w:tbl>
      <w:tblPr>
        <w:tblW w:w="9662" w:type="dxa"/>
        <w:jc w:val="center"/>
        <w:tblCellMar>
          <w:left w:w="0" w:type="dxa"/>
          <w:right w:w="0" w:type="dxa"/>
        </w:tblCellMar>
        <w:tblLook w:val="04A0" w:firstRow="1" w:lastRow="0" w:firstColumn="1" w:lastColumn="0" w:noHBand="0" w:noVBand="1"/>
      </w:tblPr>
      <w:tblGrid>
        <w:gridCol w:w="3130"/>
        <w:gridCol w:w="2410"/>
        <w:gridCol w:w="2410"/>
        <w:gridCol w:w="1712"/>
      </w:tblGrid>
      <w:tr w:rsidR="004910B8" w:rsidRPr="004910B8" w14:paraId="502EA048" w14:textId="77777777" w:rsidTr="00DF2A3E">
        <w:trPr>
          <w:trHeight w:val="257"/>
          <w:jc w:val="center"/>
        </w:trPr>
        <w:tc>
          <w:tcPr>
            <w:tcW w:w="795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1104E" w14:textId="77777777" w:rsidR="004910B8" w:rsidRPr="004910B8" w:rsidRDefault="004910B8" w:rsidP="00DF2A3E">
            <w:pPr>
              <w:jc w:val="center"/>
              <w:rPr>
                <w:rFonts w:ascii="Arial" w:eastAsia="SimSun" w:hAnsi="Arial" w:cs="Arial"/>
                <w:b/>
                <w:bCs/>
                <w:sz w:val="22"/>
                <w:szCs w:val="22"/>
                <w:lang w:val="en-US" w:eastAsia="zh-CN"/>
              </w:rPr>
            </w:pPr>
            <w:r w:rsidRPr="004910B8">
              <w:rPr>
                <w:rFonts w:eastAsia="SimSun"/>
                <w:b/>
                <w:bCs/>
                <w:sz w:val="22"/>
                <w:szCs w:val="22"/>
                <w:lang w:eastAsia="zh-CN"/>
              </w:rPr>
              <w:t>Supported Combinations</w:t>
            </w:r>
          </w:p>
        </w:tc>
        <w:tc>
          <w:tcPr>
            <w:tcW w:w="171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4B48A4" w14:textId="77777777" w:rsidR="004910B8" w:rsidRPr="004910B8" w:rsidRDefault="004910B8" w:rsidP="00DF2A3E">
            <w:pPr>
              <w:jc w:val="center"/>
              <w:rPr>
                <w:rFonts w:ascii="Arial" w:eastAsia="SimSun" w:hAnsi="Arial" w:cs="Arial"/>
                <w:b/>
                <w:bCs/>
                <w:sz w:val="22"/>
                <w:szCs w:val="22"/>
                <w:lang w:val="en-US" w:eastAsia="zh-CN"/>
              </w:rPr>
            </w:pPr>
            <w:r w:rsidRPr="004910B8">
              <w:rPr>
                <w:rFonts w:eastAsia="SimSun"/>
                <w:b/>
                <w:bCs/>
                <w:sz w:val="22"/>
                <w:szCs w:val="22"/>
                <w:lang w:eastAsia="zh-CN"/>
              </w:rPr>
              <w:t>Comment</w:t>
            </w:r>
          </w:p>
        </w:tc>
      </w:tr>
      <w:tr w:rsidR="004910B8" w:rsidRPr="004910B8" w14:paraId="09DCC280" w14:textId="77777777" w:rsidTr="00DF2A3E">
        <w:trPr>
          <w:trHeight w:val="257"/>
          <w:jc w:val="center"/>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7C8CB" w14:textId="77777777" w:rsidR="004910B8" w:rsidRPr="004910B8" w:rsidRDefault="004910B8" w:rsidP="00DF2A3E">
            <w:pPr>
              <w:jc w:val="center"/>
              <w:rPr>
                <w:rFonts w:ascii="Arial" w:eastAsia="SimSun" w:hAnsi="Arial" w:cs="Arial"/>
                <w:b/>
                <w:bCs/>
                <w:sz w:val="22"/>
                <w:szCs w:val="22"/>
                <w:lang w:val="en-US" w:eastAsia="zh-CN"/>
              </w:rPr>
            </w:pPr>
            <w:proofErr w:type="spellStart"/>
            <w:r w:rsidRPr="004910B8">
              <w:rPr>
                <w:rFonts w:eastAsia="SimSun"/>
                <w:b/>
                <w:bCs/>
                <w:sz w:val="22"/>
                <w:szCs w:val="22"/>
                <w:lang w:eastAsia="zh-CN"/>
              </w:rPr>
              <w:t>PCell</w:t>
            </w:r>
            <w:proofErr w:type="spellEnd"/>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66ED708" w14:textId="77777777" w:rsidR="004910B8" w:rsidRPr="004910B8" w:rsidRDefault="004910B8" w:rsidP="00DF2A3E">
            <w:pPr>
              <w:jc w:val="center"/>
              <w:rPr>
                <w:rFonts w:ascii="Arial" w:eastAsia="SimSun" w:hAnsi="Arial" w:cs="Arial"/>
                <w:b/>
                <w:bCs/>
                <w:sz w:val="22"/>
                <w:szCs w:val="22"/>
                <w:lang w:val="en-US" w:eastAsia="zh-CN"/>
              </w:rPr>
            </w:pPr>
            <w:proofErr w:type="spellStart"/>
            <w:r w:rsidRPr="004910B8">
              <w:rPr>
                <w:rFonts w:eastAsia="SimSun"/>
                <w:b/>
                <w:bCs/>
                <w:sz w:val="22"/>
                <w:szCs w:val="22"/>
                <w:lang w:eastAsia="zh-CN"/>
              </w:rPr>
              <w:t>PSCell</w:t>
            </w:r>
            <w:proofErr w:type="spellEnd"/>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553C2C17" w14:textId="77777777" w:rsidR="004910B8" w:rsidRPr="004910B8" w:rsidRDefault="004910B8" w:rsidP="00DF2A3E">
            <w:pPr>
              <w:jc w:val="center"/>
              <w:rPr>
                <w:rFonts w:ascii="Arial" w:eastAsia="SimSun" w:hAnsi="Arial" w:cs="Arial"/>
                <w:b/>
                <w:bCs/>
                <w:sz w:val="22"/>
                <w:szCs w:val="22"/>
                <w:lang w:val="en-US" w:eastAsia="zh-CN"/>
              </w:rPr>
            </w:pPr>
            <w:proofErr w:type="spellStart"/>
            <w:r w:rsidRPr="004910B8">
              <w:rPr>
                <w:rFonts w:eastAsia="SimSun"/>
                <w:b/>
                <w:bCs/>
                <w:sz w:val="22"/>
                <w:szCs w:val="22"/>
                <w:lang w:eastAsia="zh-CN"/>
              </w:rPr>
              <w:t>SCell</w:t>
            </w:r>
            <w:proofErr w:type="spellEnd"/>
          </w:p>
        </w:tc>
        <w:tc>
          <w:tcPr>
            <w:tcW w:w="1712" w:type="dxa"/>
            <w:vMerge/>
            <w:tcBorders>
              <w:top w:val="single" w:sz="8" w:space="0" w:color="auto"/>
              <w:left w:val="nil"/>
              <w:bottom w:val="single" w:sz="8" w:space="0" w:color="auto"/>
              <w:right w:val="single" w:sz="8" w:space="0" w:color="auto"/>
            </w:tcBorders>
            <w:vAlign w:val="center"/>
            <w:hideMark/>
          </w:tcPr>
          <w:p w14:paraId="00745490" w14:textId="77777777" w:rsidR="004910B8" w:rsidRPr="004910B8" w:rsidRDefault="004910B8" w:rsidP="00DF2A3E">
            <w:pPr>
              <w:rPr>
                <w:rFonts w:ascii="Arial" w:eastAsia="SimSun" w:hAnsi="Arial" w:cs="Arial"/>
                <w:b/>
                <w:bCs/>
                <w:sz w:val="22"/>
                <w:szCs w:val="22"/>
                <w:lang w:val="en-US" w:eastAsia="zh-CN"/>
              </w:rPr>
            </w:pPr>
          </w:p>
        </w:tc>
      </w:tr>
      <w:tr w:rsidR="004910B8" w:rsidRPr="004910B8" w14:paraId="2A3F7189" w14:textId="77777777" w:rsidTr="00DF2A3E">
        <w:trPr>
          <w:trHeight w:val="273"/>
          <w:jc w:val="center"/>
        </w:trPr>
        <w:tc>
          <w:tcPr>
            <w:tcW w:w="966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E6617" w14:textId="77777777" w:rsidR="004910B8" w:rsidRPr="004910B8" w:rsidRDefault="004910B8" w:rsidP="00DF2A3E">
            <w:pPr>
              <w:jc w:val="center"/>
              <w:rPr>
                <w:rFonts w:ascii="Calibri" w:eastAsia="SimSun" w:hAnsi="Calibri" w:cs="Calibri"/>
                <w:sz w:val="22"/>
                <w:szCs w:val="22"/>
                <w:lang w:val="en-US" w:eastAsia="zh-CN"/>
              </w:rPr>
            </w:pPr>
            <w:r w:rsidRPr="004910B8">
              <w:rPr>
                <w:rFonts w:ascii="Calibri" w:eastAsia="SimSun" w:hAnsi="Calibri" w:cs="Calibri"/>
                <w:sz w:val="22"/>
                <w:szCs w:val="22"/>
                <w:lang w:val="en-US" w:eastAsia="zh-CN"/>
              </w:rPr>
              <w:t>1. RRC_IDLE</w:t>
            </w:r>
          </w:p>
        </w:tc>
      </w:tr>
      <w:tr w:rsidR="004910B8" w:rsidRPr="004910B8" w14:paraId="229AD9B5" w14:textId="77777777" w:rsidTr="00DF2A3E">
        <w:trPr>
          <w:trHeight w:val="326"/>
          <w:jc w:val="center"/>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369A9" w14:textId="77777777" w:rsidR="004910B8" w:rsidRPr="004910B8" w:rsidRDefault="004910B8" w:rsidP="00DF2A3E">
            <w:pPr>
              <w:jc w:val="center"/>
              <w:rPr>
                <w:rFonts w:ascii="Calibri" w:eastAsia="SimSun" w:hAnsi="Calibri" w:cs="Calibri"/>
                <w:sz w:val="22"/>
                <w:szCs w:val="22"/>
                <w:lang w:val="en-US" w:eastAsia="zh-CN"/>
              </w:rPr>
            </w:pPr>
            <w:r w:rsidRPr="004910B8">
              <w:rPr>
                <w:rFonts w:ascii="Calibri" w:eastAsia="SimSun" w:hAnsi="Calibri" w:cs="Calibri"/>
                <w:sz w:val="22"/>
                <w:szCs w:val="22"/>
                <w:lang w:val="en-US" w:eastAsia="zh-CN"/>
              </w:rPr>
              <w:t>A + (B and/or </w:t>
            </w:r>
            <w:r w:rsidRPr="004910B8">
              <w:rPr>
                <w:rFonts w:ascii="Calibri" w:eastAsia="SimSun" w:hAnsi="Calibri" w:cs="Calibri"/>
                <w:b/>
                <w:bCs/>
                <w:color w:val="FF0000"/>
                <w:sz w:val="22"/>
                <w:szCs w:val="22"/>
                <w:u w:val="single"/>
                <w:lang w:val="en-US" w:eastAsia="zh-CN"/>
              </w:rPr>
              <w:t>(</w:t>
            </w:r>
            <w:r w:rsidRPr="004910B8">
              <w:rPr>
                <w:rFonts w:ascii="Calibri" w:eastAsia="SimSun" w:hAnsi="Calibri" w:cs="Calibri"/>
                <w:sz w:val="22"/>
                <w:szCs w:val="22"/>
                <w:lang w:val="en-US" w:eastAsia="zh-CN"/>
              </w:rPr>
              <w:t>C1</w:t>
            </w:r>
            <w:r w:rsidRPr="004910B8">
              <w:rPr>
                <w:rFonts w:ascii="Calibri" w:eastAsia="SimSun" w:hAnsi="Calibri" w:cs="Calibri"/>
                <w:b/>
                <w:bCs/>
                <w:color w:val="FF0000"/>
                <w:sz w:val="22"/>
                <w:szCs w:val="22"/>
                <w:u w:val="single"/>
                <w:lang w:val="en-US" w:eastAsia="zh-CN"/>
              </w:rPr>
              <w:t> or Q)</w:t>
            </w:r>
            <w:r w:rsidRPr="004910B8">
              <w:rPr>
                <w:rFonts w:ascii="Calibri" w:eastAsia="SimSun" w:hAnsi="Calibri" w:cs="Calibri"/>
                <w:sz w:val="22"/>
                <w:szCs w:val="22"/>
                <w:lang w:val="en-US" w:eastAsia="zh-CN"/>
              </w:rPr>
              <w:t> and/or D0) + F0</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B2970E1" w14:textId="77777777" w:rsidR="004910B8" w:rsidRPr="004910B8" w:rsidRDefault="004910B8" w:rsidP="00DF2A3E">
            <w:pPr>
              <w:jc w:val="center"/>
              <w:rPr>
                <w:rFonts w:ascii="Calibri" w:eastAsia="SimSun" w:hAnsi="Calibri" w:cs="Calibri"/>
                <w:sz w:val="22"/>
                <w:szCs w:val="22"/>
                <w:lang w:val="en-US" w:eastAsia="zh-CN"/>
              </w:rPr>
            </w:pPr>
            <w:r w:rsidRPr="004910B8">
              <w:rPr>
                <w:rFonts w:ascii="Calibri" w:eastAsia="SimSun" w:hAnsi="Calibri" w:cs="Calibri"/>
                <w:sz w:val="22"/>
                <w:szCs w:val="22"/>
                <w:lang w:val="en-US" w:eastAsia="zh-CN"/>
              </w:rPr>
              <w: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FDC4493" w14:textId="77777777" w:rsidR="004910B8" w:rsidRPr="004910B8" w:rsidRDefault="004910B8" w:rsidP="00DF2A3E">
            <w:pPr>
              <w:jc w:val="center"/>
              <w:rPr>
                <w:rFonts w:ascii="Calibri" w:eastAsia="SimSun" w:hAnsi="Calibri" w:cs="Calibri"/>
                <w:sz w:val="22"/>
                <w:szCs w:val="22"/>
                <w:lang w:val="en-US" w:eastAsia="zh-CN"/>
              </w:rPr>
            </w:pPr>
            <w:r w:rsidRPr="004910B8">
              <w:rPr>
                <w:rFonts w:ascii="Calibri" w:eastAsia="SimSun" w:hAnsi="Calibri" w:cs="Calibri"/>
                <w:sz w:val="22"/>
                <w:szCs w:val="22"/>
                <w:lang w:val="en-US" w:eastAsia="zh-CN"/>
              </w:rPr>
              <w:t> </w:t>
            </w:r>
          </w:p>
        </w:tc>
        <w:tc>
          <w:tcPr>
            <w:tcW w:w="1712" w:type="dxa"/>
            <w:tcBorders>
              <w:top w:val="nil"/>
              <w:left w:val="nil"/>
              <w:bottom w:val="single" w:sz="8" w:space="0" w:color="auto"/>
              <w:right w:val="single" w:sz="8" w:space="0" w:color="auto"/>
            </w:tcBorders>
            <w:tcMar>
              <w:top w:w="0" w:type="dxa"/>
              <w:left w:w="108" w:type="dxa"/>
              <w:bottom w:w="0" w:type="dxa"/>
              <w:right w:w="108" w:type="dxa"/>
            </w:tcMar>
            <w:hideMark/>
          </w:tcPr>
          <w:p w14:paraId="003F9745" w14:textId="77777777" w:rsidR="004910B8" w:rsidRPr="004910B8" w:rsidRDefault="004910B8" w:rsidP="00DF2A3E">
            <w:pPr>
              <w:jc w:val="center"/>
              <w:rPr>
                <w:rFonts w:ascii="Calibri" w:eastAsia="SimSun" w:hAnsi="Calibri" w:cs="Calibri"/>
                <w:sz w:val="22"/>
                <w:szCs w:val="22"/>
                <w:lang w:val="en-US" w:eastAsia="zh-CN"/>
              </w:rPr>
            </w:pPr>
            <w:r w:rsidRPr="004910B8">
              <w:rPr>
                <w:rFonts w:ascii="Calibri" w:eastAsia="SimSun" w:hAnsi="Calibri" w:cs="Calibri"/>
                <w:sz w:val="22"/>
                <w:szCs w:val="22"/>
                <w:lang w:val="en-US" w:eastAsia="zh-CN"/>
              </w:rPr>
              <w:t>Note 1</w:t>
            </w:r>
          </w:p>
        </w:tc>
      </w:tr>
      <w:tr w:rsidR="004910B8" w:rsidRPr="004910B8" w14:paraId="472A19AC" w14:textId="77777777" w:rsidTr="00DF2A3E">
        <w:trPr>
          <w:trHeight w:val="273"/>
          <w:jc w:val="center"/>
        </w:trPr>
        <w:tc>
          <w:tcPr>
            <w:tcW w:w="966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EAB9B" w14:textId="77777777" w:rsidR="004910B8" w:rsidRPr="004910B8" w:rsidRDefault="004910B8" w:rsidP="00DF2A3E">
            <w:pPr>
              <w:jc w:val="center"/>
              <w:rPr>
                <w:rFonts w:ascii="Calibri" w:eastAsia="SimSun" w:hAnsi="Calibri" w:cs="Calibri"/>
                <w:sz w:val="22"/>
                <w:szCs w:val="22"/>
                <w:lang w:val="en-US" w:eastAsia="zh-CN"/>
              </w:rPr>
            </w:pPr>
            <w:r w:rsidRPr="004910B8">
              <w:rPr>
                <w:rFonts w:ascii="Calibri" w:eastAsia="SimSun" w:hAnsi="Calibri" w:cs="Calibri"/>
                <w:sz w:val="22"/>
                <w:szCs w:val="22"/>
                <w:lang w:val="en-US" w:eastAsia="zh-CN"/>
              </w:rPr>
              <w:t>2. RRC_INACTIVE</w:t>
            </w:r>
          </w:p>
        </w:tc>
      </w:tr>
      <w:tr w:rsidR="004910B8" w:rsidRPr="004910B8" w14:paraId="7F005AFE" w14:textId="77777777" w:rsidTr="00DF2A3E">
        <w:trPr>
          <w:trHeight w:val="466"/>
          <w:jc w:val="center"/>
        </w:trPr>
        <w:tc>
          <w:tcPr>
            <w:tcW w:w="3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7B673" w14:textId="77777777" w:rsidR="004910B8" w:rsidRPr="004910B8" w:rsidRDefault="004910B8" w:rsidP="00DF2A3E">
            <w:pPr>
              <w:jc w:val="center"/>
              <w:rPr>
                <w:rFonts w:ascii="Calibri" w:eastAsia="SimSun" w:hAnsi="Calibri" w:cs="Calibri"/>
                <w:sz w:val="22"/>
                <w:szCs w:val="22"/>
                <w:lang w:val="en-US" w:eastAsia="zh-CN"/>
              </w:rPr>
            </w:pPr>
            <w:r w:rsidRPr="004910B8">
              <w:rPr>
                <w:rFonts w:ascii="Calibri" w:eastAsia="SimSun" w:hAnsi="Calibri" w:cs="Calibri"/>
                <w:sz w:val="22"/>
                <w:szCs w:val="22"/>
                <w:lang w:val="en-US" w:eastAsia="zh-CN"/>
              </w:rPr>
              <w:t>A + (B and/or </w:t>
            </w:r>
            <w:r w:rsidRPr="004910B8">
              <w:rPr>
                <w:rFonts w:ascii="Calibri" w:eastAsia="SimSun" w:hAnsi="Calibri" w:cs="Calibri"/>
                <w:b/>
                <w:bCs/>
                <w:color w:val="FF0000"/>
                <w:sz w:val="22"/>
                <w:szCs w:val="22"/>
                <w:u w:val="single"/>
                <w:lang w:val="en-US" w:eastAsia="zh-CN"/>
              </w:rPr>
              <w:t>(</w:t>
            </w:r>
            <w:r w:rsidRPr="004910B8">
              <w:rPr>
                <w:rFonts w:ascii="Calibri" w:eastAsia="SimSun" w:hAnsi="Calibri" w:cs="Calibri"/>
                <w:sz w:val="22"/>
                <w:szCs w:val="22"/>
                <w:lang w:val="en-US" w:eastAsia="zh-CN"/>
              </w:rPr>
              <w:t>C1</w:t>
            </w:r>
            <w:r w:rsidRPr="004910B8">
              <w:rPr>
                <w:rFonts w:ascii="Calibri" w:eastAsia="SimSun" w:hAnsi="Calibri" w:cs="Calibri"/>
                <w:b/>
                <w:bCs/>
                <w:color w:val="FF0000"/>
                <w:sz w:val="22"/>
                <w:szCs w:val="22"/>
                <w:u w:val="single"/>
                <w:lang w:val="en-US" w:eastAsia="zh-CN"/>
              </w:rPr>
              <w:t xml:space="preserve"> or </w:t>
            </w:r>
            <w:proofErr w:type="gramStart"/>
            <w:r w:rsidRPr="004910B8">
              <w:rPr>
                <w:rFonts w:ascii="Calibri" w:eastAsia="SimSun" w:hAnsi="Calibri" w:cs="Calibri"/>
                <w:b/>
                <w:bCs/>
                <w:color w:val="FF0000"/>
                <w:sz w:val="22"/>
                <w:szCs w:val="22"/>
                <w:u w:val="single"/>
                <w:lang w:val="en-US" w:eastAsia="zh-CN"/>
              </w:rPr>
              <w:t>Q)</w:t>
            </w:r>
            <w:r w:rsidRPr="004910B8">
              <w:rPr>
                <w:rFonts w:ascii="Calibri" w:eastAsia="SimSun" w:hAnsi="Calibri" w:cs="Calibri"/>
                <w:sz w:val="22"/>
                <w:szCs w:val="22"/>
                <w:lang w:val="en-US" w:eastAsia="zh-CN"/>
              </w:rPr>
              <w:t>  and</w:t>
            </w:r>
            <w:proofErr w:type="gramEnd"/>
            <w:r w:rsidRPr="004910B8">
              <w:rPr>
                <w:rFonts w:ascii="Calibri" w:eastAsia="SimSun" w:hAnsi="Calibri" w:cs="Calibri"/>
                <w:sz w:val="22"/>
                <w:szCs w:val="22"/>
                <w:lang w:val="en-US" w:eastAsia="zh-CN"/>
              </w:rPr>
              <w:t>/or D0) + F0</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F8F20E2" w14:textId="77777777" w:rsidR="004910B8" w:rsidRPr="004910B8" w:rsidRDefault="004910B8" w:rsidP="00DF2A3E">
            <w:pPr>
              <w:jc w:val="center"/>
              <w:rPr>
                <w:rFonts w:ascii="Calibri" w:eastAsia="SimSun" w:hAnsi="Calibri" w:cs="Calibri"/>
                <w:sz w:val="22"/>
                <w:szCs w:val="22"/>
                <w:lang w:val="en-US" w:eastAsia="zh-CN"/>
              </w:rPr>
            </w:pPr>
            <w:r w:rsidRPr="004910B8">
              <w:rPr>
                <w:rFonts w:ascii="Calibri" w:eastAsia="SimSun" w:hAnsi="Calibri" w:cs="Calibri"/>
                <w:sz w:val="22"/>
                <w:szCs w:val="22"/>
                <w:lang w:val="en-US" w:eastAsia="zh-CN"/>
              </w:rPr>
              <w: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0ED6667" w14:textId="77777777" w:rsidR="004910B8" w:rsidRPr="004910B8" w:rsidRDefault="004910B8" w:rsidP="00DF2A3E">
            <w:pPr>
              <w:jc w:val="center"/>
              <w:rPr>
                <w:rFonts w:ascii="Calibri" w:eastAsia="SimSun" w:hAnsi="Calibri" w:cs="Calibri"/>
                <w:sz w:val="22"/>
                <w:szCs w:val="22"/>
                <w:lang w:val="en-US" w:eastAsia="zh-CN"/>
              </w:rPr>
            </w:pPr>
            <w:r w:rsidRPr="004910B8">
              <w:rPr>
                <w:rFonts w:ascii="Calibri" w:eastAsia="SimSun" w:hAnsi="Calibri" w:cs="Calibri"/>
                <w:sz w:val="22"/>
                <w:szCs w:val="22"/>
                <w:lang w:val="en-US" w:eastAsia="zh-CN"/>
              </w:rPr>
              <w:t> </w:t>
            </w:r>
          </w:p>
        </w:tc>
        <w:tc>
          <w:tcPr>
            <w:tcW w:w="1712" w:type="dxa"/>
            <w:tcBorders>
              <w:top w:val="nil"/>
              <w:left w:val="nil"/>
              <w:bottom w:val="single" w:sz="8" w:space="0" w:color="auto"/>
              <w:right w:val="single" w:sz="8" w:space="0" w:color="auto"/>
            </w:tcBorders>
            <w:tcMar>
              <w:top w:w="0" w:type="dxa"/>
              <w:left w:w="108" w:type="dxa"/>
              <w:bottom w:w="0" w:type="dxa"/>
              <w:right w:w="108" w:type="dxa"/>
            </w:tcMar>
            <w:hideMark/>
          </w:tcPr>
          <w:p w14:paraId="6E7E5143" w14:textId="77777777" w:rsidR="004910B8" w:rsidRPr="004910B8" w:rsidRDefault="004910B8" w:rsidP="00DF2A3E">
            <w:pPr>
              <w:jc w:val="center"/>
              <w:rPr>
                <w:rFonts w:ascii="Calibri" w:eastAsia="SimSun" w:hAnsi="Calibri" w:cs="Calibri"/>
                <w:sz w:val="22"/>
                <w:szCs w:val="22"/>
                <w:lang w:val="en-US" w:eastAsia="zh-CN"/>
              </w:rPr>
            </w:pPr>
            <w:r w:rsidRPr="004910B8">
              <w:rPr>
                <w:rFonts w:ascii="Calibri" w:eastAsia="SimSun" w:hAnsi="Calibri" w:cs="Calibri"/>
                <w:sz w:val="22"/>
                <w:szCs w:val="22"/>
                <w:lang w:val="en-US" w:eastAsia="zh-CN"/>
              </w:rPr>
              <w:t>Note 1</w:t>
            </w:r>
          </w:p>
        </w:tc>
      </w:tr>
      <w:tr w:rsidR="004910B8" w:rsidRPr="004910B8" w14:paraId="2E632F7C" w14:textId="77777777" w:rsidTr="00DF2A3E">
        <w:trPr>
          <w:trHeight w:val="190"/>
          <w:jc w:val="center"/>
        </w:trPr>
        <w:tc>
          <w:tcPr>
            <w:tcW w:w="966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FB297" w14:textId="77777777" w:rsidR="004910B8" w:rsidRPr="004910B8" w:rsidRDefault="004910B8" w:rsidP="00DF2A3E">
            <w:pPr>
              <w:jc w:val="center"/>
              <w:rPr>
                <w:rFonts w:ascii="Arial" w:eastAsia="SimSun" w:hAnsi="Arial" w:cs="Arial"/>
                <w:b/>
                <w:bCs/>
                <w:sz w:val="22"/>
                <w:szCs w:val="22"/>
                <w:lang w:val="en-US" w:eastAsia="zh-CN"/>
              </w:rPr>
            </w:pPr>
            <w:r w:rsidRPr="004910B8">
              <w:rPr>
                <w:rFonts w:eastAsia="SimSun"/>
                <w:color w:val="FF0000"/>
                <w:sz w:val="22"/>
                <w:szCs w:val="22"/>
                <w:lang w:eastAsia="zh-CN"/>
              </w:rPr>
              <w:t>&lt; unchanged rows omitted for brevity&gt;</w:t>
            </w:r>
          </w:p>
        </w:tc>
      </w:tr>
    </w:tbl>
    <w:p w14:paraId="2E217FB7" w14:textId="77777777" w:rsidR="004910B8" w:rsidRPr="004910B8" w:rsidRDefault="004910B8" w:rsidP="004910B8">
      <w:pPr>
        <w:jc w:val="center"/>
        <w:rPr>
          <w:sz w:val="22"/>
          <w:szCs w:val="22"/>
          <w:highlight w:val="cyan"/>
          <w:lang w:eastAsia="x-none"/>
        </w:rPr>
      </w:pPr>
      <w:r w:rsidRPr="004910B8">
        <w:rPr>
          <w:color w:val="000000"/>
          <w:sz w:val="22"/>
          <w:szCs w:val="22"/>
          <w:shd w:val="clear" w:color="auto" w:fill="FFFFFF"/>
        </w:rPr>
        <w:t>&lt;End TP for 38.202-h00, subclause 6.2&gt;</w:t>
      </w:r>
    </w:p>
    <w:p w14:paraId="562D56E3" w14:textId="0DF8068A" w:rsidR="004910B8" w:rsidRDefault="004910B8" w:rsidP="004910B8">
      <w:pPr>
        <w:rPr>
          <w:sz w:val="22"/>
          <w:szCs w:val="22"/>
          <w:lang w:eastAsia="x-none"/>
        </w:rPr>
      </w:pPr>
    </w:p>
    <w:p w14:paraId="7F1F8890" w14:textId="77777777" w:rsidR="004910B8" w:rsidRPr="004910B8" w:rsidRDefault="004910B8" w:rsidP="004910B8">
      <w:pPr>
        <w:rPr>
          <w:sz w:val="22"/>
          <w:szCs w:val="22"/>
          <w:lang w:eastAsia="x-none"/>
        </w:rPr>
      </w:pPr>
    </w:p>
    <w:p w14:paraId="246B2047" w14:textId="77777777" w:rsidR="004910B8" w:rsidRPr="004910B8" w:rsidRDefault="004910B8" w:rsidP="004910B8">
      <w:pPr>
        <w:rPr>
          <w:sz w:val="22"/>
          <w:szCs w:val="22"/>
          <w:highlight w:val="green"/>
          <w:lang w:eastAsia="x-none"/>
        </w:rPr>
      </w:pPr>
      <w:r w:rsidRPr="004910B8">
        <w:rPr>
          <w:rFonts w:hint="eastAsia"/>
          <w:sz w:val="22"/>
          <w:szCs w:val="22"/>
          <w:highlight w:val="green"/>
          <w:lang w:eastAsia="x-none"/>
        </w:rPr>
        <w:t>A</w:t>
      </w:r>
      <w:r w:rsidRPr="004910B8">
        <w:rPr>
          <w:sz w:val="22"/>
          <w:szCs w:val="22"/>
          <w:highlight w:val="green"/>
          <w:lang w:eastAsia="x-none"/>
        </w:rPr>
        <w:t xml:space="preserve">greement </w:t>
      </w:r>
    </w:p>
    <w:p w14:paraId="3CC20727" w14:textId="77777777" w:rsidR="004910B8" w:rsidRPr="004910B8" w:rsidRDefault="004910B8" w:rsidP="004910B8">
      <w:pPr>
        <w:shd w:val="clear" w:color="auto" w:fill="FFFFFF"/>
        <w:rPr>
          <w:sz w:val="22"/>
          <w:szCs w:val="22"/>
          <w:lang w:eastAsia="x-none"/>
        </w:rPr>
      </w:pPr>
      <w:r w:rsidRPr="004910B8">
        <w:rPr>
          <w:sz w:val="22"/>
          <w:szCs w:val="22"/>
          <w:lang w:eastAsia="x-none"/>
        </w:rPr>
        <w:t>For the alignment with the following RAN2#116bis-e agreements,</w:t>
      </w:r>
    </w:p>
    <w:tbl>
      <w:tblPr>
        <w:tblW w:w="0" w:type="auto"/>
        <w:tblInd w:w="118" w:type="dxa"/>
        <w:shd w:val="clear" w:color="auto" w:fill="FFFFFF"/>
        <w:tblCellMar>
          <w:left w:w="0" w:type="dxa"/>
          <w:right w:w="0" w:type="dxa"/>
        </w:tblCellMar>
        <w:tblLook w:val="04A0" w:firstRow="1" w:lastRow="0" w:firstColumn="1" w:lastColumn="0" w:noHBand="0" w:noVBand="1"/>
      </w:tblPr>
      <w:tblGrid>
        <w:gridCol w:w="9686"/>
      </w:tblGrid>
      <w:tr w:rsidR="004910B8" w:rsidRPr="004910B8" w14:paraId="54366302" w14:textId="77777777" w:rsidTr="00DF2A3E">
        <w:tc>
          <w:tcPr>
            <w:tcW w:w="96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994851" w14:textId="77777777" w:rsidR="004910B8" w:rsidRPr="004910B8" w:rsidRDefault="004910B8" w:rsidP="00DF2A3E">
            <w:pPr>
              <w:ind w:left="1619" w:hanging="360"/>
              <w:rPr>
                <w:rFonts w:ascii="Arial" w:eastAsia="Microsoft YaHei UI" w:hAnsi="Arial" w:cs="Arial"/>
                <w:b/>
                <w:bCs/>
                <w:color w:val="000000"/>
                <w:sz w:val="22"/>
                <w:szCs w:val="22"/>
                <w:lang w:val="en-US" w:eastAsia="zh-CN"/>
              </w:rPr>
            </w:pPr>
            <w:r w:rsidRPr="004910B8">
              <w:rPr>
                <w:rFonts w:ascii="Symbol" w:eastAsia="Microsoft YaHei UI" w:hAnsi="Symbol" w:cs="Arial"/>
                <w:color w:val="000000"/>
                <w:sz w:val="22"/>
                <w:szCs w:val="22"/>
                <w:lang w:eastAsia="zh-CN"/>
              </w:rPr>
              <w:t></w:t>
            </w:r>
            <w:r w:rsidRPr="004910B8">
              <w:rPr>
                <w:rFonts w:eastAsia="Microsoft YaHei UI"/>
                <w:color w:val="000000"/>
                <w:sz w:val="22"/>
                <w:szCs w:val="22"/>
                <w:lang w:eastAsia="zh-CN"/>
              </w:rPr>
              <w:t>    </w:t>
            </w:r>
            <w:r w:rsidRPr="004910B8">
              <w:rPr>
                <w:rFonts w:ascii="Arial" w:eastAsia="Microsoft YaHei UI" w:hAnsi="Arial" w:cs="Arial"/>
                <w:b/>
                <w:bCs/>
                <w:color w:val="000000"/>
                <w:sz w:val="22"/>
                <w:szCs w:val="22"/>
                <w:lang w:eastAsia="zh-CN"/>
              </w:rPr>
              <w:t>Both </w:t>
            </w:r>
            <w:proofErr w:type="spellStart"/>
            <w:r w:rsidRPr="004910B8">
              <w:rPr>
                <w:rFonts w:ascii="Arial" w:eastAsia="Microsoft YaHei UI" w:hAnsi="Arial" w:cs="Arial"/>
                <w:b/>
                <w:bCs/>
                <w:i/>
                <w:iCs/>
                <w:color w:val="000000"/>
                <w:sz w:val="22"/>
                <w:szCs w:val="22"/>
                <w:lang w:eastAsia="zh-CN"/>
              </w:rPr>
              <w:t>subgroupNumPerPO</w:t>
            </w:r>
            <w:proofErr w:type="spellEnd"/>
            <w:r w:rsidRPr="004910B8">
              <w:rPr>
                <w:rFonts w:ascii="Arial" w:eastAsia="Microsoft YaHei UI" w:hAnsi="Arial" w:cs="Arial"/>
                <w:b/>
                <w:bCs/>
                <w:color w:val="000000"/>
                <w:sz w:val="22"/>
                <w:szCs w:val="22"/>
                <w:lang w:eastAsia="zh-CN"/>
              </w:rPr>
              <w:t xml:space="preserve"> and </w:t>
            </w:r>
            <w:proofErr w:type="spellStart"/>
            <w:r w:rsidRPr="004910B8">
              <w:rPr>
                <w:rFonts w:ascii="Arial" w:eastAsia="Microsoft YaHei UI" w:hAnsi="Arial" w:cs="Arial"/>
                <w:b/>
                <w:bCs/>
                <w:color w:val="000000"/>
                <w:sz w:val="22"/>
                <w:szCs w:val="22"/>
                <w:lang w:eastAsia="zh-CN"/>
              </w:rPr>
              <w:t>N</w:t>
            </w:r>
            <w:r w:rsidRPr="004910B8">
              <w:rPr>
                <w:rFonts w:ascii="Arial" w:eastAsia="Microsoft YaHei UI" w:hAnsi="Arial" w:cs="Arial"/>
                <w:b/>
                <w:bCs/>
                <w:color w:val="000000"/>
                <w:sz w:val="22"/>
                <w:szCs w:val="22"/>
                <w:vertAlign w:val="subscript"/>
                <w:lang w:eastAsia="zh-CN"/>
              </w:rPr>
              <w:t>sg</w:t>
            </w:r>
            <w:proofErr w:type="spellEnd"/>
            <w:r w:rsidRPr="004910B8">
              <w:rPr>
                <w:rFonts w:ascii="Arial" w:eastAsia="Microsoft YaHei UI" w:hAnsi="Arial" w:cs="Arial"/>
                <w:b/>
                <w:bCs/>
                <w:color w:val="000000"/>
                <w:sz w:val="22"/>
                <w:szCs w:val="22"/>
                <w:vertAlign w:val="subscript"/>
                <w:lang w:eastAsia="zh-CN"/>
              </w:rPr>
              <w:t>-UEID</w:t>
            </w:r>
            <w:r w:rsidRPr="004910B8">
              <w:rPr>
                <w:rFonts w:ascii="Arial" w:eastAsia="Microsoft YaHei UI" w:hAnsi="Arial" w:cs="Arial"/>
                <w:b/>
                <w:bCs/>
                <w:color w:val="000000"/>
                <w:sz w:val="22"/>
                <w:szCs w:val="22"/>
                <w:lang w:eastAsia="zh-CN"/>
              </w:rPr>
              <w:t> range from 1 to 8.</w:t>
            </w:r>
          </w:p>
          <w:p w14:paraId="657853DE" w14:textId="77777777" w:rsidR="004910B8" w:rsidRPr="004910B8" w:rsidRDefault="004910B8" w:rsidP="00DF2A3E">
            <w:pPr>
              <w:ind w:left="1619" w:hanging="360"/>
              <w:rPr>
                <w:rFonts w:ascii="Arial" w:eastAsia="Microsoft YaHei UI" w:hAnsi="Arial" w:cs="Arial"/>
                <w:b/>
                <w:bCs/>
                <w:color w:val="000000"/>
                <w:sz w:val="22"/>
                <w:szCs w:val="22"/>
                <w:lang w:val="en-US" w:eastAsia="zh-CN"/>
              </w:rPr>
            </w:pPr>
            <w:r w:rsidRPr="004910B8">
              <w:rPr>
                <w:rFonts w:ascii="Symbol" w:eastAsia="Microsoft YaHei UI" w:hAnsi="Symbol" w:cs="Arial"/>
                <w:color w:val="000000"/>
                <w:sz w:val="22"/>
                <w:szCs w:val="22"/>
                <w:lang w:eastAsia="zh-CN"/>
              </w:rPr>
              <w:t></w:t>
            </w:r>
            <w:r w:rsidRPr="004910B8">
              <w:rPr>
                <w:rFonts w:eastAsia="Microsoft YaHei UI"/>
                <w:color w:val="000000"/>
                <w:sz w:val="22"/>
                <w:szCs w:val="22"/>
                <w:lang w:eastAsia="zh-CN"/>
              </w:rPr>
              <w:t>    </w:t>
            </w:r>
            <w:r w:rsidRPr="004910B8">
              <w:rPr>
                <w:rFonts w:ascii="Arial" w:eastAsia="Microsoft YaHei UI" w:hAnsi="Arial" w:cs="Arial"/>
                <w:b/>
                <w:bCs/>
                <w:color w:val="000000"/>
                <w:sz w:val="22"/>
                <w:szCs w:val="22"/>
                <w:lang w:eastAsia="zh-CN"/>
              </w:rPr>
              <w:t>If network supports PEI but not subgrouping, the whole</w:t>
            </w:r>
            <w:r w:rsidRPr="004910B8">
              <w:rPr>
                <w:rFonts w:ascii="Arial" w:eastAsia="Microsoft YaHei UI" w:hAnsi="Arial" w:cs="Arial"/>
                <w:b/>
                <w:bCs/>
                <w:i/>
                <w:iCs/>
                <w:color w:val="000000"/>
                <w:sz w:val="22"/>
                <w:szCs w:val="22"/>
                <w:lang w:eastAsia="zh-CN"/>
              </w:rPr>
              <w:t>SubgroupConfig-r17</w:t>
            </w:r>
            <w:r w:rsidRPr="004910B8">
              <w:rPr>
                <w:rFonts w:ascii="Arial" w:eastAsia="Microsoft YaHei UI" w:hAnsi="Arial" w:cs="Arial"/>
                <w:b/>
                <w:bCs/>
                <w:color w:val="000000"/>
                <w:sz w:val="22"/>
                <w:szCs w:val="22"/>
                <w:lang w:eastAsia="zh-CN"/>
              </w:rPr>
              <w:t> is absent. The parameter </w:t>
            </w:r>
            <w:proofErr w:type="spellStart"/>
            <w:r w:rsidRPr="004910B8">
              <w:rPr>
                <w:rFonts w:ascii="Arial" w:eastAsia="Microsoft YaHei UI" w:hAnsi="Arial" w:cs="Arial"/>
                <w:b/>
                <w:bCs/>
                <w:i/>
                <w:iCs/>
                <w:color w:val="000000"/>
                <w:sz w:val="22"/>
                <w:szCs w:val="22"/>
                <w:lang w:eastAsia="zh-CN"/>
              </w:rPr>
              <w:t>subgroupsNumPerPO</w:t>
            </w:r>
            <w:proofErr w:type="spellEnd"/>
            <w:r w:rsidRPr="004910B8">
              <w:rPr>
                <w:rFonts w:ascii="Arial" w:eastAsia="Microsoft YaHei UI" w:hAnsi="Arial" w:cs="Arial"/>
                <w:b/>
                <w:bCs/>
                <w:color w:val="000000"/>
                <w:sz w:val="22"/>
                <w:szCs w:val="22"/>
                <w:lang w:eastAsia="zh-CN"/>
              </w:rPr>
              <w:t> is mandatory present if </w:t>
            </w:r>
            <w:r w:rsidRPr="004910B8">
              <w:rPr>
                <w:rFonts w:ascii="Arial" w:eastAsia="Microsoft YaHei UI" w:hAnsi="Arial" w:cs="Arial"/>
                <w:b/>
                <w:bCs/>
                <w:i/>
                <w:iCs/>
                <w:color w:val="000000"/>
                <w:sz w:val="22"/>
                <w:szCs w:val="22"/>
                <w:lang w:eastAsia="zh-CN"/>
              </w:rPr>
              <w:t>subgroupConfig-r17</w:t>
            </w:r>
            <w:r w:rsidRPr="004910B8">
              <w:rPr>
                <w:rFonts w:ascii="Arial" w:eastAsia="Microsoft YaHei UI" w:hAnsi="Arial" w:cs="Arial"/>
                <w:b/>
                <w:bCs/>
                <w:color w:val="000000"/>
                <w:sz w:val="22"/>
                <w:szCs w:val="22"/>
                <w:lang w:eastAsia="zh-CN"/>
              </w:rPr>
              <w:t> is configured.</w:t>
            </w:r>
          </w:p>
        </w:tc>
      </w:tr>
    </w:tbl>
    <w:p w14:paraId="45812B21" w14:textId="77777777" w:rsidR="004910B8" w:rsidRPr="004910B8" w:rsidRDefault="004910B8" w:rsidP="004910B8">
      <w:pPr>
        <w:shd w:val="clear" w:color="auto" w:fill="FFFFFF"/>
        <w:spacing w:line="231" w:lineRule="atLeast"/>
        <w:jc w:val="both"/>
        <w:rPr>
          <w:sz w:val="22"/>
          <w:szCs w:val="22"/>
          <w:lang w:eastAsia="x-none"/>
        </w:rPr>
      </w:pPr>
    </w:p>
    <w:p w14:paraId="07605DF2" w14:textId="77777777" w:rsidR="004910B8" w:rsidRPr="004910B8" w:rsidRDefault="004910B8" w:rsidP="004910B8">
      <w:pPr>
        <w:numPr>
          <w:ilvl w:val="0"/>
          <w:numId w:val="33"/>
        </w:numPr>
        <w:shd w:val="clear" w:color="auto" w:fill="FFFFFF"/>
        <w:spacing w:line="231" w:lineRule="atLeast"/>
        <w:jc w:val="both"/>
        <w:rPr>
          <w:sz w:val="22"/>
          <w:szCs w:val="22"/>
          <w:lang w:eastAsia="x-none"/>
        </w:rPr>
      </w:pPr>
      <w:r w:rsidRPr="004910B8">
        <w:rPr>
          <w:sz w:val="22"/>
          <w:szCs w:val="22"/>
          <w:lang w:eastAsia="x-none"/>
        </w:rPr>
        <w:t>Adopt following TP to TS38.213 Section 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9"/>
      </w:tblGrid>
      <w:tr w:rsidR="004910B8" w:rsidRPr="004910B8" w14:paraId="6CB68AE1" w14:textId="77777777" w:rsidTr="00DF2A3E">
        <w:tc>
          <w:tcPr>
            <w:tcW w:w="9809" w:type="dxa"/>
            <w:shd w:val="clear" w:color="auto" w:fill="auto"/>
          </w:tcPr>
          <w:p w14:paraId="1700AEEF" w14:textId="77777777" w:rsidR="004910B8" w:rsidRPr="004910B8" w:rsidRDefault="004910B8" w:rsidP="00DF2A3E">
            <w:pPr>
              <w:shd w:val="clear" w:color="auto" w:fill="FFFFFF"/>
              <w:spacing w:line="231" w:lineRule="atLeast"/>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TS38.213v17.0.0]</w:t>
            </w:r>
          </w:p>
          <w:p w14:paraId="1043CC23" w14:textId="77777777" w:rsidR="004910B8" w:rsidRPr="004910B8" w:rsidRDefault="004910B8" w:rsidP="00DF2A3E">
            <w:pPr>
              <w:shd w:val="clear" w:color="auto" w:fill="FFFFFF"/>
              <w:rPr>
                <w:rFonts w:ascii="Calibri" w:eastAsia="SimSun" w:hAnsi="Calibri" w:cs="Calibri"/>
                <w:color w:val="000000"/>
                <w:sz w:val="22"/>
                <w:szCs w:val="22"/>
                <w:lang w:val="en-US" w:eastAsia="zh-CN"/>
              </w:rPr>
            </w:pPr>
            <w:proofErr w:type="gramStart"/>
            <w:r w:rsidRPr="004910B8">
              <w:rPr>
                <w:rFonts w:ascii="Arial" w:eastAsia="SimSun" w:hAnsi="Arial" w:cs="Arial"/>
                <w:color w:val="000000"/>
                <w:sz w:val="22"/>
                <w:szCs w:val="22"/>
                <w:lang w:val="en-US" w:eastAsia="zh-CN"/>
              </w:rPr>
              <w:t>10.4  A</w:t>
            </w:r>
            <w:proofErr w:type="gramEnd"/>
            <w:r w:rsidRPr="004910B8">
              <w:rPr>
                <w:rFonts w:ascii="Arial" w:eastAsia="SimSun" w:hAnsi="Arial" w:cs="Arial"/>
                <w:color w:val="000000"/>
                <w:sz w:val="22"/>
                <w:szCs w:val="22"/>
                <w:lang w:val="en-US" w:eastAsia="zh-CN"/>
              </w:rPr>
              <w:t xml:space="preserve"> PDCCH monitoring for early indication of paging</w:t>
            </w:r>
          </w:p>
          <w:p w14:paraId="13FB0EDE" w14:textId="77777777" w:rsidR="004910B8" w:rsidRPr="004910B8" w:rsidRDefault="004910B8" w:rsidP="00DF2A3E">
            <w:pPr>
              <w:shd w:val="clear" w:color="auto" w:fill="FFFFFF"/>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A UE can be provided the following for detection of a DCI format 2_7 in RRC_IDLE state or in RRC_INACTIVE state [12, TS 38.331]</w:t>
            </w:r>
          </w:p>
          <w:p w14:paraId="21761E50" w14:textId="77777777" w:rsidR="004910B8" w:rsidRPr="004910B8" w:rsidRDefault="004910B8" w:rsidP="00DF2A3E">
            <w:pPr>
              <w:shd w:val="clear" w:color="auto" w:fill="FFFFFF"/>
              <w:ind w:left="568" w:hanging="284"/>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     a search space set, by </w:t>
            </w:r>
            <w:proofErr w:type="spellStart"/>
            <w:r w:rsidRPr="004910B8">
              <w:rPr>
                <w:rFonts w:ascii="Calibri" w:eastAsia="SimSun" w:hAnsi="Calibri" w:cs="Calibri"/>
                <w:i/>
                <w:iCs/>
                <w:color w:val="000000"/>
                <w:sz w:val="22"/>
                <w:szCs w:val="22"/>
                <w:lang w:val="en-US" w:eastAsia="zh-CN"/>
              </w:rPr>
              <w:t>peiSearchSpace</w:t>
            </w:r>
            <w:proofErr w:type="spellEnd"/>
            <w:r w:rsidRPr="004910B8">
              <w:rPr>
                <w:rFonts w:ascii="Calibri" w:eastAsia="SimSun" w:hAnsi="Calibri" w:cs="Calibri"/>
                <w:color w:val="000000"/>
                <w:sz w:val="22"/>
                <w:szCs w:val="22"/>
                <w:lang w:val="en-US" w:eastAsia="zh-CN"/>
              </w:rPr>
              <w:t>, to monitor PDCCH for detection of DCI format 2_7 according to a Type2A-PDCCH CSS set as described in clause 10.1</w:t>
            </w:r>
          </w:p>
          <w:p w14:paraId="4B75975D" w14:textId="77777777" w:rsidR="004910B8" w:rsidRPr="004910B8" w:rsidRDefault="004910B8" w:rsidP="00DF2A3E">
            <w:pPr>
              <w:shd w:val="clear" w:color="auto" w:fill="FFFFFF"/>
              <w:ind w:left="568" w:hanging="284"/>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 xml:space="preserve">-     </w:t>
            </w:r>
            <w:proofErr w:type="gramStart"/>
            <w:r w:rsidRPr="004910B8">
              <w:rPr>
                <w:rFonts w:ascii="Calibri" w:eastAsia="SimSun" w:hAnsi="Calibri" w:cs="Calibri"/>
                <w:color w:val="000000"/>
                <w:sz w:val="22"/>
                <w:szCs w:val="22"/>
                <w:lang w:val="en-US" w:eastAsia="zh-CN"/>
              </w:rPr>
              <w:t>a number of</w:t>
            </w:r>
            <w:proofErr w:type="gramEnd"/>
            <w:r w:rsidRPr="004910B8">
              <w:rPr>
                <w:rFonts w:ascii="Calibri" w:eastAsia="SimSun" w:hAnsi="Calibri" w:cs="Calibri"/>
                <w:color w:val="000000"/>
                <w:sz w:val="22"/>
                <w:szCs w:val="22"/>
                <w:lang w:val="en-US" w:eastAsia="zh-CN"/>
              </w:rPr>
              <w:t xml:space="preserve"> frames, by </w:t>
            </w:r>
            <w:r w:rsidRPr="004910B8">
              <w:rPr>
                <w:rFonts w:ascii="Calibri" w:eastAsia="SimSun" w:hAnsi="Calibri" w:cs="Calibri"/>
                <w:i/>
                <w:iCs/>
                <w:color w:val="000000"/>
                <w:sz w:val="22"/>
                <w:szCs w:val="22"/>
                <w:lang w:val="en-US" w:eastAsia="zh-CN"/>
              </w:rPr>
              <w:t>PEI-</w:t>
            </w:r>
            <w:proofErr w:type="spellStart"/>
            <w:r w:rsidRPr="004910B8">
              <w:rPr>
                <w:rFonts w:ascii="Calibri" w:eastAsia="SimSun" w:hAnsi="Calibri" w:cs="Calibri"/>
                <w:i/>
                <w:iCs/>
                <w:color w:val="000000"/>
                <w:sz w:val="22"/>
                <w:szCs w:val="22"/>
                <w:lang w:val="en-US" w:eastAsia="zh-CN"/>
              </w:rPr>
              <w:t>F_offset</w:t>
            </w:r>
            <w:proofErr w:type="spellEnd"/>
            <w:r w:rsidRPr="004910B8">
              <w:rPr>
                <w:rFonts w:ascii="Calibri" w:eastAsia="SimSun" w:hAnsi="Calibri" w:cs="Calibri"/>
                <w:color w:val="000000"/>
                <w:sz w:val="22"/>
                <w:szCs w:val="22"/>
                <w:lang w:val="en-US" w:eastAsia="zh-CN"/>
              </w:rPr>
              <w:t>, from the start of a first paging frame of paging frames associated with a number of PDCCH monitoring occasions for DCI format 2_7 [17, TS 38.304] to the start of a frame</w:t>
            </w:r>
          </w:p>
          <w:p w14:paraId="793C9C61" w14:textId="77777777" w:rsidR="004910B8" w:rsidRPr="004910B8" w:rsidRDefault="004910B8" w:rsidP="00DF2A3E">
            <w:pPr>
              <w:shd w:val="clear" w:color="auto" w:fill="FFFFFF"/>
              <w:ind w:left="568" w:hanging="284"/>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 xml:space="preserve">-     </w:t>
            </w:r>
            <w:proofErr w:type="gramStart"/>
            <w:r w:rsidRPr="004910B8">
              <w:rPr>
                <w:rFonts w:ascii="Calibri" w:eastAsia="SimSun" w:hAnsi="Calibri" w:cs="Calibri"/>
                <w:color w:val="000000"/>
                <w:sz w:val="22"/>
                <w:szCs w:val="22"/>
                <w:lang w:val="en-US" w:eastAsia="zh-CN"/>
              </w:rPr>
              <w:t>a number of</w:t>
            </w:r>
            <w:proofErr w:type="gramEnd"/>
            <w:r w:rsidRPr="004910B8">
              <w:rPr>
                <w:rFonts w:ascii="Calibri" w:eastAsia="SimSun" w:hAnsi="Calibri" w:cs="Calibri"/>
                <w:color w:val="000000"/>
                <w:sz w:val="22"/>
                <w:szCs w:val="22"/>
                <w:lang w:val="en-US" w:eastAsia="zh-CN"/>
              </w:rPr>
              <w:t xml:space="preserve"> symbols, by </w:t>
            </w:r>
            <w:proofErr w:type="spellStart"/>
            <w:r w:rsidRPr="004910B8">
              <w:rPr>
                <w:rFonts w:ascii="Calibri" w:eastAsia="SimSun" w:hAnsi="Calibri" w:cs="Calibri"/>
                <w:i/>
                <w:iCs/>
                <w:color w:val="000000"/>
                <w:sz w:val="22"/>
                <w:szCs w:val="22"/>
                <w:lang w:val="en-US" w:eastAsia="zh-CN"/>
              </w:rPr>
              <w:t>firstPDCCH</w:t>
            </w:r>
            <w:proofErr w:type="spellEnd"/>
            <w:r w:rsidRPr="004910B8">
              <w:rPr>
                <w:rFonts w:ascii="Calibri" w:eastAsia="SimSun" w:hAnsi="Calibri" w:cs="Calibri"/>
                <w:i/>
                <w:iCs/>
                <w:color w:val="000000"/>
                <w:sz w:val="22"/>
                <w:szCs w:val="22"/>
                <w:lang w:val="en-US" w:eastAsia="zh-CN"/>
              </w:rPr>
              <w:t>-</w:t>
            </w:r>
            <w:proofErr w:type="spellStart"/>
            <w:r w:rsidRPr="004910B8">
              <w:rPr>
                <w:rFonts w:ascii="Calibri" w:eastAsia="SimSun" w:hAnsi="Calibri" w:cs="Calibri"/>
                <w:i/>
                <w:iCs/>
                <w:color w:val="000000"/>
                <w:sz w:val="22"/>
                <w:szCs w:val="22"/>
                <w:lang w:val="en-US" w:eastAsia="zh-CN"/>
              </w:rPr>
              <w:t>MonitoringOccasionOfPEI</w:t>
            </w:r>
            <w:proofErr w:type="spellEnd"/>
            <w:r w:rsidRPr="004910B8">
              <w:rPr>
                <w:rFonts w:ascii="Calibri" w:eastAsia="SimSun" w:hAnsi="Calibri" w:cs="Calibri"/>
                <w:i/>
                <w:iCs/>
                <w:color w:val="000000"/>
                <w:sz w:val="22"/>
                <w:szCs w:val="22"/>
                <w:lang w:val="en-US" w:eastAsia="zh-CN"/>
              </w:rPr>
              <w:t>-O</w:t>
            </w:r>
            <w:r w:rsidRPr="004910B8">
              <w:rPr>
                <w:rFonts w:ascii="Calibri" w:eastAsia="SimSun" w:hAnsi="Calibri" w:cs="Calibri"/>
                <w:color w:val="000000"/>
                <w:sz w:val="22"/>
                <w:szCs w:val="22"/>
                <w:lang w:val="en-US" w:eastAsia="zh-CN"/>
              </w:rPr>
              <w:t>, from the start of the frame to the start of the first PDCCH monitoring occasion for DCI format 2_7</w:t>
            </w:r>
          </w:p>
          <w:p w14:paraId="25482E06" w14:textId="77777777" w:rsidR="004910B8" w:rsidRPr="004910B8" w:rsidRDefault="004910B8" w:rsidP="00DF2A3E">
            <w:pPr>
              <w:shd w:val="clear" w:color="auto" w:fill="FFFFFF"/>
              <w:ind w:left="568" w:hanging="284"/>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     a size, by </w:t>
            </w:r>
            <w:r w:rsidRPr="004910B8">
              <w:rPr>
                <w:rFonts w:ascii="Calibri" w:eastAsia="SimSun" w:hAnsi="Calibri" w:cs="Calibri"/>
                <w:i/>
                <w:iCs/>
                <w:color w:val="000000"/>
                <w:sz w:val="22"/>
                <w:szCs w:val="22"/>
                <w:lang w:val="en-US" w:eastAsia="zh-CN"/>
              </w:rPr>
              <w:t>payloadSizeDCI_format2_7</w:t>
            </w:r>
          </w:p>
          <w:p w14:paraId="5D1A6E86" w14:textId="77777777" w:rsidR="004910B8" w:rsidRPr="004910B8" w:rsidRDefault="004910B8" w:rsidP="00DF2A3E">
            <w:pPr>
              <w:shd w:val="clear" w:color="auto" w:fill="FFFFFF"/>
              <w:ind w:left="568" w:hanging="284"/>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     a number of subgroups per paging occasion,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3BFDD899">
                <v:shape id="_x0000_i1157" type="#_x0000_t75" style="width:18pt;height:12pt">
                  <v:imagedata r:id="rId22" r:href="rId67"/>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by </w:t>
            </w:r>
            <w:proofErr w:type="spellStart"/>
            <w:r w:rsidRPr="004910B8">
              <w:rPr>
                <w:rFonts w:ascii="Calibri" w:eastAsia="SimSun" w:hAnsi="Calibri" w:cs="Calibri"/>
                <w:i/>
                <w:iCs/>
                <w:color w:val="000000"/>
                <w:sz w:val="22"/>
                <w:szCs w:val="22"/>
                <w:lang w:val="en-US" w:eastAsia="zh-CN"/>
              </w:rPr>
              <w:t>subgroupsNumPerPO</w:t>
            </w:r>
            <w:proofErr w:type="spellEnd"/>
          </w:p>
          <w:p w14:paraId="5A0EFC6B" w14:textId="77777777" w:rsidR="004910B8" w:rsidRPr="004910B8" w:rsidRDefault="004910B8" w:rsidP="00DF2A3E">
            <w:pPr>
              <w:shd w:val="clear" w:color="auto" w:fill="FFFFFF"/>
              <w:ind w:left="568" w:hanging="284"/>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     a number of paging occasions associated with the number of PDCCH monitoring occasions for DCI format 2_7,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146B3BC1">
                <v:shape id="_x0000_i1158" type="#_x0000_t75" style="width:18pt;height:12pt">
                  <v:imagedata r:id="rId24" r:href="rId68"/>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by </w:t>
            </w:r>
            <w:proofErr w:type="spellStart"/>
            <w:r w:rsidRPr="004910B8">
              <w:rPr>
                <w:rFonts w:ascii="Calibri" w:eastAsia="SimSun" w:hAnsi="Calibri" w:cs="Calibri"/>
                <w:i/>
                <w:iCs/>
                <w:color w:val="000000"/>
                <w:sz w:val="22"/>
                <w:szCs w:val="22"/>
                <w:lang w:val="en-US" w:eastAsia="zh-CN"/>
              </w:rPr>
              <w:t>PONumPerPEI</w:t>
            </w:r>
            <w:proofErr w:type="spellEnd"/>
          </w:p>
          <w:p w14:paraId="0BF68ABD" w14:textId="77777777" w:rsidR="004910B8" w:rsidRPr="004910B8" w:rsidRDefault="004910B8" w:rsidP="00DF2A3E">
            <w:pPr>
              <w:shd w:val="clear" w:color="auto" w:fill="FFFFFF"/>
              <w:rPr>
                <w:rFonts w:ascii="Calibri" w:eastAsia="SimSun" w:hAnsi="Calibri" w:cs="Calibri"/>
                <w:color w:val="000000"/>
                <w:sz w:val="22"/>
                <w:szCs w:val="22"/>
                <w:lang w:val="en-US" w:eastAsia="zh-CN"/>
              </w:rPr>
            </w:pPr>
            <w:r w:rsidRPr="004910B8">
              <w:rPr>
                <w:rFonts w:ascii="Calibri" w:eastAsia="SimSun" w:hAnsi="Calibri" w:cs="Calibri"/>
                <w:color w:val="000000"/>
                <w:sz w:val="22"/>
                <w:szCs w:val="22"/>
                <w:lang w:val="en-US" w:eastAsia="zh-CN"/>
              </w:rPr>
              <w:t>A paging indication field of DCI format 2_7 includes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70E00A3E">
                <v:shape id="_x0000_i1159" type="#_x0000_t75" style="width:18pt;height:12pt">
                  <v:imagedata r:id="rId24" r:href="rId69"/>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segments of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5DF5D007">
                <v:shape id="_x0000_i1160" type="#_x0000_t75" style="width:6pt;height:12pt">
                  <v:imagedata r:id="rId27" r:href="rId70"/>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bits, where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3A3A7EC6">
                <v:shape id="_x0000_i1161" type="#_x0000_t75" style="width:36pt;height:12pt">
                  <v:imagedata r:id="rId29" r:href="rId71"/>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if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711E50C9">
                <v:shape id="_x0000_i1162" type="#_x0000_t75" style="width:36pt;height:12pt">
                  <v:imagedata r:id="rId31" r:href="rId72"/>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and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330E2D93">
                <v:shape id="_x0000_i1163" type="#_x0000_t75" style="width:24pt;height:12pt">
                  <v:imagedata r:id="rId33" r:href="rId73"/>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if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41F7324D">
                <v:shape id="_x0000_i1164" type="#_x0000_t75" style="width:18pt;height:12pt">
                  <v:imagedata r:id="rId22" r:href="rId74"/>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is not </w:t>
            </w:r>
            <w:proofErr w:type="spellStart"/>
            <w:r w:rsidRPr="004910B8">
              <w:rPr>
                <w:rFonts w:ascii="Calibri" w:eastAsia="SimSun" w:hAnsi="Calibri" w:cs="Calibri"/>
                <w:strike/>
                <w:color w:val="FF0000"/>
                <w:sz w:val="22"/>
                <w:szCs w:val="22"/>
                <w:lang w:val="en-US" w:eastAsia="zh-CN"/>
              </w:rPr>
              <w:t>provided</w:t>
            </w:r>
            <w:r w:rsidRPr="004910B8">
              <w:rPr>
                <w:rFonts w:ascii="Calibri" w:eastAsia="SimSun" w:hAnsi="Calibri" w:cs="Calibri"/>
                <w:color w:val="FF0000"/>
                <w:sz w:val="22"/>
                <w:szCs w:val="22"/>
                <w:u w:val="single"/>
                <w:lang w:val="en-US" w:eastAsia="zh-CN"/>
              </w:rPr>
              <w:t>configured</w:t>
            </w:r>
            <w:proofErr w:type="spellEnd"/>
            <w:r w:rsidRPr="004910B8">
              <w:rPr>
                <w:rFonts w:ascii="Calibri" w:eastAsia="SimSun" w:hAnsi="Calibri" w:cs="Calibri"/>
                <w:strike/>
                <w:color w:val="FF0000"/>
                <w:sz w:val="22"/>
                <w:szCs w:val="22"/>
                <w:lang w:val="en-US" w:eastAsia="zh-CN"/>
              </w:rPr>
              <w:t> or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"C:\\Users\\cmcc\\AppData\\Roaming\\Foxmail7\\Temp-11068-20220228121540\\Attach\\image009(02-28-14-24-39).png"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43517BE7">
                <v:shape id="_x0000_i1165" type="#_x0000_t75" style="width:36pt;height:12pt">
                  <v:imagedata r:id="rId36" r:href="rId75"/>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For a subgroup index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"C:\\Users\\cmcc\\AppData\\Roaming\\Foxmail7\\Temp-11068-20220228121540\\Attach\\image010(02-28-14-24-39).png"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280B3525">
                <v:shape id="_x0000_i1166" type="#_x0000_t75" style="width:12pt;height:12pt">
                  <v:imagedata r:id="rId38" r:href="rId76"/>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"C:\\Users\\cmcc\\AppData\\Roaming\\Foxmail7\\Temp-11068-20220228121540\\Attach\\image011(02-28-14-24-39).png"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51029951">
                <v:shape id="_x0000_i1167" type="#_x0000_t75" style="width:54pt;height:12pt">
                  <v:imagedata r:id="rId40" r:href="rId77"/>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a UE determines a value for the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"C:\\Users\\cmcc\\AppData\\Roaming\\Foxmail7\\Temp-11068-20220228121540\\Attach\\image012(02-28-14-24-39).png"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6BC0A033">
                <v:shape id="_x0000_i1168" type="#_x0000_t75" style="width:60pt;height:12pt">
                  <v:imagedata r:id="rId42" r:href="rId78"/>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bit in the paging indication field, where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"C:\\Users\\cmcc\\AppData\\Roaming\\Foxmail7\\Temp-11068-20220228121540\\Attach\\image013(02-28-14-24-39).png"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57CEB452">
                <v:shape id="_x0000_i1169" type="#_x0000_t75" style="width:174pt;height:18pt">
                  <v:imagedata r:id="rId44" r:href="rId79"/>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is a paging occasion index, and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"C:\\Users\\cmcc\\AppData\\Roaming\\Foxmail7\\Temp-11068-20220228121540\\Attach\\image014(02-28-14-24-39).png"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2FE887EE">
                <v:shape id="_x0000_i1170" type="#_x0000_t75" style="width:24pt;height:12pt">
                  <v:imagedata r:id="rId46" r:href="rId80"/>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"C:\\Users\\cmcc\\AppData\\Roaming\\Foxmail7\\Temp-11068-20220228121540\\Attach\\image015(02-28-14-24-39).png"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06B37CA6">
                <v:shape id="_x0000_i1171" type="#_x0000_t75" style="width:6pt;height:12pt">
                  <v:imagedata r:id="rId48" r:href="rId81"/>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"C:\\Users\\cmcc\\AppData\\Roaming\\Foxmail7\\Temp-11068-20220228121540\\Attach\\image016(02-28-14-24-39).png"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2EC18ED9">
                <v:shape id="_x0000_i1172" type="#_x0000_t75" style="width:12pt;height:12pt">
                  <v:imagedata r:id="rId50" r:href="rId82"/>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FF0000"/>
                <w:sz w:val="22"/>
                <w:szCs w:val="22"/>
                <w:lang w:val="en-US" w:eastAsia="zh-CN"/>
              </w:rPr>
              <w:t>,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"C:\\Users\\cmcc\\AppData\\Roaming\\Foxmail7\\Temp-11068-20220228121540\\Attach\\image017(02-28-14-24-39).png"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5291EA8E">
                <v:shape id="_x0000_i1173" type="#_x0000_t75" style="width:12pt;height:12pt">
                  <v:imagedata r:id="rId52" r:href="rId83"/>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and </w:t>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fldChar w:fldCharType="begin"/>
            </w:r>
            <w:r w:rsidRPr="004910B8">
              <w:rPr>
                <w:rFonts w:ascii="Calibri" w:eastAsia="SimSun" w:hAnsi="Calibri" w:cs="Calibri"/>
                <w:color w:val="000000"/>
                <w:sz w:val="22"/>
                <w:szCs w:val="22"/>
                <w:lang w:val="en-US" w:eastAsia="zh-CN"/>
              </w:rPr>
              <w:instrText xml:space="preserve"> INCLUDEPICTURE  "C:\\Users\\cmcc\\AppData\\Roaming\\Foxmail7\\Temp-11068-20220228121540\\Attach\\image018(02-28-14-24-39).png" \* MERGEFORMATINET </w:instrText>
            </w:r>
            <w:r w:rsidRPr="004910B8">
              <w:rPr>
                <w:rFonts w:ascii="Calibri" w:eastAsia="SimSun" w:hAnsi="Calibri" w:cs="Calibri"/>
                <w:color w:val="000000"/>
                <w:sz w:val="22"/>
                <w:szCs w:val="22"/>
                <w:lang w:val="en-US" w:eastAsia="zh-CN"/>
              </w:rPr>
              <w:fldChar w:fldCharType="separate"/>
            </w:r>
            <w:r w:rsidRPr="004910B8">
              <w:rPr>
                <w:rFonts w:ascii="Calibri" w:eastAsia="SimSun" w:hAnsi="Calibri" w:cs="Calibri"/>
                <w:color w:val="000000"/>
                <w:sz w:val="22"/>
                <w:szCs w:val="22"/>
                <w:lang w:val="en-US" w:eastAsia="zh-CN"/>
              </w:rPr>
              <w:pict w14:anchorId="42E02D9E">
                <v:shape id="_x0000_i1174" type="#_x0000_t75" style="width:6pt;height:12pt">
                  <v:imagedata r:id="rId54" r:href="rId84"/>
                </v:shape>
              </w:pict>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fldChar w:fldCharType="end"/>
            </w:r>
            <w:r w:rsidRPr="004910B8">
              <w:rPr>
                <w:rFonts w:ascii="Calibri" w:eastAsia="SimSun" w:hAnsi="Calibri" w:cs="Calibri"/>
                <w:color w:val="000000"/>
                <w:sz w:val="22"/>
                <w:szCs w:val="22"/>
                <w:lang w:val="en-US" w:eastAsia="zh-CN"/>
              </w:rPr>
              <w:t> are defined in [17, TS 38.304]. When the value is '1', the UE monitors a paging occasion determined according to [17, TS 38.304]; otherwise, the UE is not required to monitor the paging occasion.</w:t>
            </w:r>
          </w:p>
          <w:p w14:paraId="0C351D6D" w14:textId="77777777" w:rsidR="004910B8" w:rsidRPr="004910B8" w:rsidRDefault="004910B8" w:rsidP="00DF2A3E">
            <w:pPr>
              <w:rPr>
                <w:sz w:val="22"/>
                <w:szCs w:val="22"/>
                <w:highlight w:val="cyan"/>
                <w:lang w:val="en-US" w:eastAsia="x-none"/>
              </w:rPr>
            </w:pPr>
          </w:p>
        </w:tc>
      </w:tr>
    </w:tbl>
    <w:p w14:paraId="31FAC0FE" w14:textId="77777777" w:rsidR="004910B8" w:rsidRPr="004910B8" w:rsidRDefault="004910B8" w:rsidP="004910B8">
      <w:pPr>
        <w:shd w:val="clear" w:color="auto" w:fill="FFFFFF"/>
        <w:spacing w:line="231" w:lineRule="atLeast"/>
        <w:jc w:val="both"/>
        <w:rPr>
          <w:rFonts w:ascii="Calibri" w:eastAsia="Microsoft YaHei UI" w:hAnsi="Calibri" w:cs="Calibri"/>
          <w:color w:val="000000"/>
          <w:sz w:val="22"/>
          <w:szCs w:val="22"/>
          <w:lang w:val="en-US" w:eastAsia="zh-CN"/>
        </w:rPr>
      </w:pPr>
    </w:p>
    <w:p w14:paraId="7BCA8F6F" w14:textId="77777777" w:rsidR="004910B8" w:rsidRPr="004910B8" w:rsidRDefault="004910B8" w:rsidP="004910B8">
      <w:pPr>
        <w:numPr>
          <w:ilvl w:val="0"/>
          <w:numId w:val="34"/>
        </w:numPr>
        <w:shd w:val="clear" w:color="auto" w:fill="FFFFFF"/>
        <w:spacing w:line="231" w:lineRule="atLeast"/>
        <w:jc w:val="both"/>
        <w:rPr>
          <w:rFonts w:ascii="Calibri" w:eastAsia="Microsoft YaHei UI" w:hAnsi="Calibri" w:cs="Calibri"/>
          <w:color w:val="000000"/>
          <w:sz w:val="22"/>
          <w:szCs w:val="22"/>
          <w:lang w:val="en-US" w:eastAsia="zh-CN"/>
        </w:rPr>
      </w:pPr>
      <w:r w:rsidRPr="004910B8">
        <w:rPr>
          <w:rFonts w:ascii="Calibri" w:eastAsia="Microsoft YaHei UI" w:hAnsi="Calibri" w:cs="Calibri"/>
          <w:color w:val="000000"/>
          <w:sz w:val="22"/>
          <w:szCs w:val="22"/>
          <w:lang w:val="en-US" w:eastAsia="zh-CN"/>
        </w:rPr>
        <w:t>Adopt following TP to TS38.212 Section 7.3.1.3.8: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9"/>
      </w:tblGrid>
      <w:tr w:rsidR="004910B8" w:rsidRPr="004910B8" w14:paraId="2BCDAE70" w14:textId="77777777" w:rsidTr="00DF2A3E">
        <w:tc>
          <w:tcPr>
            <w:tcW w:w="9809" w:type="dxa"/>
            <w:shd w:val="clear" w:color="auto" w:fill="auto"/>
          </w:tcPr>
          <w:p w14:paraId="24ED9A40" w14:textId="77777777" w:rsidR="004910B8" w:rsidRPr="004910B8" w:rsidRDefault="004910B8" w:rsidP="00DF2A3E">
            <w:pPr>
              <w:spacing w:line="231" w:lineRule="atLeast"/>
              <w:rPr>
                <w:rFonts w:ascii="Calibri" w:eastAsia="Microsoft YaHei UI" w:hAnsi="Calibri" w:cs="Calibri"/>
                <w:color w:val="000000"/>
                <w:sz w:val="22"/>
                <w:szCs w:val="22"/>
                <w:lang w:val="en-US" w:eastAsia="zh-CN"/>
              </w:rPr>
            </w:pPr>
            <w:r w:rsidRPr="004910B8">
              <w:rPr>
                <w:rFonts w:ascii="Calibri" w:eastAsia="Microsoft YaHei UI" w:hAnsi="Calibri" w:cs="Calibri"/>
                <w:color w:val="000000"/>
                <w:sz w:val="22"/>
                <w:szCs w:val="22"/>
              </w:rPr>
              <w:t>[TS38.212v17.0.0]</w:t>
            </w:r>
          </w:p>
          <w:p w14:paraId="4A4345B8" w14:textId="77777777" w:rsidR="004910B8" w:rsidRPr="004910B8" w:rsidRDefault="004910B8" w:rsidP="00DF2A3E">
            <w:pPr>
              <w:rPr>
                <w:rFonts w:ascii="Calibri" w:eastAsia="Microsoft YaHei UI" w:hAnsi="Calibri" w:cs="Calibri"/>
                <w:color w:val="000000"/>
                <w:sz w:val="22"/>
                <w:szCs w:val="22"/>
              </w:rPr>
            </w:pPr>
            <w:r w:rsidRPr="004910B8">
              <w:rPr>
                <w:rFonts w:ascii="Arial" w:eastAsia="Microsoft YaHei UI" w:hAnsi="Arial" w:cs="Arial"/>
                <w:color w:val="000000"/>
                <w:sz w:val="22"/>
                <w:szCs w:val="22"/>
              </w:rPr>
              <w:t>7.3.1.3.8           Format 2_7</w:t>
            </w:r>
          </w:p>
          <w:p w14:paraId="11D66DBA" w14:textId="77777777" w:rsidR="004910B8" w:rsidRPr="004910B8" w:rsidRDefault="004910B8" w:rsidP="00DF2A3E">
            <w:pPr>
              <w:rPr>
                <w:rFonts w:ascii="Calibri" w:eastAsia="Microsoft YaHei UI" w:hAnsi="Calibri" w:cs="Calibri"/>
                <w:color w:val="000000"/>
                <w:sz w:val="22"/>
                <w:szCs w:val="22"/>
              </w:rPr>
            </w:pPr>
            <w:r w:rsidRPr="004910B8">
              <w:rPr>
                <w:rFonts w:ascii="Calibri" w:eastAsia="Microsoft YaHei UI" w:hAnsi="Calibri" w:cs="Calibri"/>
                <w:color w:val="000000"/>
                <w:sz w:val="22"/>
                <w:szCs w:val="22"/>
              </w:rPr>
              <w:lastRenderedPageBreak/>
              <w:t>DCI format 2_7 is used for notifying the paging early indication </w:t>
            </w:r>
            <w:r w:rsidRPr="004910B8">
              <w:rPr>
                <w:rFonts w:eastAsia="Microsoft YaHei UI" w:cs="Times"/>
                <w:color w:val="000000"/>
                <w:sz w:val="22"/>
                <w:szCs w:val="22"/>
              </w:rPr>
              <w:t>and TRS availability indication for one or more UEs</w:t>
            </w:r>
            <w:r w:rsidRPr="004910B8">
              <w:rPr>
                <w:rFonts w:ascii="Calibri" w:eastAsia="Microsoft YaHei UI" w:hAnsi="Calibri" w:cs="Calibri"/>
                <w:color w:val="000000"/>
                <w:sz w:val="22"/>
                <w:szCs w:val="22"/>
              </w:rPr>
              <w:t>. </w:t>
            </w:r>
          </w:p>
          <w:p w14:paraId="6A3C2FCA" w14:textId="77777777" w:rsidR="004910B8" w:rsidRPr="004910B8" w:rsidRDefault="004910B8" w:rsidP="00DF2A3E">
            <w:pPr>
              <w:rPr>
                <w:rFonts w:ascii="Calibri" w:eastAsia="Microsoft YaHei UI" w:hAnsi="Calibri" w:cs="Calibri"/>
                <w:color w:val="000000"/>
                <w:sz w:val="22"/>
                <w:szCs w:val="22"/>
              </w:rPr>
            </w:pPr>
            <w:r w:rsidRPr="004910B8">
              <w:rPr>
                <w:rFonts w:ascii="Calibri" w:eastAsia="Microsoft YaHei UI" w:hAnsi="Calibri" w:cs="Calibri"/>
                <w:color w:val="000000"/>
                <w:sz w:val="22"/>
                <w:szCs w:val="22"/>
              </w:rPr>
              <w:t>The following information is transmitted by means of the DCI format 2_7 with CRC scrambled by PEI-RNTI:</w:t>
            </w:r>
          </w:p>
          <w:p w14:paraId="22025391" w14:textId="77777777" w:rsidR="004910B8" w:rsidRPr="004910B8" w:rsidRDefault="004910B8" w:rsidP="00DF2A3E">
            <w:pPr>
              <w:ind w:left="568" w:hanging="284"/>
              <w:rPr>
                <w:rFonts w:ascii="Calibri" w:eastAsia="Microsoft YaHei UI" w:hAnsi="Calibri" w:cs="Calibri"/>
                <w:color w:val="000000"/>
                <w:sz w:val="22"/>
                <w:szCs w:val="22"/>
              </w:rPr>
            </w:pPr>
            <w:r w:rsidRPr="004910B8">
              <w:rPr>
                <w:rFonts w:ascii="Calibri" w:eastAsia="Microsoft YaHei UI" w:hAnsi="Calibri" w:cs="Calibri"/>
                <w:color w:val="000000"/>
                <w:sz w:val="22"/>
                <w:szCs w:val="22"/>
              </w:rPr>
              <w:t>-     Paging indication field – </w:t>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"C:\\Users\\cmcc\\AppData\\Roaming\\Foxmail7\\Temp-11068-20220228121540\\Attach\\image019(02-28-14-24-39).png"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pict w14:anchorId="2D42CCAF">
                <v:shape id="_x0000_i1175" type="#_x0000_t75" style="width:36pt;height:12pt">
                  <v:imagedata r:id="rId56" r:href="rId85"/>
                </v:shape>
              </w:pict>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t> bit(s), where</w:t>
            </w:r>
          </w:p>
          <w:p w14:paraId="4E4CACD4" w14:textId="77777777" w:rsidR="004910B8" w:rsidRPr="004910B8" w:rsidRDefault="004910B8" w:rsidP="00DF2A3E">
            <w:pPr>
              <w:ind w:left="851" w:hanging="284"/>
              <w:rPr>
                <w:rFonts w:ascii="Calibri" w:eastAsia="Microsoft YaHei UI" w:hAnsi="Calibri" w:cs="Calibri"/>
                <w:color w:val="000000"/>
                <w:sz w:val="22"/>
                <w:szCs w:val="22"/>
              </w:rPr>
            </w:pPr>
            <w:r w:rsidRPr="004910B8">
              <w:rPr>
                <w:rFonts w:ascii="Calibri" w:eastAsia="Microsoft YaHei UI" w:hAnsi="Calibri" w:cs="Calibri"/>
                <w:color w:val="000000"/>
                <w:sz w:val="22"/>
                <w:szCs w:val="22"/>
              </w:rPr>
              <w:t>-     </w:t>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"C:\\Users\\cmcc\\AppData\\Roaming\\Foxmail7\\Temp-11068-20220228121540\\Attach\\image020(02-28-14-24-39).png"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pict w14:anchorId="76B31795">
                <v:shape id="_x0000_i1176" type="#_x0000_t75" style="width:18pt;height:12pt">
                  <v:imagedata r:id="rId58" r:href="rId86"/>
                </v:shape>
              </w:pict>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t> is the number of paging occasions configured by higher layer parameter </w:t>
            </w:r>
            <w:proofErr w:type="spellStart"/>
            <w:r w:rsidRPr="004910B8">
              <w:rPr>
                <w:rFonts w:ascii="Calibri" w:eastAsia="Microsoft YaHei UI" w:hAnsi="Calibri" w:cs="Calibri"/>
                <w:i/>
                <w:iCs/>
                <w:color w:val="000000"/>
                <w:sz w:val="22"/>
                <w:szCs w:val="22"/>
              </w:rPr>
              <w:t>PONumPerPEI</w:t>
            </w:r>
            <w:proofErr w:type="spellEnd"/>
            <w:r w:rsidRPr="004910B8">
              <w:rPr>
                <w:rFonts w:ascii="Calibri" w:eastAsia="Microsoft YaHei UI" w:hAnsi="Calibri" w:cs="Calibri"/>
                <w:color w:val="000000"/>
                <w:sz w:val="22"/>
                <w:szCs w:val="22"/>
              </w:rPr>
              <w:t> as defined in Clause 10.4A in [5, TS 38.213];</w:t>
            </w:r>
          </w:p>
          <w:p w14:paraId="6E8F21F8" w14:textId="77777777" w:rsidR="004910B8" w:rsidRPr="004910B8" w:rsidRDefault="004910B8" w:rsidP="00DF2A3E">
            <w:pPr>
              <w:ind w:left="851" w:hanging="284"/>
              <w:rPr>
                <w:rFonts w:ascii="Calibri" w:eastAsia="Microsoft YaHei UI" w:hAnsi="Calibri" w:cs="Calibri"/>
                <w:color w:val="000000"/>
                <w:sz w:val="22"/>
                <w:szCs w:val="22"/>
              </w:rPr>
            </w:pPr>
            <w:r w:rsidRPr="004910B8">
              <w:rPr>
                <w:rFonts w:ascii="Calibri" w:eastAsia="Microsoft YaHei UI" w:hAnsi="Calibri" w:cs="Calibri"/>
                <w:color w:val="000000"/>
                <w:sz w:val="22"/>
                <w:szCs w:val="22"/>
              </w:rPr>
              <w:t>-     </w:t>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pict w14:anchorId="4F9CB04E">
                <v:shape id="_x0000_i1177" type="#_x0000_t75" style="width:18pt;height:12pt">
                  <v:imagedata r:id="rId60" r:href="rId87"/>
                </v:shape>
              </w:pict>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t xml:space="preserve">is the number of sub-groups of a paging occasion configured by higher layer </w:t>
            </w:r>
            <w:proofErr w:type="spellStart"/>
            <w:r w:rsidRPr="004910B8">
              <w:rPr>
                <w:rFonts w:ascii="Calibri" w:eastAsia="Microsoft YaHei UI" w:hAnsi="Calibri" w:cs="Calibri"/>
                <w:color w:val="000000"/>
                <w:sz w:val="22"/>
                <w:szCs w:val="22"/>
              </w:rPr>
              <w:t>parameter</w:t>
            </w:r>
            <w:r w:rsidRPr="004910B8">
              <w:rPr>
                <w:rFonts w:ascii="Calibri" w:eastAsia="Microsoft YaHei UI" w:hAnsi="Calibri" w:cs="Calibri"/>
                <w:i/>
                <w:iCs/>
                <w:color w:val="000000"/>
                <w:sz w:val="22"/>
                <w:szCs w:val="22"/>
              </w:rPr>
              <w:t>subgroupsNumPerPO</w:t>
            </w:r>
            <w:proofErr w:type="spellEnd"/>
            <w:r w:rsidRPr="004910B8">
              <w:rPr>
                <w:rFonts w:ascii="Calibri" w:eastAsia="Microsoft YaHei UI" w:hAnsi="Calibri" w:cs="Calibri"/>
                <w:color w:val="000000"/>
                <w:sz w:val="22"/>
                <w:szCs w:val="22"/>
              </w:rPr>
              <w:t>, if </w:t>
            </w:r>
            <w:proofErr w:type="spellStart"/>
            <w:r w:rsidRPr="004910B8">
              <w:rPr>
                <w:rFonts w:ascii="Calibri" w:eastAsia="Microsoft YaHei UI" w:hAnsi="Calibri" w:cs="Calibri"/>
                <w:i/>
                <w:iCs/>
                <w:color w:val="000000"/>
                <w:sz w:val="22"/>
                <w:szCs w:val="22"/>
              </w:rPr>
              <w:t>subgroupsNumPerPO</w:t>
            </w:r>
            <w:proofErr w:type="spellEnd"/>
            <w:r w:rsidRPr="004910B8">
              <w:rPr>
                <w:rFonts w:ascii="Calibri" w:eastAsia="Microsoft YaHei UI" w:hAnsi="Calibri" w:cs="Calibri"/>
                <w:color w:val="000000"/>
                <w:sz w:val="22"/>
                <w:szCs w:val="22"/>
              </w:rPr>
              <w:t> is configured</w:t>
            </w:r>
            <w:r w:rsidRPr="004910B8">
              <w:rPr>
                <w:rFonts w:ascii="Calibri" w:eastAsia="Microsoft YaHei UI" w:hAnsi="Calibri" w:cs="Calibri"/>
                <w:strike/>
                <w:color w:val="FF0000"/>
                <w:sz w:val="22"/>
                <w:szCs w:val="22"/>
              </w:rPr>
              <w:t> and not set to 0</w:t>
            </w:r>
            <w:r w:rsidRPr="004910B8">
              <w:rPr>
                <w:rFonts w:ascii="Calibri" w:eastAsia="Microsoft YaHei UI" w:hAnsi="Calibri" w:cs="Calibri"/>
                <w:color w:val="000000"/>
                <w:sz w:val="22"/>
                <w:szCs w:val="22"/>
              </w:rPr>
              <w:t>; otherwise </w:t>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fldChar w:fldCharType="begin"/>
            </w:r>
            <w:r w:rsidRPr="004910B8">
              <w:rPr>
                <w:rFonts w:ascii="Calibri" w:eastAsia="Microsoft YaHei UI" w:hAnsi="Calibri" w:cs="Calibri"/>
                <w:color w:val="000000"/>
                <w:sz w:val="22"/>
                <w:szCs w:val="22"/>
              </w:rPr>
              <w:instrText xml:space="preserve"> INCLUDEPICTURE  "C:\\Users\\cmcc\\AppData\\Roaming\\Foxmail7\\Temp-11068-20220228121540\\Attach\\image021(02-28-14-24-39).png" \* MERGEFORMATINET </w:instrText>
            </w:r>
            <w:r w:rsidRPr="004910B8">
              <w:rPr>
                <w:rFonts w:ascii="Calibri" w:eastAsia="Microsoft YaHei UI" w:hAnsi="Calibri" w:cs="Calibri"/>
                <w:color w:val="000000"/>
                <w:sz w:val="22"/>
                <w:szCs w:val="22"/>
              </w:rPr>
              <w:fldChar w:fldCharType="separate"/>
            </w:r>
            <w:r w:rsidRPr="004910B8">
              <w:rPr>
                <w:rFonts w:ascii="Calibri" w:eastAsia="Microsoft YaHei UI" w:hAnsi="Calibri" w:cs="Calibri"/>
                <w:color w:val="000000"/>
                <w:sz w:val="22"/>
                <w:szCs w:val="22"/>
              </w:rPr>
              <w:pict w14:anchorId="49247FDF">
                <v:shape id="_x0000_i1178" type="#_x0000_t75" style="width:18pt;height:12pt">
                  <v:imagedata r:id="rId60" r:href="rId88"/>
                </v:shape>
              </w:pict>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fldChar w:fldCharType="end"/>
            </w:r>
            <w:r w:rsidRPr="004910B8">
              <w:rPr>
                <w:rFonts w:ascii="Calibri" w:eastAsia="Microsoft YaHei UI" w:hAnsi="Calibri" w:cs="Calibri"/>
                <w:color w:val="000000"/>
                <w:sz w:val="22"/>
                <w:szCs w:val="22"/>
              </w:rPr>
              <w:t> is set to 1.</w:t>
            </w:r>
          </w:p>
          <w:p w14:paraId="041728F3" w14:textId="77777777" w:rsidR="004910B8" w:rsidRPr="004910B8" w:rsidRDefault="004910B8" w:rsidP="00DF2A3E">
            <w:pPr>
              <w:ind w:left="851" w:hanging="284"/>
              <w:rPr>
                <w:rFonts w:ascii="Calibri" w:eastAsia="Microsoft YaHei UI" w:hAnsi="Calibri" w:cs="Calibri"/>
                <w:color w:val="000000"/>
                <w:sz w:val="22"/>
                <w:szCs w:val="22"/>
              </w:rPr>
            </w:pPr>
            <w:r w:rsidRPr="004910B8">
              <w:rPr>
                <w:rFonts w:ascii="Calibri" w:eastAsia="Microsoft YaHei UI" w:hAnsi="Calibri" w:cs="Calibri"/>
                <w:color w:val="000000"/>
                <w:sz w:val="22"/>
                <w:szCs w:val="22"/>
              </w:rPr>
              <w:t>-     Each bit in the field indicates one UE subgroup of a paging occasion if </w:t>
            </w:r>
            <w:proofErr w:type="spellStart"/>
            <w:r w:rsidRPr="004910B8">
              <w:rPr>
                <w:rFonts w:ascii="Calibri" w:eastAsia="Microsoft YaHei UI" w:hAnsi="Calibri" w:cs="Calibri"/>
                <w:i/>
                <w:iCs/>
                <w:color w:val="FF0000"/>
                <w:sz w:val="22"/>
                <w:szCs w:val="22"/>
                <w:u w:val="single"/>
              </w:rPr>
              <w:t>subgroupsNumPerPO</w:t>
            </w:r>
            <w:r w:rsidRPr="004910B8">
              <w:rPr>
                <w:rFonts w:ascii="Calibri" w:eastAsia="Microsoft YaHei UI" w:hAnsi="Calibri" w:cs="Calibri"/>
                <w:strike/>
                <w:color w:val="FF0000"/>
                <w:sz w:val="22"/>
                <w:szCs w:val="22"/>
              </w:rPr>
              <w:t>subgroupsNumPerPO</w:t>
            </w:r>
            <w:proofErr w:type="spellEnd"/>
            <w:r w:rsidRPr="004910B8">
              <w:rPr>
                <w:rFonts w:ascii="Calibri" w:eastAsia="Microsoft YaHei UI" w:hAnsi="Calibri" w:cs="Calibri"/>
                <w:color w:val="000000"/>
                <w:sz w:val="22"/>
                <w:szCs w:val="22"/>
              </w:rPr>
              <w:t> is configured</w:t>
            </w:r>
            <w:r w:rsidRPr="004910B8">
              <w:rPr>
                <w:rFonts w:ascii="Calibri" w:eastAsia="Microsoft YaHei UI" w:hAnsi="Calibri" w:cs="Calibri"/>
                <w:strike/>
                <w:color w:val="FF0000"/>
                <w:sz w:val="22"/>
                <w:szCs w:val="22"/>
              </w:rPr>
              <w:t> and not set to 0</w:t>
            </w:r>
            <w:r w:rsidRPr="004910B8">
              <w:rPr>
                <w:rFonts w:ascii="Calibri" w:eastAsia="Microsoft YaHei UI" w:hAnsi="Calibri" w:cs="Calibri"/>
                <w:color w:val="000000"/>
                <w:sz w:val="22"/>
                <w:szCs w:val="22"/>
              </w:rPr>
              <w:t xml:space="preserve">; </w:t>
            </w:r>
            <w:proofErr w:type="gramStart"/>
            <w:r w:rsidRPr="004910B8">
              <w:rPr>
                <w:rFonts w:ascii="Calibri" w:eastAsia="Microsoft YaHei UI" w:hAnsi="Calibri" w:cs="Calibri"/>
                <w:color w:val="000000"/>
                <w:sz w:val="22"/>
                <w:szCs w:val="22"/>
              </w:rPr>
              <w:t>otherwise</w:t>
            </w:r>
            <w:proofErr w:type="gramEnd"/>
            <w:r w:rsidRPr="004910B8">
              <w:rPr>
                <w:rFonts w:ascii="Calibri" w:eastAsia="Microsoft YaHei UI" w:hAnsi="Calibri" w:cs="Calibri"/>
                <w:color w:val="000000"/>
                <w:sz w:val="22"/>
                <w:szCs w:val="22"/>
              </w:rPr>
              <w:t xml:space="preserve"> each bit in the field indicates the UE group of a paging occasion.</w:t>
            </w:r>
          </w:p>
          <w:p w14:paraId="078A9D84" w14:textId="77777777" w:rsidR="004910B8" w:rsidRPr="004910B8" w:rsidRDefault="004910B8" w:rsidP="00DF2A3E">
            <w:pPr>
              <w:ind w:left="568" w:hanging="284"/>
              <w:rPr>
                <w:rFonts w:ascii="Calibri" w:eastAsia="Microsoft YaHei UI" w:hAnsi="Calibri" w:cs="Calibri"/>
                <w:color w:val="000000"/>
                <w:sz w:val="22"/>
                <w:szCs w:val="22"/>
              </w:rPr>
            </w:pPr>
            <w:r w:rsidRPr="004910B8">
              <w:rPr>
                <w:rFonts w:ascii="Calibri" w:eastAsia="Microsoft YaHei UI" w:hAnsi="Calibri" w:cs="Calibri"/>
                <w:color w:val="000000"/>
                <w:sz w:val="22"/>
                <w:szCs w:val="22"/>
              </w:rPr>
              <w:t>-     TRS availability indication – 1, 2, 3, 4, 5, or 6 bits if </w:t>
            </w:r>
            <w:r w:rsidRPr="004910B8">
              <w:rPr>
                <w:rFonts w:ascii="Calibri" w:eastAsia="Microsoft YaHei UI" w:hAnsi="Calibri" w:cs="Calibri"/>
                <w:i/>
                <w:iCs/>
                <w:color w:val="000000"/>
                <w:sz w:val="22"/>
                <w:szCs w:val="22"/>
              </w:rPr>
              <w:t>TRS-</w:t>
            </w:r>
            <w:proofErr w:type="spellStart"/>
            <w:r w:rsidRPr="004910B8">
              <w:rPr>
                <w:rFonts w:ascii="Calibri" w:eastAsia="Microsoft YaHei UI" w:hAnsi="Calibri" w:cs="Calibri"/>
                <w:i/>
                <w:iCs/>
                <w:color w:val="000000"/>
                <w:sz w:val="22"/>
                <w:szCs w:val="22"/>
              </w:rPr>
              <w:t>ResourceSetConfig</w:t>
            </w:r>
            <w:proofErr w:type="spellEnd"/>
            <w:r w:rsidRPr="004910B8">
              <w:rPr>
                <w:rFonts w:ascii="Calibri" w:eastAsia="Microsoft YaHei UI" w:hAnsi="Calibri" w:cs="Calibri"/>
                <w:i/>
                <w:iCs/>
                <w:color w:val="000000"/>
                <w:sz w:val="22"/>
                <w:szCs w:val="22"/>
              </w:rPr>
              <w:t> </w:t>
            </w:r>
            <w:r w:rsidRPr="004910B8">
              <w:rPr>
                <w:rFonts w:ascii="Calibri" w:eastAsia="Microsoft YaHei UI" w:hAnsi="Calibri" w:cs="Calibri"/>
                <w:color w:val="000000"/>
                <w:sz w:val="22"/>
                <w:szCs w:val="22"/>
              </w:rPr>
              <w:t>is configured; 0 bits otherwise.</w:t>
            </w:r>
          </w:p>
          <w:p w14:paraId="6BC97D02" w14:textId="77777777" w:rsidR="004910B8" w:rsidRPr="004910B8" w:rsidRDefault="004910B8" w:rsidP="00DF2A3E">
            <w:pPr>
              <w:rPr>
                <w:sz w:val="22"/>
                <w:szCs w:val="22"/>
                <w:highlight w:val="cyan"/>
                <w:lang w:val="en-US" w:eastAsia="x-none"/>
              </w:rPr>
            </w:pPr>
            <w:r w:rsidRPr="004910B8">
              <w:rPr>
                <w:rFonts w:ascii="Calibri" w:eastAsia="Microsoft YaHei UI" w:hAnsi="Calibri" w:cs="Calibri"/>
                <w:color w:val="000000"/>
                <w:sz w:val="22"/>
                <w:szCs w:val="22"/>
              </w:rPr>
              <w:t>The size of DCI format 2_7 is indicated by the higher layer parameter </w:t>
            </w:r>
            <w:r w:rsidRPr="004910B8">
              <w:rPr>
                <w:rFonts w:ascii="Calibri" w:eastAsia="Microsoft YaHei UI" w:hAnsi="Calibri" w:cs="Calibri"/>
                <w:i/>
                <w:iCs/>
                <w:color w:val="000000"/>
                <w:sz w:val="22"/>
                <w:szCs w:val="22"/>
              </w:rPr>
              <w:t>payloadSizeDCI_format2_7</w:t>
            </w:r>
            <w:r w:rsidRPr="004910B8">
              <w:rPr>
                <w:rFonts w:ascii="Calibri" w:eastAsia="Microsoft YaHei UI" w:hAnsi="Calibri" w:cs="Calibri"/>
                <w:color w:val="000000"/>
                <w:sz w:val="22"/>
                <w:szCs w:val="22"/>
              </w:rPr>
              <w:t>, according to Clause 10.4A of [5, TS 38.213]. If the number of information bits in format 2_7 is less than the size of format 2_7, the remaining bits are reserved.</w:t>
            </w:r>
          </w:p>
        </w:tc>
      </w:tr>
    </w:tbl>
    <w:p w14:paraId="0CA9CA25" w14:textId="718B76A9" w:rsidR="004910B8" w:rsidRDefault="004910B8" w:rsidP="004910B8">
      <w:pPr>
        <w:rPr>
          <w:sz w:val="22"/>
          <w:szCs w:val="22"/>
          <w:highlight w:val="cyan"/>
          <w:lang w:val="en-US" w:eastAsia="x-none"/>
        </w:rPr>
      </w:pPr>
    </w:p>
    <w:p w14:paraId="0E541C3F" w14:textId="7EADD8FD" w:rsidR="004910B8" w:rsidRDefault="004910B8" w:rsidP="004910B8">
      <w:pPr>
        <w:rPr>
          <w:sz w:val="22"/>
          <w:szCs w:val="22"/>
          <w:highlight w:val="cyan"/>
          <w:lang w:val="en-US" w:eastAsia="x-none"/>
        </w:rPr>
      </w:pPr>
    </w:p>
    <w:p w14:paraId="6E6A5539" w14:textId="77777777" w:rsidR="00CF4FD5" w:rsidRPr="004910B8" w:rsidRDefault="00CF4FD5" w:rsidP="004910B8">
      <w:pPr>
        <w:rPr>
          <w:sz w:val="22"/>
          <w:szCs w:val="22"/>
          <w:highlight w:val="cyan"/>
          <w:lang w:val="en-US" w:eastAsia="x-none"/>
        </w:rPr>
      </w:pPr>
    </w:p>
    <w:p w14:paraId="68BC9D8B" w14:textId="77777777" w:rsidR="004910B8" w:rsidRPr="004910B8" w:rsidRDefault="004910B8" w:rsidP="004910B8">
      <w:pPr>
        <w:rPr>
          <w:sz w:val="22"/>
          <w:szCs w:val="22"/>
          <w:highlight w:val="green"/>
          <w:lang w:eastAsia="x-none"/>
        </w:rPr>
      </w:pPr>
      <w:r w:rsidRPr="004910B8">
        <w:rPr>
          <w:rFonts w:hint="eastAsia"/>
          <w:sz w:val="22"/>
          <w:szCs w:val="22"/>
          <w:highlight w:val="green"/>
          <w:lang w:eastAsia="x-none"/>
        </w:rPr>
        <w:t>A</w:t>
      </w:r>
      <w:r w:rsidRPr="004910B8">
        <w:rPr>
          <w:sz w:val="22"/>
          <w:szCs w:val="22"/>
          <w:highlight w:val="green"/>
          <w:lang w:eastAsia="x-none"/>
        </w:rPr>
        <w:t>greement</w:t>
      </w:r>
    </w:p>
    <w:p w14:paraId="26F4CEDD" w14:textId="77777777" w:rsidR="004910B8" w:rsidRPr="004910B8" w:rsidRDefault="004910B8" w:rsidP="004910B8">
      <w:pPr>
        <w:rPr>
          <w:sz w:val="22"/>
          <w:szCs w:val="22"/>
          <w:lang w:eastAsia="x-none"/>
        </w:rPr>
      </w:pPr>
      <w:r w:rsidRPr="004910B8">
        <w:rPr>
          <w:sz w:val="22"/>
          <w:szCs w:val="22"/>
          <w:lang w:eastAsia="x-none"/>
        </w:rPr>
        <w:t>Adopt the following TP to Section 10 of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9"/>
      </w:tblGrid>
      <w:tr w:rsidR="004910B8" w:rsidRPr="004910B8" w14:paraId="74C6CE3A" w14:textId="77777777" w:rsidTr="00DF2A3E">
        <w:tc>
          <w:tcPr>
            <w:tcW w:w="9809" w:type="dxa"/>
            <w:shd w:val="clear" w:color="auto" w:fill="auto"/>
          </w:tcPr>
          <w:p w14:paraId="18B0C74F" w14:textId="77777777" w:rsidR="004910B8" w:rsidRPr="004910B8" w:rsidRDefault="004910B8" w:rsidP="00DF2A3E">
            <w:pPr>
              <w:pStyle w:val="Heading2"/>
              <w:shd w:val="clear" w:color="auto" w:fill="FFFFFF"/>
              <w:spacing w:before="0" w:after="0"/>
              <w:rPr>
                <w:rFonts w:ascii="Calibri" w:hAnsi="Calibri" w:cs="Calibri"/>
                <w:color w:val="000000"/>
                <w:sz w:val="22"/>
                <w:szCs w:val="22"/>
                <w:lang w:val="en-US" w:eastAsia="zh-CN"/>
              </w:rPr>
            </w:pPr>
            <w:r w:rsidRPr="004910B8">
              <w:rPr>
                <w:rFonts w:ascii="Times New Roman" w:hAnsi="Times New Roman"/>
                <w:b/>
                <w:bCs/>
                <w:color w:val="000000"/>
                <w:sz w:val="22"/>
                <w:szCs w:val="22"/>
              </w:rPr>
              <w:t>10        UE procedure for receiving control information</w:t>
            </w:r>
          </w:p>
          <w:p w14:paraId="50DADF11" w14:textId="77777777" w:rsidR="004910B8" w:rsidRPr="004910B8" w:rsidRDefault="004910B8" w:rsidP="00DF2A3E">
            <w:pPr>
              <w:shd w:val="clear" w:color="auto" w:fill="FFFFFF"/>
              <w:jc w:val="center"/>
              <w:rPr>
                <w:rFonts w:ascii="Calibri" w:hAnsi="Calibri" w:cs="Calibri"/>
                <w:color w:val="000000"/>
                <w:sz w:val="22"/>
                <w:szCs w:val="22"/>
              </w:rPr>
            </w:pPr>
            <w:r w:rsidRPr="004910B8">
              <w:rPr>
                <w:rFonts w:ascii="Calibri" w:hAnsi="Calibri" w:cs="Calibri"/>
                <w:color w:val="FF0000"/>
                <w:sz w:val="22"/>
                <w:szCs w:val="22"/>
              </w:rPr>
              <w:t>*** Unchanged text is omitted ***</w:t>
            </w:r>
          </w:p>
          <w:p w14:paraId="77AC5FF2" w14:textId="77777777" w:rsidR="004910B8" w:rsidRPr="004910B8" w:rsidRDefault="004910B8" w:rsidP="00DF2A3E">
            <w:pPr>
              <w:shd w:val="clear" w:color="auto" w:fill="FFFFFF"/>
              <w:rPr>
                <w:rFonts w:ascii="Calibri" w:hAnsi="Calibri" w:cs="Calibri"/>
                <w:color w:val="000000"/>
                <w:sz w:val="22"/>
                <w:szCs w:val="22"/>
              </w:rPr>
            </w:pPr>
            <w:r w:rsidRPr="004910B8">
              <w:rPr>
                <w:rFonts w:ascii="Calibri" w:hAnsi="Calibri" w:cs="Calibri"/>
                <w:color w:val="000000"/>
                <w:sz w:val="22"/>
                <w:szCs w:val="22"/>
              </w:rPr>
              <w:t>If the UE is configured with a SCG, the UE shall apply the procedures described in this clause for both MCG and SCG except for PDCCH monitoring in Type0/0A/2</w:t>
            </w:r>
            <w:r w:rsidRPr="004910B8">
              <w:rPr>
                <w:rFonts w:ascii="Calibri" w:hAnsi="Calibri" w:cs="Calibri"/>
                <w:color w:val="FF0000"/>
                <w:sz w:val="22"/>
                <w:szCs w:val="22"/>
              </w:rPr>
              <w:t>/2A</w:t>
            </w:r>
            <w:r w:rsidRPr="004910B8">
              <w:rPr>
                <w:rFonts w:ascii="Calibri" w:hAnsi="Calibri" w:cs="Calibri"/>
                <w:color w:val="000000"/>
                <w:sz w:val="22"/>
                <w:szCs w:val="22"/>
              </w:rPr>
              <w:t>-PDCCH CSS sets where the UE is not required to apply the procedures in this clause for the SCG</w:t>
            </w:r>
          </w:p>
          <w:p w14:paraId="2AE9BFC6" w14:textId="77777777" w:rsidR="004910B8" w:rsidRPr="004910B8" w:rsidRDefault="004910B8" w:rsidP="00DF2A3E">
            <w:pPr>
              <w:pStyle w:val="b100"/>
              <w:shd w:val="clear" w:color="auto" w:fill="FFFFFF"/>
              <w:ind w:left="568"/>
              <w:rPr>
                <w:rFonts w:ascii="Times New Roman" w:hAnsi="Times New Roman" w:cs="Times New Roman"/>
                <w:color w:val="000000"/>
              </w:rPr>
            </w:pPr>
            <w:r w:rsidRPr="004910B8">
              <w:rPr>
                <w:rFonts w:ascii="Times New Roman" w:hAnsi="Times New Roman" w:cs="Times New Roman"/>
                <w:color w:val="000000"/>
                <w:lang w:val="en-GB"/>
              </w:rPr>
              <w:t>-  When the procedures are applied for MCG, the terms </w:t>
            </w:r>
            <w:r w:rsidRPr="004910B8">
              <w:rPr>
                <w:rFonts w:ascii="Times New Roman" w:hAnsi="Times New Roman" w:cs="Times New Roman"/>
                <w:color w:val="000000"/>
              </w:rPr>
              <w:t>'secondary cell', 'secondary cells</w:t>
            </w:r>
            <w:proofErr w:type="gramStart"/>
            <w:r w:rsidRPr="004910B8">
              <w:rPr>
                <w:rFonts w:ascii="Times New Roman" w:hAnsi="Times New Roman" w:cs="Times New Roman"/>
                <w:color w:val="000000"/>
              </w:rPr>
              <w:t>' ,</w:t>
            </w:r>
            <w:proofErr w:type="gramEnd"/>
            <w:r w:rsidRPr="004910B8">
              <w:rPr>
                <w:rFonts w:ascii="Times New Roman" w:hAnsi="Times New Roman" w:cs="Times New Roman"/>
                <w:color w:val="000000"/>
              </w:rPr>
              <w:t> </w:t>
            </w:r>
            <w:r w:rsidRPr="004910B8">
              <w:rPr>
                <w:rFonts w:ascii="Times New Roman" w:hAnsi="Times New Roman" w:cs="Times New Roman"/>
                <w:color w:val="000000"/>
                <w:lang w:val="en-GB"/>
              </w:rPr>
              <w:t>'serving cell'</w:t>
            </w:r>
            <w:r w:rsidRPr="004910B8">
              <w:rPr>
                <w:rFonts w:ascii="Times New Roman" w:hAnsi="Times New Roman" w:cs="Times New Roman"/>
                <w:color w:val="000000"/>
              </w:rPr>
              <w:t>, </w:t>
            </w:r>
            <w:r w:rsidRPr="004910B8">
              <w:rPr>
                <w:rFonts w:ascii="Times New Roman" w:hAnsi="Times New Roman" w:cs="Times New Roman"/>
                <w:color w:val="000000"/>
                <w:lang w:val="en-GB"/>
              </w:rPr>
              <w:t>'serving cells' in this clause refer to </w:t>
            </w:r>
            <w:r w:rsidRPr="004910B8">
              <w:rPr>
                <w:rFonts w:ascii="Times New Roman" w:hAnsi="Times New Roman" w:cs="Times New Roman"/>
                <w:color w:val="000000"/>
              </w:rPr>
              <w:t>secondary cell, secondary cells, </w:t>
            </w:r>
            <w:r w:rsidRPr="004910B8">
              <w:rPr>
                <w:rFonts w:ascii="Times New Roman" w:hAnsi="Times New Roman" w:cs="Times New Roman"/>
                <w:color w:val="000000"/>
                <w:lang w:val="en-GB"/>
              </w:rPr>
              <w:t>serving cell</w:t>
            </w:r>
            <w:r w:rsidRPr="004910B8">
              <w:rPr>
                <w:rFonts w:ascii="Times New Roman" w:hAnsi="Times New Roman" w:cs="Times New Roman"/>
                <w:color w:val="000000"/>
              </w:rPr>
              <w:t>, </w:t>
            </w:r>
            <w:r w:rsidRPr="004910B8">
              <w:rPr>
                <w:rFonts w:ascii="Times New Roman" w:hAnsi="Times New Roman" w:cs="Times New Roman"/>
                <w:color w:val="000000"/>
                <w:lang w:val="en-GB"/>
              </w:rPr>
              <w:t>serving cells belonging to the MCG</w:t>
            </w:r>
            <w:r w:rsidRPr="004910B8">
              <w:rPr>
                <w:rFonts w:ascii="Times New Roman" w:hAnsi="Times New Roman" w:cs="Times New Roman"/>
                <w:color w:val="000000"/>
              </w:rPr>
              <w:t> respectively</w:t>
            </w:r>
            <w:r w:rsidRPr="004910B8">
              <w:rPr>
                <w:rFonts w:ascii="Times New Roman" w:hAnsi="Times New Roman" w:cs="Times New Roman"/>
                <w:color w:val="000000"/>
                <w:lang w:val="en-GB"/>
              </w:rPr>
              <w:t>.</w:t>
            </w:r>
          </w:p>
          <w:p w14:paraId="646EE851" w14:textId="77777777" w:rsidR="004910B8" w:rsidRPr="004910B8" w:rsidRDefault="004910B8" w:rsidP="00DF2A3E">
            <w:pPr>
              <w:pStyle w:val="b100"/>
              <w:shd w:val="clear" w:color="auto" w:fill="FFFFFF"/>
              <w:ind w:left="568"/>
              <w:rPr>
                <w:rFonts w:ascii="Times New Roman" w:hAnsi="Times New Roman" w:cs="Times New Roman"/>
                <w:color w:val="000000"/>
              </w:rPr>
            </w:pPr>
            <w:r w:rsidRPr="004910B8">
              <w:rPr>
                <w:rFonts w:ascii="Times New Roman" w:hAnsi="Times New Roman" w:cs="Times New Roman"/>
                <w:color w:val="000000"/>
                <w:lang w:val="en-GB"/>
              </w:rPr>
              <w:t>-  When the procedures are applied for SCG, the terms </w:t>
            </w:r>
            <w:r w:rsidRPr="004910B8">
              <w:rPr>
                <w:rFonts w:ascii="Times New Roman" w:hAnsi="Times New Roman" w:cs="Times New Roman"/>
                <w:color w:val="000000"/>
              </w:rPr>
              <w:t>'secondary cell', 'secondary cells',</w:t>
            </w:r>
            <w:r w:rsidRPr="004910B8">
              <w:rPr>
                <w:rFonts w:ascii="Times New Roman" w:hAnsi="Times New Roman" w:cs="Times New Roman"/>
                <w:color w:val="000000"/>
                <w:lang w:val="en-GB"/>
              </w:rPr>
              <w:t> 'serving cell'</w:t>
            </w:r>
            <w:r w:rsidRPr="004910B8">
              <w:rPr>
                <w:rFonts w:ascii="Times New Roman" w:hAnsi="Times New Roman" w:cs="Times New Roman"/>
                <w:color w:val="000000"/>
              </w:rPr>
              <w:t>, </w:t>
            </w:r>
            <w:r w:rsidRPr="004910B8">
              <w:rPr>
                <w:rFonts w:ascii="Times New Roman" w:hAnsi="Times New Roman" w:cs="Times New Roman"/>
                <w:color w:val="000000"/>
                <w:lang w:val="en-GB"/>
              </w:rPr>
              <w:t>'serving cells' in this clause refer to </w:t>
            </w:r>
            <w:r w:rsidRPr="004910B8">
              <w:rPr>
                <w:rFonts w:ascii="Times New Roman" w:hAnsi="Times New Roman" w:cs="Times New Roman"/>
                <w:color w:val="000000"/>
              </w:rPr>
              <w:t xml:space="preserve">secondary cell, secondary cells (not including </w:t>
            </w:r>
            <w:proofErr w:type="spellStart"/>
            <w:r w:rsidRPr="004910B8">
              <w:rPr>
                <w:rFonts w:ascii="Times New Roman" w:hAnsi="Times New Roman" w:cs="Times New Roman"/>
                <w:color w:val="000000"/>
              </w:rPr>
              <w:t>PSCell</w:t>
            </w:r>
            <w:proofErr w:type="spellEnd"/>
            <w:r w:rsidRPr="004910B8">
              <w:rPr>
                <w:rFonts w:ascii="Times New Roman" w:hAnsi="Times New Roman" w:cs="Times New Roman"/>
                <w:color w:val="000000"/>
              </w:rPr>
              <w:t>), </w:t>
            </w:r>
            <w:r w:rsidRPr="004910B8">
              <w:rPr>
                <w:rFonts w:ascii="Times New Roman" w:hAnsi="Times New Roman" w:cs="Times New Roman"/>
                <w:color w:val="000000"/>
                <w:lang w:val="en-GB"/>
              </w:rPr>
              <w:t>serving cell</w:t>
            </w:r>
            <w:r w:rsidRPr="004910B8">
              <w:rPr>
                <w:rFonts w:ascii="Times New Roman" w:hAnsi="Times New Roman" w:cs="Times New Roman"/>
                <w:color w:val="000000"/>
              </w:rPr>
              <w:t>, </w:t>
            </w:r>
            <w:r w:rsidRPr="004910B8">
              <w:rPr>
                <w:rFonts w:ascii="Times New Roman" w:hAnsi="Times New Roman" w:cs="Times New Roman"/>
                <w:color w:val="000000"/>
                <w:lang w:val="en-GB"/>
              </w:rPr>
              <w:t>serving cells belonging to the SCG</w:t>
            </w:r>
            <w:r w:rsidRPr="004910B8">
              <w:rPr>
                <w:rFonts w:ascii="Times New Roman" w:hAnsi="Times New Roman" w:cs="Times New Roman"/>
                <w:color w:val="000000"/>
              </w:rPr>
              <w:t> respectively</w:t>
            </w:r>
            <w:r w:rsidRPr="004910B8">
              <w:rPr>
                <w:rFonts w:ascii="Times New Roman" w:hAnsi="Times New Roman" w:cs="Times New Roman"/>
                <w:color w:val="000000"/>
                <w:lang w:val="en-GB"/>
              </w:rPr>
              <w:t xml:space="preserve">. The term 'primary cell' in this clause refers to the </w:t>
            </w:r>
            <w:proofErr w:type="spellStart"/>
            <w:r w:rsidRPr="004910B8">
              <w:rPr>
                <w:rFonts w:ascii="Times New Roman" w:hAnsi="Times New Roman" w:cs="Times New Roman"/>
                <w:color w:val="000000"/>
                <w:lang w:val="en-GB"/>
              </w:rPr>
              <w:t>PSCell</w:t>
            </w:r>
            <w:proofErr w:type="spellEnd"/>
            <w:r w:rsidRPr="004910B8">
              <w:rPr>
                <w:rFonts w:ascii="Times New Roman" w:hAnsi="Times New Roman" w:cs="Times New Roman"/>
                <w:color w:val="000000"/>
                <w:lang w:val="en-GB"/>
              </w:rPr>
              <w:t xml:space="preserve"> of the SCG.</w:t>
            </w:r>
          </w:p>
          <w:p w14:paraId="0DD36005" w14:textId="77777777" w:rsidR="004910B8" w:rsidRPr="004910B8" w:rsidRDefault="004910B8" w:rsidP="00DF2A3E">
            <w:pPr>
              <w:shd w:val="clear" w:color="auto" w:fill="FFFFFF"/>
              <w:jc w:val="center"/>
              <w:rPr>
                <w:rFonts w:ascii="Calibri" w:hAnsi="Calibri" w:cs="Calibri"/>
                <w:color w:val="000000"/>
                <w:sz w:val="22"/>
                <w:szCs w:val="22"/>
              </w:rPr>
            </w:pPr>
            <w:r w:rsidRPr="004910B8">
              <w:rPr>
                <w:rFonts w:ascii="Calibri" w:hAnsi="Calibri" w:cs="Calibri"/>
                <w:color w:val="FF0000"/>
                <w:sz w:val="22"/>
                <w:szCs w:val="22"/>
              </w:rPr>
              <w:t>*** Unchanged text is omitted ***</w:t>
            </w:r>
          </w:p>
          <w:p w14:paraId="01174536" w14:textId="77777777" w:rsidR="004910B8" w:rsidRPr="004910B8" w:rsidRDefault="004910B8" w:rsidP="00DF2A3E">
            <w:pPr>
              <w:rPr>
                <w:sz w:val="22"/>
                <w:szCs w:val="22"/>
                <w:lang w:eastAsia="x-none"/>
              </w:rPr>
            </w:pPr>
          </w:p>
        </w:tc>
      </w:tr>
    </w:tbl>
    <w:p w14:paraId="09E28E52" w14:textId="4BCC5143" w:rsidR="004910B8" w:rsidRDefault="004910B8" w:rsidP="004910B8">
      <w:pPr>
        <w:rPr>
          <w:sz w:val="22"/>
          <w:szCs w:val="22"/>
          <w:lang w:eastAsia="x-none"/>
        </w:rPr>
      </w:pPr>
    </w:p>
    <w:p w14:paraId="78564FE7" w14:textId="0BD2350F" w:rsidR="004910B8" w:rsidRDefault="004910B8" w:rsidP="004910B8">
      <w:pPr>
        <w:rPr>
          <w:sz w:val="22"/>
          <w:szCs w:val="22"/>
          <w:lang w:eastAsia="x-none"/>
        </w:rPr>
      </w:pPr>
    </w:p>
    <w:p w14:paraId="1A4A2863" w14:textId="77777777" w:rsidR="00CF4FD5" w:rsidRPr="004910B8" w:rsidRDefault="00CF4FD5" w:rsidP="004910B8">
      <w:pPr>
        <w:rPr>
          <w:sz w:val="22"/>
          <w:szCs w:val="22"/>
          <w:lang w:eastAsia="x-none"/>
        </w:rPr>
      </w:pPr>
    </w:p>
    <w:p w14:paraId="537A998F" w14:textId="77777777" w:rsidR="004910B8" w:rsidRPr="004910B8" w:rsidRDefault="004910B8" w:rsidP="004910B8">
      <w:pPr>
        <w:shd w:val="clear" w:color="auto" w:fill="FFFFFF"/>
        <w:rPr>
          <w:sz w:val="22"/>
          <w:szCs w:val="22"/>
          <w:lang w:eastAsia="x-none"/>
        </w:rPr>
      </w:pPr>
      <w:r w:rsidRPr="004910B8">
        <w:rPr>
          <w:sz w:val="22"/>
          <w:szCs w:val="22"/>
          <w:lang w:eastAsia="x-none"/>
        </w:rPr>
        <w:t>Conclusion</w:t>
      </w:r>
    </w:p>
    <w:p w14:paraId="2161DE84" w14:textId="77777777" w:rsidR="004910B8" w:rsidRPr="004910B8" w:rsidRDefault="004910B8" w:rsidP="004910B8">
      <w:pPr>
        <w:shd w:val="clear" w:color="auto" w:fill="FFFFFF"/>
        <w:rPr>
          <w:sz w:val="22"/>
          <w:szCs w:val="22"/>
          <w:lang w:eastAsia="x-none"/>
        </w:rPr>
      </w:pPr>
      <w:r w:rsidRPr="004910B8">
        <w:rPr>
          <w:sz w:val="22"/>
          <w:szCs w:val="22"/>
          <w:lang w:eastAsia="x-none"/>
        </w:rPr>
        <w:t>SFN of the first PF of the PF(s) associated with the PEI-O is provided by (SFN of UE’s PF) - </w:t>
      </w:r>
      <w:r w:rsidRPr="004910B8">
        <w:rPr>
          <w:sz w:val="22"/>
          <w:szCs w:val="22"/>
          <w:lang w:eastAsia="x-none"/>
        </w:rPr>
        <w:fldChar w:fldCharType="begin"/>
      </w:r>
      <w:r w:rsidRPr="004910B8">
        <w:rPr>
          <w:sz w:val="22"/>
          <w:szCs w:val="22"/>
          <w:lang w:eastAsia="x-none"/>
        </w:rPr>
        <w:instrText xml:space="preserve"> INCLUDEPICTURE "C:\\Users\\cmcc\\AppData\\Roaming\\Foxmail7\\Temp-16544-20220301205706\\Attach\\image030(03-01-22-09-19).png" \* MERGEFORMATINET </w:instrText>
      </w:r>
      <w:r w:rsidRPr="004910B8">
        <w:rPr>
          <w:sz w:val="22"/>
          <w:szCs w:val="22"/>
          <w:lang w:eastAsia="x-none"/>
        </w:rPr>
        <w:fldChar w:fldCharType="separate"/>
      </w:r>
      <w:r w:rsidRPr="004910B8">
        <w:rPr>
          <w:sz w:val="22"/>
          <w:szCs w:val="22"/>
          <w:lang w:eastAsia="x-none"/>
        </w:rPr>
        <w:fldChar w:fldCharType="begin"/>
      </w:r>
      <w:r w:rsidRPr="004910B8">
        <w:rPr>
          <w:sz w:val="22"/>
          <w:szCs w:val="22"/>
          <w:lang w:eastAsia="x-none"/>
        </w:rPr>
        <w:instrText xml:space="preserve"> INCLUDEPICTURE  "C:\\Users\\cmcc\\AppData\\Roaming\\Foxmail7\\Temp-16544-20220301205706\\Attach\\image030(03-01-22-09-19).png" \* MERGEFORMATINET </w:instrText>
      </w:r>
      <w:r w:rsidRPr="004910B8">
        <w:rPr>
          <w:sz w:val="22"/>
          <w:szCs w:val="22"/>
          <w:lang w:eastAsia="x-none"/>
        </w:rPr>
        <w:fldChar w:fldCharType="separate"/>
      </w:r>
      <w:r w:rsidRPr="004910B8">
        <w:rPr>
          <w:sz w:val="22"/>
          <w:szCs w:val="22"/>
          <w:lang w:eastAsia="x-none"/>
        </w:rPr>
        <w:fldChar w:fldCharType="begin"/>
      </w:r>
      <w:r w:rsidRPr="004910B8">
        <w:rPr>
          <w:sz w:val="22"/>
          <w:szCs w:val="22"/>
          <w:lang w:eastAsia="x-none"/>
        </w:rPr>
        <w:instrText xml:space="preserve"> INCLUDEPICTURE  "C:\\Users\\cmcc\\AppData\\Roaming\\Foxmail7\\Temp-16544-20220301205706\\Attach\\image030(03-01-22-09-19).png" \* MERGEFORMATINET </w:instrText>
      </w:r>
      <w:r w:rsidRPr="004910B8">
        <w:rPr>
          <w:sz w:val="22"/>
          <w:szCs w:val="22"/>
          <w:lang w:eastAsia="x-none"/>
        </w:rPr>
        <w:fldChar w:fldCharType="separate"/>
      </w:r>
      <w:r w:rsidRPr="004910B8">
        <w:rPr>
          <w:sz w:val="22"/>
          <w:szCs w:val="22"/>
          <w:lang w:eastAsia="x-none"/>
        </w:rPr>
        <w:fldChar w:fldCharType="begin"/>
      </w:r>
      <w:r w:rsidRPr="004910B8">
        <w:rPr>
          <w:sz w:val="22"/>
          <w:szCs w:val="22"/>
          <w:lang w:eastAsia="x-none"/>
        </w:rPr>
        <w:instrText xml:space="preserve"> INCLUDEPICTURE  "C:\\Users\\cmcc\\AppData\\Roaming\\Foxmail7\\Temp-16544-20220301205706\\Attach\\image030(03-01-22-09-19).png" \* MERGEFORMATINET </w:instrText>
      </w:r>
      <w:r w:rsidRPr="004910B8">
        <w:rPr>
          <w:sz w:val="22"/>
          <w:szCs w:val="22"/>
          <w:lang w:eastAsia="x-none"/>
        </w:rPr>
        <w:fldChar w:fldCharType="separate"/>
      </w:r>
      <w:r w:rsidRPr="004910B8">
        <w:rPr>
          <w:sz w:val="22"/>
          <w:szCs w:val="22"/>
          <w:lang w:eastAsia="x-none"/>
        </w:rPr>
        <w:fldChar w:fldCharType="begin"/>
      </w:r>
      <w:r w:rsidRPr="004910B8">
        <w:rPr>
          <w:sz w:val="22"/>
          <w:szCs w:val="22"/>
          <w:lang w:eastAsia="x-none"/>
        </w:rPr>
        <w:instrText xml:space="preserve"> INCLUDEPICTURE  "C:\\Users\\cmcc\\AppData\\Roaming\\Foxmail7\\Temp-16544-20220301205706\\Attach\\image030(03-01-22-09-19).png" \* MERGEFORMATINET </w:instrText>
      </w:r>
      <w:r w:rsidRPr="004910B8">
        <w:rPr>
          <w:sz w:val="22"/>
          <w:szCs w:val="22"/>
          <w:lang w:eastAsia="x-none"/>
        </w:rPr>
        <w:fldChar w:fldCharType="separate"/>
      </w:r>
      <w:r w:rsidRPr="004910B8">
        <w:rPr>
          <w:sz w:val="22"/>
          <w:szCs w:val="22"/>
          <w:lang w:eastAsia="x-none"/>
        </w:rPr>
        <w:fldChar w:fldCharType="begin"/>
      </w:r>
      <w:r w:rsidRPr="004910B8">
        <w:rPr>
          <w:sz w:val="22"/>
          <w:szCs w:val="22"/>
          <w:lang w:eastAsia="x-none"/>
        </w:rPr>
        <w:instrText xml:space="preserve"> INCLUDEPICTURE  "C:\\Users\\cmcc\\AppData\\Roaming\\Foxmail7\\Temp-16544-20220301205706\\Attach\\image030(03-01-22-09-19).png" \* MERGEFORMATINET </w:instrText>
      </w:r>
      <w:r w:rsidRPr="004910B8">
        <w:rPr>
          <w:sz w:val="22"/>
          <w:szCs w:val="22"/>
          <w:lang w:eastAsia="x-none"/>
        </w:rPr>
        <w:fldChar w:fldCharType="separate"/>
      </w:r>
      <w:r w:rsidRPr="004910B8">
        <w:rPr>
          <w:sz w:val="22"/>
          <w:szCs w:val="22"/>
          <w:lang w:eastAsia="x-none"/>
        </w:rPr>
        <w:fldChar w:fldCharType="begin"/>
      </w:r>
      <w:r w:rsidRPr="004910B8">
        <w:rPr>
          <w:sz w:val="22"/>
          <w:szCs w:val="22"/>
          <w:lang w:eastAsia="x-none"/>
        </w:rPr>
        <w:instrText xml:space="preserve"> INCLUDEPICTURE  "C:\\Users\\cmcc\\AppData\\Roaming\\Foxmail7\\Temp-16544-20220301205706\\Attach\\image030(03-01-22-09-19).png" \* MERGEFORMATINET </w:instrText>
      </w:r>
      <w:r w:rsidRPr="004910B8">
        <w:rPr>
          <w:sz w:val="22"/>
          <w:szCs w:val="22"/>
          <w:lang w:eastAsia="x-none"/>
        </w:rPr>
        <w:fldChar w:fldCharType="separate"/>
      </w:r>
      <w:r w:rsidRPr="004910B8">
        <w:rPr>
          <w:sz w:val="22"/>
          <w:szCs w:val="22"/>
          <w:lang w:eastAsia="x-none"/>
        </w:rPr>
        <w:fldChar w:fldCharType="begin"/>
      </w:r>
      <w:r w:rsidRPr="004910B8">
        <w:rPr>
          <w:sz w:val="22"/>
          <w:szCs w:val="22"/>
          <w:lang w:eastAsia="x-none"/>
        </w:rPr>
        <w:instrText xml:space="preserve"> INCLUDEPICTURE  "C:\\Users\\cmcc\\AppData\\Roaming\\Foxmail7\\Temp-16544-20220301205706\\Attach\\image030(03-01-22-09-19).png" \* MERGEFORMATINET </w:instrText>
      </w:r>
      <w:r w:rsidRPr="004910B8">
        <w:rPr>
          <w:sz w:val="22"/>
          <w:szCs w:val="22"/>
          <w:lang w:eastAsia="x-none"/>
        </w:rPr>
        <w:fldChar w:fldCharType="separate"/>
      </w:r>
      <w:r w:rsidRPr="004910B8">
        <w:rPr>
          <w:sz w:val="22"/>
          <w:szCs w:val="22"/>
          <w:lang w:eastAsia="x-none"/>
        </w:rPr>
        <w:fldChar w:fldCharType="begin"/>
      </w:r>
      <w:r w:rsidRPr="004910B8">
        <w:rPr>
          <w:sz w:val="22"/>
          <w:szCs w:val="22"/>
          <w:lang w:eastAsia="x-none"/>
        </w:rPr>
        <w:instrText xml:space="preserve"> INCLUDEPICTURE  "C:\\Users\\cmcc\\AppData\\Roaming\\Foxmail7\\Temp-16544-20220301205706\\Attach\\image030(03-01-22-09-19).png" \* MERGEFORMATINET </w:instrText>
      </w:r>
      <w:r w:rsidRPr="004910B8">
        <w:rPr>
          <w:sz w:val="22"/>
          <w:szCs w:val="22"/>
          <w:lang w:eastAsia="x-none"/>
        </w:rPr>
        <w:fldChar w:fldCharType="separate"/>
      </w:r>
      <w:r w:rsidRPr="004910B8">
        <w:rPr>
          <w:sz w:val="22"/>
          <w:szCs w:val="22"/>
          <w:lang w:eastAsia="x-none"/>
        </w:rPr>
        <w:fldChar w:fldCharType="begin"/>
      </w:r>
      <w:r w:rsidRPr="004910B8">
        <w:rPr>
          <w:sz w:val="22"/>
          <w:szCs w:val="22"/>
          <w:lang w:eastAsia="x-none"/>
        </w:rPr>
        <w:instrText xml:space="preserve"> INCLUDEPICTURE  "C:\\Users\\cmcc\\AppData\\Roaming\\Foxmail7\\Temp-16544-20220301205706\\Attach\\image030(03-01-22-09-19).png" \* MERGEFORMATINET </w:instrText>
      </w:r>
      <w:r w:rsidRPr="004910B8">
        <w:rPr>
          <w:sz w:val="22"/>
          <w:szCs w:val="22"/>
          <w:lang w:eastAsia="x-none"/>
        </w:rPr>
        <w:fldChar w:fldCharType="separate"/>
      </w:r>
      <w:r w:rsidRPr="004910B8">
        <w:rPr>
          <w:sz w:val="22"/>
          <w:szCs w:val="22"/>
          <w:lang w:eastAsia="x-none"/>
        </w:rPr>
        <w:pict w14:anchorId="184A5832">
          <v:shape id="_x0000_i1179" type="#_x0000_t75" style="width:60pt;height:12pt">
            <v:imagedata r:id="rId89" r:href="rId90"/>
          </v:shape>
        </w:pict>
      </w:r>
      <w:r w:rsidRPr="004910B8">
        <w:rPr>
          <w:sz w:val="22"/>
          <w:szCs w:val="22"/>
          <w:lang w:eastAsia="x-none"/>
        </w:rPr>
        <w:fldChar w:fldCharType="end"/>
      </w:r>
      <w:r w:rsidRPr="004910B8">
        <w:rPr>
          <w:sz w:val="22"/>
          <w:szCs w:val="22"/>
          <w:lang w:eastAsia="x-none"/>
        </w:rPr>
        <w:fldChar w:fldCharType="end"/>
      </w:r>
      <w:r w:rsidRPr="004910B8">
        <w:rPr>
          <w:sz w:val="22"/>
          <w:szCs w:val="22"/>
          <w:lang w:eastAsia="x-none"/>
        </w:rPr>
        <w:fldChar w:fldCharType="end"/>
      </w:r>
      <w:r w:rsidRPr="004910B8">
        <w:rPr>
          <w:sz w:val="22"/>
          <w:szCs w:val="22"/>
          <w:lang w:eastAsia="x-none"/>
        </w:rPr>
        <w:fldChar w:fldCharType="end"/>
      </w:r>
      <w:r w:rsidRPr="004910B8">
        <w:rPr>
          <w:sz w:val="22"/>
          <w:szCs w:val="22"/>
          <w:lang w:eastAsia="x-none"/>
        </w:rPr>
        <w:fldChar w:fldCharType="end"/>
      </w:r>
      <w:r w:rsidRPr="004910B8">
        <w:rPr>
          <w:sz w:val="22"/>
          <w:szCs w:val="22"/>
          <w:lang w:eastAsia="x-none"/>
        </w:rPr>
        <w:fldChar w:fldCharType="end"/>
      </w:r>
      <w:r w:rsidRPr="004910B8">
        <w:rPr>
          <w:sz w:val="22"/>
          <w:szCs w:val="22"/>
          <w:lang w:eastAsia="x-none"/>
        </w:rPr>
        <w:fldChar w:fldCharType="end"/>
      </w:r>
      <w:r w:rsidRPr="004910B8">
        <w:rPr>
          <w:sz w:val="22"/>
          <w:szCs w:val="22"/>
          <w:lang w:eastAsia="x-none"/>
        </w:rPr>
        <w:fldChar w:fldCharType="end"/>
      </w:r>
      <w:r w:rsidRPr="004910B8">
        <w:rPr>
          <w:sz w:val="22"/>
          <w:szCs w:val="22"/>
          <w:lang w:eastAsia="x-none"/>
        </w:rPr>
        <w:fldChar w:fldCharType="end"/>
      </w:r>
      <w:r w:rsidRPr="004910B8">
        <w:rPr>
          <w:sz w:val="22"/>
          <w:szCs w:val="22"/>
          <w:lang w:eastAsia="x-none"/>
        </w:rPr>
        <w:fldChar w:fldCharType="end"/>
      </w:r>
    </w:p>
    <w:p w14:paraId="42A22015" w14:textId="00545A88" w:rsidR="004910B8" w:rsidRDefault="004910B8" w:rsidP="004910B8">
      <w:pPr>
        <w:rPr>
          <w:sz w:val="22"/>
          <w:szCs w:val="22"/>
          <w:highlight w:val="cyan"/>
          <w:lang w:val="en-US" w:eastAsia="x-none"/>
        </w:rPr>
      </w:pPr>
    </w:p>
    <w:p w14:paraId="3F21B965" w14:textId="77777777" w:rsidR="00CF4FD5" w:rsidRDefault="00CF4FD5" w:rsidP="004910B8">
      <w:pPr>
        <w:rPr>
          <w:sz w:val="22"/>
          <w:szCs w:val="22"/>
          <w:highlight w:val="cyan"/>
          <w:lang w:val="en-US" w:eastAsia="x-none"/>
        </w:rPr>
      </w:pPr>
    </w:p>
    <w:p w14:paraId="302E37ED" w14:textId="77777777" w:rsidR="004910B8" w:rsidRPr="004910B8" w:rsidRDefault="004910B8" w:rsidP="004910B8">
      <w:pPr>
        <w:rPr>
          <w:sz w:val="22"/>
          <w:szCs w:val="22"/>
          <w:highlight w:val="cyan"/>
          <w:lang w:val="en-US" w:eastAsia="x-none"/>
        </w:rPr>
      </w:pPr>
    </w:p>
    <w:p w14:paraId="60B58CF5" w14:textId="77777777" w:rsidR="004910B8" w:rsidRPr="004910B8" w:rsidRDefault="004910B8" w:rsidP="004910B8">
      <w:pPr>
        <w:shd w:val="clear" w:color="auto" w:fill="FFFFFF"/>
        <w:rPr>
          <w:sz w:val="22"/>
          <w:szCs w:val="22"/>
          <w:highlight w:val="green"/>
          <w:lang w:eastAsia="x-none"/>
        </w:rPr>
      </w:pPr>
      <w:r w:rsidRPr="004910B8">
        <w:rPr>
          <w:rFonts w:hint="eastAsia"/>
          <w:sz w:val="22"/>
          <w:szCs w:val="22"/>
          <w:highlight w:val="green"/>
          <w:lang w:eastAsia="x-none"/>
        </w:rPr>
        <w:t>Agreement</w:t>
      </w:r>
    </w:p>
    <w:p w14:paraId="2FED9036" w14:textId="77777777" w:rsidR="004910B8" w:rsidRPr="004910B8" w:rsidRDefault="004910B8" w:rsidP="004910B8">
      <w:pPr>
        <w:numPr>
          <w:ilvl w:val="0"/>
          <w:numId w:val="36"/>
        </w:numPr>
        <w:shd w:val="clear" w:color="auto" w:fill="FFFFFF"/>
        <w:rPr>
          <w:rFonts w:ascii="Calibri" w:eastAsia="Microsoft YaHei UI" w:hAnsi="Calibri" w:cs="Calibri"/>
          <w:color w:val="000000"/>
          <w:sz w:val="22"/>
          <w:szCs w:val="22"/>
          <w:lang w:val="en-US" w:eastAsia="zh-CN"/>
        </w:rPr>
      </w:pPr>
      <w:r w:rsidRPr="004910B8">
        <w:rPr>
          <w:rFonts w:eastAsia="Microsoft YaHei UI"/>
          <w:color w:val="000000"/>
          <w:sz w:val="22"/>
          <w:szCs w:val="22"/>
          <w:lang w:eastAsia="zh-CN"/>
        </w:rPr>
        <w:t>Confirm the following working assumption:</w:t>
      </w:r>
    </w:p>
    <w:tbl>
      <w:tblPr>
        <w:tblW w:w="0" w:type="auto"/>
        <w:tblInd w:w="606" w:type="dxa"/>
        <w:shd w:val="clear" w:color="auto" w:fill="FFFFFF"/>
        <w:tblCellMar>
          <w:left w:w="0" w:type="dxa"/>
          <w:right w:w="0" w:type="dxa"/>
        </w:tblCellMar>
        <w:tblLook w:val="04A0" w:firstRow="1" w:lastRow="0" w:firstColumn="1" w:lastColumn="0" w:noHBand="0" w:noVBand="1"/>
      </w:tblPr>
      <w:tblGrid>
        <w:gridCol w:w="9198"/>
      </w:tblGrid>
      <w:tr w:rsidR="004910B8" w:rsidRPr="004910B8" w14:paraId="2D94FB87" w14:textId="77777777" w:rsidTr="00DF2A3E">
        <w:tc>
          <w:tcPr>
            <w:tcW w:w="919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7C22F19" w14:textId="77777777" w:rsidR="004910B8" w:rsidRPr="004910B8" w:rsidRDefault="004910B8" w:rsidP="00DF2A3E">
            <w:pPr>
              <w:shd w:val="clear" w:color="auto" w:fill="FFFFFF"/>
              <w:rPr>
                <w:rFonts w:ascii="Calibri" w:eastAsia="Microsoft YaHei UI" w:hAnsi="Calibri" w:cs="Calibri"/>
                <w:color w:val="000000"/>
                <w:sz w:val="22"/>
                <w:szCs w:val="22"/>
                <w:lang w:val="en-US" w:eastAsia="zh-CN"/>
              </w:rPr>
            </w:pPr>
            <w:r w:rsidRPr="004910B8">
              <w:rPr>
                <w:rFonts w:ascii="Calibri" w:eastAsia="Microsoft YaHei UI" w:hAnsi="Calibri" w:cs="Calibri"/>
                <w:b/>
                <w:bCs/>
                <w:color w:val="000000"/>
                <w:sz w:val="22"/>
                <w:szCs w:val="22"/>
                <w:shd w:val="clear" w:color="auto" w:fill="808000"/>
                <w:lang w:val="en-US" w:eastAsia="zh-CN"/>
              </w:rPr>
              <w:t>Working assumption</w:t>
            </w:r>
          </w:p>
          <w:p w14:paraId="7F95B6DB" w14:textId="77777777" w:rsidR="004910B8" w:rsidRPr="004910B8" w:rsidRDefault="004910B8" w:rsidP="00DF2A3E">
            <w:pPr>
              <w:rPr>
                <w:rFonts w:ascii="Calibri" w:eastAsia="Microsoft YaHei UI" w:hAnsi="Calibri" w:cs="Calibri"/>
                <w:color w:val="000000"/>
                <w:sz w:val="22"/>
                <w:szCs w:val="22"/>
                <w:lang w:val="en-US" w:eastAsia="zh-CN"/>
              </w:rPr>
            </w:pPr>
            <w:proofErr w:type="spellStart"/>
            <w:r w:rsidRPr="004910B8">
              <w:rPr>
                <w:rFonts w:ascii="Calibri" w:eastAsia="Microsoft YaHei UI" w:hAnsi="Calibri" w:cs="Calibri"/>
                <w:i/>
                <w:iCs/>
                <w:color w:val="000000"/>
                <w:sz w:val="22"/>
                <w:szCs w:val="22"/>
                <w:lang w:val="en-US" w:eastAsia="zh-CN"/>
              </w:rPr>
              <w:t>SearchSpaceId</w:t>
            </w:r>
            <w:proofErr w:type="spellEnd"/>
            <w:r w:rsidRPr="004910B8">
              <w:rPr>
                <w:rFonts w:ascii="Calibri" w:eastAsia="Microsoft YaHei UI" w:hAnsi="Calibri" w:cs="Calibri"/>
                <w:i/>
                <w:iCs/>
                <w:color w:val="000000"/>
                <w:sz w:val="22"/>
                <w:szCs w:val="22"/>
                <w:lang w:val="en-US" w:eastAsia="zh-CN"/>
              </w:rPr>
              <w:t xml:space="preserve"> = 0</w:t>
            </w:r>
            <w:r w:rsidRPr="004910B8">
              <w:rPr>
                <w:rFonts w:eastAsia="Microsoft YaHei UI"/>
                <w:color w:val="000000"/>
                <w:sz w:val="22"/>
                <w:szCs w:val="22"/>
                <w:lang w:val="en-US" w:eastAsia="zh-CN"/>
              </w:rPr>
              <w:t> can be configured for </w:t>
            </w:r>
            <w:proofErr w:type="spellStart"/>
            <w:r w:rsidRPr="004910B8">
              <w:rPr>
                <w:rFonts w:eastAsia="Microsoft YaHei UI"/>
                <w:i/>
                <w:iCs/>
                <w:color w:val="000000"/>
                <w:sz w:val="22"/>
                <w:szCs w:val="22"/>
                <w:lang w:val="en-US" w:eastAsia="zh-CN"/>
              </w:rPr>
              <w:t>peiSearchSpace</w:t>
            </w:r>
            <w:proofErr w:type="spellEnd"/>
            <w:r w:rsidRPr="004910B8">
              <w:rPr>
                <w:rFonts w:eastAsia="Microsoft YaHei UI"/>
                <w:color w:val="000000"/>
                <w:sz w:val="22"/>
                <w:szCs w:val="22"/>
                <w:lang w:val="en-US" w:eastAsia="zh-CN"/>
              </w:rPr>
              <w:t> for the case of CORESET multiplexing pattern 2 or 3</w:t>
            </w:r>
          </w:p>
        </w:tc>
      </w:tr>
    </w:tbl>
    <w:p w14:paraId="47822935" w14:textId="77777777" w:rsidR="004910B8" w:rsidRPr="004910B8" w:rsidRDefault="004910B8" w:rsidP="004910B8">
      <w:pPr>
        <w:shd w:val="clear" w:color="auto" w:fill="FFFFFF"/>
        <w:rPr>
          <w:rFonts w:ascii="Calibri" w:eastAsia="SimSun" w:hAnsi="Calibri" w:cs="Calibri"/>
          <w:color w:val="000000"/>
          <w:sz w:val="22"/>
          <w:szCs w:val="22"/>
          <w:lang w:val="en-US" w:eastAsia="zh-CN"/>
        </w:rPr>
      </w:pPr>
    </w:p>
    <w:p w14:paraId="6773B4D0" w14:textId="77777777" w:rsidR="004910B8" w:rsidRPr="004910B8" w:rsidRDefault="004910B8" w:rsidP="004910B8">
      <w:pPr>
        <w:numPr>
          <w:ilvl w:val="0"/>
          <w:numId w:val="37"/>
        </w:numPr>
        <w:shd w:val="clear" w:color="auto" w:fill="FFFFFF"/>
        <w:rPr>
          <w:rFonts w:ascii="Calibri" w:eastAsia="Microsoft YaHei UI" w:hAnsi="Calibri" w:cs="Calibri"/>
          <w:color w:val="000000"/>
          <w:sz w:val="22"/>
          <w:szCs w:val="22"/>
          <w:lang w:val="en-US" w:eastAsia="zh-CN"/>
        </w:rPr>
      </w:pPr>
      <w:r w:rsidRPr="004910B8">
        <w:rPr>
          <w:rFonts w:eastAsia="Microsoft YaHei UI"/>
          <w:color w:val="000000"/>
          <w:sz w:val="22"/>
          <w:szCs w:val="22"/>
          <w:lang w:val="en-US" w:eastAsia="zh-CN"/>
        </w:rPr>
        <w:t>When </w:t>
      </w:r>
      <w:proofErr w:type="spellStart"/>
      <w:r w:rsidRPr="004910B8">
        <w:rPr>
          <w:rFonts w:eastAsia="Microsoft YaHei UI"/>
          <w:i/>
          <w:iCs/>
          <w:color w:val="000000"/>
          <w:sz w:val="22"/>
          <w:szCs w:val="22"/>
          <w:lang w:val="en-US" w:eastAsia="zh-CN"/>
        </w:rPr>
        <w:t>SearchSpaceId</w:t>
      </w:r>
      <w:proofErr w:type="spellEnd"/>
      <w:r w:rsidRPr="004910B8">
        <w:rPr>
          <w:rFonts w:eastAsia="Microsoft YaHei UI"/>
          <w:color w:val="000000"/>
          <w:sz w:val="22"/>
          <w:szCs w:val="22"/>
          <w:lang w:val="en-US" w:eastAsia="zh-CN"/>
        </w:rPr>
        <w:t> = 0 is configured for </w:t>
      </w:r>
      <w:proofErr w:type="spellStart"/>
      <w:r w:rsidRPr="004910B8">
        <w:rPr>
          <w:rFonts w:eastAsia="Microsoft YaHei UI"/>
          <w:i/>
          <w:iCs/>
          <w:color w:val="000000"/>
          <w:sz w:val="22"/>
          <w:szCs w:val="22"/>
          <w:lang w:val="en-US" w:eastAsia="zh-CN"/>
        </w:rPr>
        <w:t>peiSearchSpace</w:t>
      </w:r>
      <w:proofErr w:type="spellEnd"/>
      <w:r w:rsidRPr="004910B8">
        <w:rPr>
          <w:rFonts w:eastAsia="Microsoft YaHei UI"/>
          <w:color w:val="000000"/>
          <w:sz w:val="22"/>
          <w:szCs w:val="22"/>
          <w:lang w:val="en-US" w:eastAsia="zh-CN"/>
        </w:rPr>
        <w:t>, subject to SS/PBCH block and CORESET multiplexing pattern 2 or 3, the PDCCH monitoring occasions for PEI-O are same as for RMSI as defined in clause 13 in TS 38.213.</w:t>
      </w:r>
    </w:p>
    <w:p w14:paraId="5CEC723E" w14:textId="77777777" w:rsidR="004910B8" w:rsidRPr="004910B8" w:rsidRDefault="004910B8" w:rsidP="004910B8">
      <w:pPr>
        <w:numPr>
          <w:ilvl w:val="0"/>
          <w:numId w:val="38"/>
        </w:numPr>
        <w:shd w:val="clear" w:color="auto" w:fill="FFFFFF"/>
        <w:tabs>
          <w:tab w:val="left" w:pos="0"/>
        </w:tabs>
        <w:ind w:left="1080"/>
        <w:rPr>
          <w:rFonts w:ascii="Calibri" w:eastAsia="Microsoft YaHei UI" w:hAnsi="Calibri" w:cs="Calibri"/>
          <w:color w:val="000000"/>
          <w:sz w:val="22"/>
          <w:szCs w:val="22"/>
          <w:lang w:val="en-US" w:eastAsia="zh-CN"/>
        </w:rPr>
      </w:pPr>
      <w:r w:rsidRPr="004910B8">
        <w:rPr>
          <w:rFonts w:eastAsia="Microsoft YaHei UI"/>
          <w:color w:val="000000"/>
          <w:sz w:val="22"/>
          <w:szCs w:val="22"/>
          <w:lang w:val="en-US" w:eastAsia="zh-CN"/>
        </w:rPr>
        <w:t>UE determines first PDCCH MO for PEI-O based on </w:t>
      </w:r>
      <w:r w:rsidRPr="004910B8">
        <w:rPr>
          <w:rFonts w:eastAsia="Microsoft YaHei UI"/>
          <w:i/>
          <w:iCs/>
          <w:color w:val="000000"/>
          <w:sz w:val="22"/>
          <w:szCs w:val="22"/>
          <w:lang w:val="en-US" w:eastAsia="zh-CN"/>
        </w:rPr>
        <w:t>PEI-</w:t>
      </w:r>
      <w:proofErr w:type="spellStart"/>
      <w:r w:rsidRPr="004910B8">
        <w:rPr>
          <w:rFonts w:eastAsia="Microsoft YaHei UI"/>
          <w:i/>
          <w:iCs/>
          <w:color w:val="000000"/>
          <w:sz w:val="22"/>
          <w:szCs w:val="22"/>
          <w:lang w:val="en-US" w:eastAsia="zh-CN"/>
        </w:rPr>
        <w:t>F_offset</w:t>
      </w:r>
      <w:proofErr w:type="spellEnd"/>
      <w:r w:rsidRPr="004910B8">
        <w:rPr>
          <w:rFonts w:eastAsia="Microsoft YaHei UI"/>
          <w:color w:val="000000"/>
          <w:sz w:val="22"/>
          <w:szCs w:val="22"/>
          <w:lang w:val="en-US" w:eastAsia="zh-CN"/>
        </w:rPr>
        <w:t> and </w:t>
      </w:r>
      <w:proofErr w:type="spellStart"/>
      <w:r w:rsidRPr="004910B8">
        <w:rPr>
          <w:rFonts w:eastAsia="Microsoft YaHei UI"/>
          <w:i/>
          <w:iCs/>
          <w:color w:val="000000"/>
          <w:sz w:val="22"/>
          <w:szCs w:val="22"/>
          <w:lang w:val="en-US" w:eastAsia="zh-CN"/>
        </w:rPr>
        <w:t>firstPDCCH</w:t>
      </w:r>
      <w:proofErr w:type="spellEnd"/>
      <w:r w:rsidRPr="004910B8">
        <w:rPr>
          <w:rFonts w:eastAsia="Microsoft YaHei UI"/>
          <w:i/>
          <w:iCs/>
          <w:color w:val="000000"/>
          <w:sz w:val="22"/>
          <w:szCs w:val="22"/>
          <w:lang w:val="en-US" w:eastAsia="zh-CN"/>
        </w:rPr>
        <w:t>-</w:t>
      </w:r>
      <w:proofErr w:type="spellStart"/>
      <w:r w:rsidRPr="004910B8">
        <w:rPr>
          <w:rFonts w:eastAsia="Microsoft YaHei UI"/>
          <w:i/>
          <w:iCs/>
          <w:color w:val="000000"/>
          <w:sz w:val="22"/>
          <w:szCs w:val="22"/>
          <w:lang w:val="en-US" w:eastAsia="zh-CN"/>
        </w:rPr>
        <w:t>MonitoringOccasionOfPEI</w:t>
      </w:r>
      <w:proofErr w:type="spellEnd"/>
      <w:r w:rsidRPr="004910B8">
        <w:rPr>
          <w:rFonts w:eastAsia="Microsoft YaHei UI"/>
          <w:i/>
          <w:iCs/>
          <w:color w:val="000000"/>
          <w:sz w:val="22"/>
          <w:szCs w:val="22"/>
          <w:lang w:val="en-US" w:eastAsia="zh-CN"/>
        </w:rPr>
        <w:t>-O</w:t>
      </w:r>
      <w:r w:rsidRPr="004910B8">
        <w:rPr>
          <w:rFonts w:eastAsia="Microsoft YaHei UI"/>
          <w:color w:val="000000"/>
          <w:sz w:val="22"/>
          <w:szCs w:val="22"/>
          <w:lang w:val="en-US" w:eastAsia="zh-CN"/>
        </w:rPr>
        <w:t>, as previously agreed for the case with </w:t>
      </w:r>
      <w:proofErr w:type="spellStart"/>
      <w:r w:rsidRPr="004910B8">
        <w:rPr>
          <w:rFonts w:eastAsia="Microsoft YaHei UI"/>
          <w:i/>
          <w:iCs/>
          <w:color w:val="000000"/>
          <w:sz w:val="22"/>
          <w:szCs w:val="22"/>
          <w:lang w:val="en-US" w:eastAsia="zh-CN"/>
        </w:rPr>
        <w:t>SearchSpaceId</w:t>
      </w:r>
      <w:proofErr w:type="spellEnd"/>
      <w:r w:rsidRPr="004910B8">
        <w:rPr>
          <w:rFonts w:eastAsia="Microsoft YaHei UI"/>
          <w:color w:val="000000"/>
          <w:sz w:val="22"/>
          <w:szCs w:val="22"/>
          <w:lang w:val="en-US" w:eastAsia="zh-CN"/>
        </w:rPr>
        <w:t> &gt; 0.</w:t>
      </w:r>
    </w:p>
    <w:p w14:paraId="733F3CCE" w14:textId="52E8129A" w:rsidR="000D72A0" w:rsidRPr="00CF4FD5" w:rsidRDefault="004910B8" w:rsidP="00CF4FD5">
      <w:pPr>
        <w:numPr>
          <w:ilvl w:val="1"/>
          <w:numId w:val="38"/>
        </w:numPr>
        <w:shd w:val="clear" w:color="auto" w:fill="FFFFFF"/>
        <w:tabs>
          <w:tab w:val="left" w:pos="0"/>
        </w:tabs>
        <w:ind w:left="1800"/>
        <w:rPr>
          <w:rFonts w:ascii="Calibri" w:eastAsia="Microsoft YaHei UI" w:hAnsi="Calibri" w:cs="Calibri"/>
          <w:color w:val="000000"/>
          <w:sz w:val="22"/>
          <w:szCs w:val="22"/>
          <w:lang w:val="en-US" w:eastAsia="zh-CN"/>
        </w:rPr>
      </w:pPr>
      <w:r w:rsidRPr="004910B8">
        <w:rPr>
          <w:rFonts w:eastAsia="Microsoft YaHei UI"/>
          <w:color w:val="000000"/>
          <w:sz w:val="22"/>
          <w:szCs w:val="22"/>
          <w:lang w:val="en-US" w:eastAsia="zh-CN"/>
        </w:rPr>
        <w:t>Note: UE expects the first PDCCH MO for PEI-O determined from </w:t>
      </w:r>
      <w:r w:rsidRPr="004910B8">
        <w:rPr>
          <w:rFonts w:eastAsia="Microsoft YaHei UI"/>
          <w:i/>
          <w:iCs/>
          <w:color w:val="000000"/>
          <w:sz w:val="22"/>
          <w:szCs w:val="22"/>
          <w:lang w:val="en-US" w:eastAsia="zh-CN"/>
        </w:rPr>
        <w:t>PEI-</w:t>
      </w:r>
      <w:proofErr w:type="spellStart"/>
      <w:r w:rsidRPr="004910B8">
        <w:rPr>
          <w:rFonts w:eastAsia="Microsoft YaHei UI"/>
          <w:i/>
          <w:iCs/>
          <w:color w:val="000000"/>
          <w:sz w:val="22"/>
          <w:szCs w:val="22"/>
          <w:lang w:val="en-US" w:eastAsia="zh-CN"/>
        </w:rPr>
        <w:t>F_offset</w:t>
      </w:r>
      <w:proofErr w:type="spellEnd"/>
      <w:r w:rsidRPr="004910B8">
        <w:rPr>
          <w:rFonts w:eastAsia="Microsoft YaHei UI"/>
          <w:color w:val="000000"/>
          <w:sz w:val="22"/>
          <w:szCs w:val="22"/>
          <w:lang w:val="en-US" w:eastAsia="zh-CN"/>
        </w:rPr>
        <w:t> and </w:t>
      </w:r>
      <w:proofErr w:type="spellStart"/>
      <w:r w:rsidRPr="004910B8">
        <w:rPr>
          <w:rFonts w:eastAsia="Microsoft YaHei UI"/>
          <w:i/>
          <w:iCs/>
          <w:color w:val="000000"/>
          <w:sz w:val="22"/>
          <w:szCs w:val="22"/>
          <w:lang w:val="en-US" w:eastAsia="zh-CN"/>
        </w:rPr>
        <w:t>firstPDCCH</w:t>
      </w:r>
      <w:proofErr w:type="spellEnd"/>
      <w:r w:rsidRPr="004910B8">
        <w:rPr>
          <w:rFonts w:eastAsia="Microsoft YaHei UI"/>
          <w:i/>
          <w:iCs/>
          <w:color w:val="000000"/>
          <w:sz w:val="22"/>
          <w:szCs w:val="22"/>
          <w:lang w:val="en-US" w:eastAsia="zh-CN"/>
        </w:rPr>
        <w:t>-</w:t>
      </w:r>
      <w:proofErr w:type="spellStart"/>
      <w:r w:rsidRPr="004910B8">
        <w:rPr>
          <w:rFonts w:eastAsia="Microsoft YaHei UI"/>
          <w:i/>
          <w:iCs/>
          <w:color w:val="000000"/>
          <w:sz w:val="22"/>
          <w:szCs w:val="22"/>
          <w:lang w:val="en-US" w:eastAsia="zh-CN"/>
        </w:rPr>
        <w:t>MonitoringOccasionOfPEI</w:t>
      </w:r>
      <w:proofErr w:type="spellEnd"/>
      <w:r w:rsidRPr="004910B8">
        <w:rPr>
          <w:rFonts w:eastAsia="Microsoft YaHei UI"/>
          <w:i/>
          <w:iCs/>
          <w:color w:val="000000"/>
          <w:sz w:val="22"/>
          <w:szCs w:val="22"/>
          <w:lang w:val="en-US" w:eastAsia="zh-CN"/>
        </w:rPr>
        <w:t>-O</w:t>
      </w:r>
      <w:r w:rsidRPr="004910B8">
        <w:rPr>
          <w:rFonts w:eastAsia="Microsoft YaHei UI"/>
          <w:color w:val="000000"/>
          <w:sz w:val="22"/>
          <w:szCs w:val="22"/>
          <w:lang w:val="en-US" w:eastAsia="zh-CN"/>
        </w:rPr>
        <w:t> is aligned with the MOs for RMSI as defined in clause 13 in TS 38.213.</w:t>
      </w:r>
    </w:p>
    <w:p w14:paraId="23CE33DF" w14:textId="2C1E8CB1" w:rsidR="004910B8" w:rsidRDefault="004910B8">
      <w:pPr>
        <w:rPr>
          <w:color w:val="0000FF"/>
          <w:sz w:val="22"/>
          <w:szCs w:val="22"/>
        </w:rPr>
      </w:pPr>
      <w:r w:rsidRPr="00CF4FD5">
        <w:rPr>
          <w:color w:val="0000FF"/>
          <w:sz w:val="22"/>
          <w:szCs w:val="22"/>
        </w:rPr>
        <w:lastRenderedPageBreak/>
        <w:t xml:space="preserve">For next meeting, RAN1#109-e, moderator encourage companies to check the latest version of CRs </w:t>
      </w:r>
      <w:r w:rsidR="00CF4FD5" w:rsidRPr="00CF4FD5">
        <w:rPr>
          <w:color w:val="0000FF"/>
          <w:sz w:val="22"/>
          <w:szCs w:val="22"/>
        </w:rPr>
        <w:fldChar w:fldCharType="begin"/>
      </w:r>
      <w:r w:rsidR="00CF4FD5" w:rsidRPr="00CF4FD5">
        <w:rPr>
          <w:color w:val="0000FF"/>
          <w:sz w:val="22"/>
          <w:szCs w:val="22"/>
        </w:rPr>
        <w:instrText xml:space="preserve"> REF _Ref98356536 \n \h </w:instrText>
      </w:r>
      <w:r w:rsidR="00CF4FD5" w:rsidRPr="00CF4FD5">
        <w:rPr>
          <w:color w:val="0000FF"/>
          <w:sz w:val="22"/>
          <w:szCs w:val="22"/>
        </w:rPr>
      </w:r>
      <w:r w:rsidR="00CF4FD5" w:rsidRPr="00CF4FD5">
        <w:rPr>
          <w:color w:val="0000FF"/>
          <w:sz w:val="22"/>
          <w:szCs w:val="22"/>
        </w:rPr>
        <w:fldChar w:fldCharType="separate"/>
      </w:r>
      <w:r w:rsidR="00CF4FD5" w:rsidRPr="00CF4FD5">
        <w:rPr>
          <w:color w:val="0000FF"/>
          <w:sz w:val="22"/>
          <w:szCs w:val="22"/>
        </w:rPr>
        <w:t>[27]</w:t>
      </w:r>
      <w:r w:rsidR="00CF4FD5" w:rsidRPr="00CF4FD5">
        <w:rPr>
          <w:color w:val="0000FF"/>
          <w:sz w:val="22"/>
          <w:szCs w:val="22"/>
        </w:rPr>
        <w:fldChar w:fldCharType="end"/>
      </w:r>
      <w:r w:rsidR="00CF4FD5" w:rsidRPr="00CF4FD5">
        <w:rPr>
          <w:color w:val="0000FF"/>
          <w:sz w:val="22"/>
          <w:szCs w:val="22"/>
        </w:rPr>
        <w:t>-</w:t>
      </w:r>
      <w:r w:rsidR="00CF4FD5" w:rsidRPr="00CF4FD5">
        <w:rPr>
          <w:color w:val="0000FF"/>
          <w:sz w:val="22"/>
          <w:szCs w:val="22"/>
        </w:rPr>
        <w:fldChar w:fldCharType="begin"/>
      </w:r>
      <w:r w:rsidR="00CF4FD5" w:rsidRPr="00CF4FD5">
        <w:rPr>
          <w:color w:val="0000FF"/>
          <w:sz w:val="22"/>
          <w:szCs w:val="22"/>
        </w:rPr>
        <w:instrText xml:space="preserve"> REF _Ref98356538 \n \h </w:instrText>
      </w:r>
      <w:r w:rsidR="00CF4FD5" w:rsidRPr="00CF4FD5">
        <w:rPr>
          <w:color w:val="0000FF"/>
          <w:sz w:val="22"/>
          <w:szCs w:val="22"/>
        </w:rPr>
      </w:r>
      <w:r w:rsidR="00CF4FD5" w:rsidRPr="00CF4FD5">
        <w:rPr>
          <w:color w:val="0000FF"/>
          <w:sz w:val="22"/>
          <w:szCs w:val="22"/>
        </w:rPr>
        <w:fldChar w:fldCharType="separate"/>
      </w:r>
      <w:r w:rsidR="00CF4FD5" w:rsidRPr="00CF4FD5">
        <w:rPr>
          <w:color w:val="0000FF"/>
          <w:sz w:val="22"/>
          <w:szCs w:val="22"/>
        </w:rPr>
        <w:t>[30]</w:t>
      </w:r>
      <w:r w:rsidR="00CF4FD5" w:rsidRPr="00CF4FD5">
        <w:rPr>
          <w:color w:val="0000FF"/>
          <w:sz w:val="22"/>
          <w:szCs w:val="22"/>
        </w:rPr>
        <w:fldChar w:fldCharType="end"/>
      </w:r>
      <w:r w:rsidR="00CF4FD5" w:rsidRPr="00CF4FD5">
        <w:rPr>
          <w:color w:val="0000FF"/>
          <w:sz w:val="22"/>
          <w:szCs w:val="22"/>
        </w:rPr>
        <w:t xml:space="preserve"> </w:t>
      </w:r>
      <w:r w:rsidRPr="00CF4FD5">
        <w:rPr>
          <w:color w:val="0000FF"/>
          <w:sz w:val="22"/>
          <w:szCs w:val="22"/>
        </w:rPr>
        <w:t>and, if needed, submit necessary correction(s)/clarification(s) for the maintenance of Rel-17 paging enhancements.</w:t>
      </w:r>
    </w:p>
    <w:p w14:paraId="2B08279C" w14:textId="72E4662F" w:rsidR="00CF4FD5" w:rsidRDefault="00CF4FD5">
      <w:pPr>
        <w:rPr>
          <w:color w:val="0000FF"/>
          <w:sz w:val="22"/>
          <w:szCs w:val="22"/>
        </w:rPr>
      </w:pPr>
    </w:p>
    <w:p w14:paraId="3F310319" w14:textId="5650B0D2" w:rsidR="00CF4FD5" w:rsidRDefault="00CF4FD5">
      <w:pPr>
        <w:rPr>
          <w:color w:val="0000FF"/>
          <w:sz w:val="22"/>
          <w:szCs w:val="22"/>
        </w:rPr>
      </w:pPr>
    </w:p>
    <w:p w14:paraId="58B9AF41" w14:textId="77777777" w:rsidR="00CF4FD5" w:rsidRPr="00CF4FD5" w:rsidRDefault="00CF4FD5">
      <w:pPr>
        <w:rPr>
          <w:color w:val="0000FF"/>
          <w:sz w:val="22"/>
          <w:szCs w:val="22"/>
        </w:rPr>
      </w:pPr>
    </w:p>
    <w:p w14:paraId="6A726E2D" w14:textId="77777777" w:rsidR="000D72A0" w:rsidRDefault="00B535B3">
      <w:pPr>
        <w:pStyle w:val="Heading1"/>
      </w:pPr>
      <w:r>
        <w:t>Reference</w:t>
      </w:r>
    </w:p>
    <w:p w14:paraId="42F9ACFB" w14:textId="77777777" w:rsidR="000D72A0" w:rsidRDefault="00B535B3">
      <w:pPr>
        <w:pStyle w:val="References"/>
        <w:spacing w:after="120"/>
        <w:ind w:left="357" w:hanging="357"/>
        <w:jc w:val="both"/>
        <w:rPr>
          <w:sz w:val="22"/>
          <w:szCs w:val="22"/>
          <w:lang w:val="de-DE"/>
        </w:rPr>
      </w:pPr>
      <w:bookmarkStart w:id="48" w:name="_Ref95765156"/>
      <w:bookmarkStart w:id="49" w:name="_Ref68687908"/>
      <w:bookmarkStart w:id="50" w:name="_Ref92652453"/>
      <w:bookmarkStart w:id="51" w:name="_Ref47770235"/>
      <w:bookmarkStart w:id="52" w:name="_Ref54385885"/>
      <w:r>
        <w:rPr>
          <w:sz w:val="22"/>
          <w:szCs w:val="22"/>
          <w:lang w:val="de-DE"/>
        </w:rPr>
        <w:t>“</w:t>
      </w:r>
      <w:r w:rsidR="007B4A3B">
        <w:fldChar w:fldCharType="begin"/>
      </w:r>
      <w:r w:rsidR="007B4A3B" w:rsidRPr="007E421A">
        <w:rPr>
          <w:lang w:val="de-DE"/>
        </w:rPr>
        <w:instrText xml:space="preserve"> HYPERLINK "https://www.3gpp.org/ftp/TSG_RAN/WG1_RL1/TSGR1_107b-e/Report/" </w:instrText>
      </w:r>
      <w:r w:rsidR="007B4A3B">
        <w:fldChar w:fldCharType="separate"/>
      </w:r>
      <w:r>
        <w:rPr>
          <w:rStyle w:val="Hyperlink"/>
          <w:sz w:val="22"/>
          <w:szCs w:val="22"/>
          <w:lang w:val="de-DE"/>
        </w:rPr>
        <w:t>Draft Report of 3GPP TSG RAN WG1 #107bis-e v0.2.0</w:t>
      </w:r>
      <w:r w:rsidR="007B4A3B">
        <w:rPr>
          <w:rStyle w:val="Hyperlink"/>
          <w:sz w:val="22"/>
          <w:szCs w:val="22"/>
          <w:lang w:val="de-DE"/>
        </w:rPr>
        <w:fldChar w:fldCharType="end"/>
      </w:r>
      <w:r>
        <w:rPr>
          <w:sz w:val="22"/>
          <w:szCs w:val="22"/>
          <w:lang w:val="de-DE"/>
        </w:rPr>
        <w:t>”, MCC support, RAN1#107bis-e</w:t>
      </w:r>
      <w:bookmarkEnd w:id="48"/>
    </w:p>
    <w:p w14:paraId="7F6E03F4" w14:textId="77777777" w:rsidR="000D72A0" w:rsidRDefault="00B535B3">
      <w:pPr>
        <w:pStyle w:val="References"/>
        <w:spacing w:after="120"/>
        <w:ind w:left="357" w:hanging="357"/>
        <w:jc w:val="both"/>
        <w:rPr>
          <w:sz w:val="22"/>
          <w:szCs w:val="22"/>
        </w:rPr>
      </w:pPr>
      <w:bookmarkStart w:id="53" w:name="_Ref95771340"/>
      <w:r>
        <w:rPr>
          <w:sz w:val="22"/>
          <w:szCs w:val="22"/>
        </w:rPr>
        <w:t>R1-2200801, “Summary#5 of Maintenance on Paging Enhancement”, Moderator (MediaTek), RAN1#107bis-e</w:t>
      </w:r>
      <w:bookmarkEnd w:id="53"/>
    </w:p>
    <w:p w14:paraId="3A9AA1A0" w14:textId="77777777" w:rsidR="000D72A0" w:rsidRDefault="00B535B3">
      <w:pPr>
        <w:pStyle w:val="References"/>
        <w:spacing w:after="120"/>
        <w:ind w:left="357" w:hanging="357"/>
        <w:jc w:val="both"/>
        <w:rPr>
          <w:sz w:val="22"/>
          <w:szCs w:val="22"/>
        </w:rPr>
      </w:pPr>
      <w:bookmarkStart w:id="54" w:name="_Ref95765554"/>
      <w:r>
        <w:rPr>
          <w:sz w:val="22"/>
          <w:szCs w:val="22"/>
        </w:rPr>
        <w:t>R1-2200700, “LS on updated Rel-17 NR higher-layers parameter list”, RAN1, Ericsson, RAN1#107bis-e</w:t>
      </w:r>
      <w:bookmarkEnd w:id="54"/>
    </w:p>
    <w:p w14:paraId="593745E0" w14:textId="77777777" w:rsidR="000D72A0" w:rsidRDefault="00B535B3">
      <w:pPr>
        <w:pStyle w:val="References"/>
        <w:spacing w:after="120"/>
        <w:ind w:left="357" w:hanging="357"/>
        <w:jc w:val="both"/>
        <w:rPr>
          <w:sz w:val="22"/>
          <w:szCs w:val="22"/>
        </w:rPr>
      </w:pPr>
      <w:bookmarkStart w:id="55" w:name="_Ref95765548"/>
      <w:r>
        <w:rPr>
          <w:sz w:val="22"/>
          <w:szCs w:val="22"/>
        </w:rPr>
        <w:t>R1-2200817, “Collection of RAN1-related agreements for UE power saving enhancements for NR”, Rapporteur (MediaTek), RAN1#107bis-e</w:t>
      </w:r>
      <w:bookmarkEnd w:id="55"/>
    </w:p>
    <w:p w14:paraId="3880788B" w14:textId="77777777" w:rsidR="000D72A0" w:rsidRDefault="00B535B3">
      <w:pPr>
        <w:pStyle w:val="References"/>
        <w:spacing w:after="120"/>
        <w:rPr>
          <w:sz w:val="22"/>
          <w:szCs w:val="22"/>
        </w:rPr>
      </w:pPr>
      <w:bookmarkStart w:id="56" w:name="_Ref96346121"/>
      <w:bookmarkEnd w:id="49"/>
      <w:bookmarkEnd w:id="50"/>
      <w:bookmarkEnd w:id="51"/>
      <w:bookmarkEnd w:id="52"/>
      <w:r>
        <w:rPr>
          <w:sz w:val="22"/>
          <w:szCs w:val="22"/>
        </w:rPr>
        <w:t xml:space="preserve">R1-2200944, “Remaining issues on Paging enhancements for UE power saving in IDLE/inactive mode”, Huawei, </w:t>
      </w:r>
      <w:proofErr w:type="spellStart"/>
      <w:r>
        <w:rPr>
          <w:sz w:val="22"/>
          <w:szCs w:val="22"/>
        </w:rPr>
        <w:t>HiSilicon</w:t>
      </w:r>
      <w:bookmarkEnd w:id="56"/>
      <w:proofErr w:type="spellEnd"/>
    </w:p>
    <w:p w14:paraId="339D41FE" w14:textId="77777777" w:rsidR="000D72A0" w:rsidRDefault="00B535B3">
      <w:pPr>
        <w:pStyle w:val="References"/>
        <w:spacing w:after="120"/>
        <w:rPr>
          <w:sz w:val="22"/>
          <w:szCs w:val="22"/>
        </w:rPr>
      </w:pPr>
      <w:r>
        <w:rPr>
          <w:sz w:val="22"/>
          <w:szCs w:val="22"/>
        </w:rPr>
        <w:t>R1-2201101, “Remaining issues on paging enhancements for idle/inactive mode UE power saving”, vivo</w:t>
      </w:r>
    </w:p>
    <w:p w14:paraId="32F96A6B" w14:textId="77777777" w:rsidR="000D72A0" w:rsidRDefault="00B535B3">
      <w:pPr>
        <w:pStyle w:val="References"/>
        <w:spacing w:after="120"/>
        <w:rPr>
          <w:sz w:val="22"/>
          <w:szCs w:val="22"/>
        </w:rPr>
      </w:pPr>
      <w:r>
        <w:rPr>
          <w:sz w:val="22"/>
          <w:szCs w:val="22"/>
        </w:rPr>
        <w:t xml:space="preserve">R1-2201130, “Remaining issues of power saving enhancements for paging”, ZTE, </w:t>
      </w:r>
      <w:proofErr w:type="spellStart"/>
      <w:r>
        <w:rPr>
          <w:sz w:val="22"/>
          <w:szCs w:val="22"/>
        </w:rPr>
        <w:t>Sanechips</w:t>
      </w:r>
      <w:proofErr w:type="spellEnd"/>
    </w:p>
    <w:p w14:paraId="257446BE" w14:textId="77777777" w:rsidR="000D72A0" w:rsidRDefault="00B535B3">
      <w:pPr>
        <w:pStyle w:val="References"/>
        <w:spacing w:after="120"/>
        <w:rPr>
          <w:sz w:val="22"/>
          <w:szCs w:val="22"/>
        </w:rPr>
      </w:pPr>
      <w:r>
        <w:rPr>
          <w:sz w:val="22"/>
          <w:szCs w:val="22"/>
        </w:rPr>
        <w:t>R1-2201280, “Further discussion on Paging enhancements for power saving”, OPPO</w:t>
      </w:r>
    </w:p>
    <w:p w14:paraId="78CA9F84" w14:textId="77777777" w:rsidR="000D72A0" w:rsidRDefault="00B535B3">
      <w:pPr>
        <w:pStyle w:val="References"/>
        <w:spacing w:after="120"/>
        <w:rPr>
          <w:sz w:val="22"/>
          <w:szCs w:val="22"/>
        </w:rPr>
      </w:pPr>
      <w:r>
        <w:rPr>
          <w:sz w:val="22"/>
          <w:szCs w:val="22"/>
        </w:rPr>
        <w:t>R1-2201370, “Remaining issues of Paging enhancement for UE power saving”, CATT</w:t>
      </w:r>
    </w:p>
    <w:p w14:paraId="10568983" w14:textId="77777777" w:rsidR="000D72A0" w:rsidRDefault="00B535B3">
      <w:pPr>
        <w:pStyle w:val="References"/>
        <w:spacing w:after="120"/>
        <w:rPr>
          <w:sz w:val="22"/>
          <w:szCs w:val="22"/>
        </w:rPr>
      </w:pPr>
      <w:r>
        <w:rPr>
          <w:sz w:val="22"/>
          <w:szCs w:val="22"/>
        </w:rPr>
        <w:t>R1-2201484, “Discussion on paging enhancement”, NTT DOCOMO, INC.</w:t>
      </w:r>
    </w:p>
    <w:p w14:paraId="62E6121F" w14:textId="77777777" w:rsidR="000D72A0" w:rsidRDefault="00B535B3">
      <w:pPr>
        <w:pStyle w:val="References"/>
        <w:spacing w:after="120"/>
        <w:rPr>
          <w:sz w:val="22"/>
          <w:szCs w:val="22"/>
        </w:rPr>
      </w:pPr>
      <w:r>
        <w:rPr>
          <w:sz w:val="22"/>
          <w:szCs w:val="22"/>
        </w:rPr>
        <w:t xml:space="preserve">R1-2201551, “Discussion on potential paging enhancements for UE power saving”, Spreadtrum </w:t>
      </w:r>
    </w:p>
    <w:p w14:paraId="2F521D8F" w14:textId="77777777" w:rsidR="000D72A0" w:rsidRDefault="00B535B3">
      <w:pPr>
        <w:pStyle w:val="References"/>
        <w:spacing w:after="120"/>
        <w:rPr>
          <w:sz w:val="22"/>
          <w:szCs w:val="22"/>
        </w:rPr>
      </w:pPr>
      <w:r>
        <w:rPr>
          <w:sz w:val="22"/>
          <w:szCs w:val="22"/>
        </w:rPr>
        <w:t>R1-2201641, “On remaining issues of paging enhancement”, Panasonic</w:t>
      </w:r>
    </w:p>
    <w:p w14:paraId="7C44B8CF" w14:textId="77777777" w:rsidR="000D72A0" w:rsidRDefault="00B535B3">
      <w:pPr>
        <w:pStyle w:val="References"/>
        <w:spacing w:after="120"/>
        <w:rPr>
          <w:sz w:val="22"/>
          <w:szCs w:val="22"/>
        </w:rPr>
      </w:pPr>
      <w:r>
        <w:rPr>
          <w:sz w:val="22"/>
          <w:szCs w:val="22"/>
        </w:rPr>
        <w:t>R1-2201705, “Discussion on remaining aspects of the design of paging enhancements”, Intel Corporation</w:t>
      </w:r>
    </w:p>
    <w:p w14:paraId="7372D070" w14:textId="77777777" w:rsidR="000D72A0" w:rsidRDefault="00B535B3">
      <w:pPr>
        <w:pStyle w:val="References"/>
        <w:spacing w:after="120"/>
        <w:rPr>
          <w:sz w:val="22"/>
          <w:szCs w:val="22"/>
        </w:rPr>
      </w:pPr>
      <w:r>
        <w:rPr>
          <w:sz w:val="22"/>
          <w:szCs w:val="22"/>
        </w:rPr>
        <w:t>R1-2201777, “Remaining issues on paging enhancements for idle/inactive UEs”, Apple</w:t>
      </w:r>
    </w:p>
    <w:p w14:paraId="16B3409E" w14:textId="77777777" w:rsidR="000D72A0" w:rsidRDefault="00B535B3">
      <w:pPr>
        <w:pStyle w:val="References"/>
        <w:spacing w:after="120"/>
        <w:rPr>
          <w:sz w:val="22"/>
          <w:szCs w:val="22"/>
        </w:rPr>
      </w:pPr>
      <w:r>
        <w:rPr>
          <w:sz w:val="22"/>
          <w:szCs w:val="22"/>
        </w:rPr>
        <w:t>R1-2201865, “Remaining issues on paging early indication”, CMCC</w:t>
      </w:r>
    </w:p>
    <w:p w14:paraId="75C29E79" w14:textId="77777777" w:rsidR="000D72A0" w:rsidRDefault="00B535B3">
      <w:pPr>
        <w:pStyle w:val="References"/>
        <w:spacing w:after="120"/>
        <w:rPr>
          <w:sz w:val="22"/>
          <w:szCs w:val="22"/>
        </w:rPr>
      </w:pPr>
      <w:r>
        <w:rPr>
          <w:sz w:val="22"/>
          <w:szCs w:val="22"/>
        </w:rPr>
        <w:t>R1-2201917, “Remaining issues on paging enhancement for power saving”, Xiaomi</w:t>
      </w:r>
    </w:p>
    <w:p w14:paraId="4646872F" w14:textId="77777777" w:rsidR="000D72A0" w:rsidRDefault="00B535B3">
      <w:pPr>
        <w:pStyle w:val="References"/>
        <w:spacing w:after="120"/>
        <w:rPr>
          <w:sz w:val="22"/>
          <w:szCs w:val="22"/>
        </w:rPr>
      </w:pPr>
      <w:r>
        <w:rPr>
          <w:sz w:val="22"/>
          <w:szCs w:val="22"/>
        </w:rPr>
        <w:t>R1-2202022, “Maintenance on paging enhancements”, Samsung</w:t>
      </w:r>
    </w:p>
    <w:p w14:paraId="1ABD0066" w14:textId="77777777" w:rsidR="000D72A0" w:rsidRDefault="00B535B3">
      <w:pPr>
        <w:pStyle w:val="References"/>
        <w:spacing w:after="120"/>
        <w:rPr>
          <w:sz w:val="22"/>
          <w:szCs w:val="22"/>
        </w:rPr>
      </w:pPr>
      <w:r>
        <w:rPr>
          <w:sz w:val="22"/>
          <w:szCs w:val="22"/>
        </w:rPr>
        <w:t>R1-2202067, “Summary#1 for Maintenance on Paging Enhancements”, MediaTek Inc.</w:t>
      </w:r>
    </w:p>
    <w:p w14:paraId="5FC5193A" w14:textId="77777777" w:rsidR="000D72A0" w:rsidRDefault="00B535B3">
      <w:pPr>
        <w:pStyle w:val="References"/>
        <w:spacing w:after="120"/>
        <w:rPr>
          <w:sz w:val="22"/>
          <w:szCs w:val="22"/>
        </w:rPr>
      </w:pPr>
      <w:r>
        <w:rPr>
          <w:sz w:val="22"/>
          <w:szCs w:val="22"/>
        </w:rPr>
        <w:t>R1-2202068, “Maintenance on Paging Enhancements”, MediaTek Inc.</w:t>
      </w:r>
    </w:p>
    <w:p w14:paraId="2765AD8C" w14:textId="77777777" w:rsidR="000D72A0" w:rsidRDefault="00B535B3">
      <w:pPr>
        <w:pStyle w:val="References"/>
        <w:spacing w:after="120"/>
        <w:rPr>
          <w:sz w:val="22"/>
          <w:szCs w:val="22"/>
        </w:rPr>
      </w:pPr>
      <w:r>
        <w:rPr>
          <w:sz w:val="22"/>
          <w:szCs w:val="22"/>
        </w:rPr>
        <w:t>R1-2202148, “Remaining issues on paging early indication design”, Qualcomm Incorporated</w:t>
      </w:r>
    </w:p>
    <w:p w14:paraId="02BFA7C8" w14:textId="77777777" w:rsidR="000D72A0" w:rsidRDefault="00B535B3">
      <w:pPr>
        <w:pStyle w:val="References"/>
        <w:spacing w:after="120"/>
        <w:rPr>
          <w:sz w:val="22"/>
          <w:szCs w:val="22"/>
        </w:rPr>
      </w:pPr>
      <w:r>
        <w:rPr>
          <w:sz w:val="22"/>
          <w:szCs w:val="22"/>
        </w:rPr>
        <w:t>R1-2202216, “Maintenance for Paging Enhancements”, Ericsson</w:t>
      </w:r>
    </w:p>
    <w:p w14:paraId="0D9467EB" w14:textId="77777777" w:rsidR="000D72A0" w:rsidRDefault="00B535B3">
      <w:pPr>
        <w:pStyle w:val="References"/>
        <w:spacing w:after="120"/>
        <w:rPr>
          <w:sz w:val="22"/>
          <w:szCs w:val="22"/>
        </w:rPr>
      </w:pPr>
      <w:r>
        <w:rPr>
          <w:sz w:val="22"/>
          <w:szCs w:val="22"/>
        </w:rPr>
        <w:t xml:space="preserve">R1-2202236, “Discussion on PEI Design”, </w:t>
      </w:r>
      <w:proofErr w:type="spellStart"/>
      <w:r>
        <w:rPr>
          <w:sz w:val="22"/>
          <w:szCs w:val="22"/>
        </w:rPr>
        <w:t>Transsion</w:t>
      </w:r>
      <w:proofErr w:type="spellEnd"/>
      <w:r>
        <w:rPr>
          <w:sz w:val="22"/>
          <w:szCs w:val="22"/>
        </w:rPr>
        <w:t xml:space="preserve"> Holdings</w:t>
      </w:r>
    </w:p>
    <w:p w14:paraId="1163680F" w14:textId="77777777" w:rsidR="000D72A0" w:rsidRDefault="00B535B3">
      <w:pPr>
        <w:pStyle w:val="References"/>
        <w:spacing w:after="120"/>
        <w:rPr>
          <w:sz w:val="22"/>
          <w:szCs w:val="22"/>
        </w:rPr>
      </w:pPr>
      <w:r>
        <w:rPr>
          <w:sz w:val="22"/>
          <w:szCs w:val="22"/>
        </w:rPr>
        <w:t>R1-2202247, “Remaining issues on paging enhancements”, InterDigital, Inc.</w:t>
      </w:r>
    </w:p>
    <w:p w14:paraId="2D9BCF15" w14:textId="77777777" w:rsidR="000D72A0" w:rsidRDefault="00B535B3">
      <w:pPr>
        <w:pStyle w:val="References"/>
        <w:spacing w:after="120"/>
        <w:rPr>
          <w:sz w:val="22"/>
          <w:szCs w:val="22"/>
        </w:rPr>
      </w:pPr>
      <w:r>
        <w:rPr>
          <w:sz w:val="22"/>
          <w:szCs w:val="22"/>
        </w:rPr>
        <w:t>R1-2202328, “Open items on paging enhancements for UE power saving”, Nokia, Nokia Shanghai Bell</w:t>
      </w:r>
    </w:p>
    <w:p w14:paraId="4D6424FB" w14:textId="77777777" w:rsidR="000D72A0" w:rsidRDefault="00B535B3">
      <w:pPr>
        <w:pStyle w:val="References"/>
        <w:spacing w:after="120"/>
        <w:rPr>
          <w:sz w:val="22"/>
          <w:szCs w:val="22"/>
        </w:rPr>
      </w:pPr>
      <w:r>
        <w:rPr>
          <w:sz w:val="22"/>
          <w:szCs w:val="22"/>
        </w:rPr>
        <w:t>R1-2202346, “Discussion on potential paging enhancements”, LG Electronics</w:t>
      </w:r>
    </w:p>
    <w:p w14:paraId="4333C043" w14:textId="77777777" w:rsidR="00CF4FD5" w:rsidRDefault="00B535B3">
      <w:pPr>
        <w:pStyle w:val="References"/>
        <w:spacing w:after="120"/>
        <w:rPr>
          <w:sz w:val="22"/>
          <w:szCs w:val="22"/>
        </w:rPr>
      </w:pPr>
      <w:bookmarkStart w:id="57" w:name="_Ref96346132"/>
      <w:r>
        <w:rPr>
          <w:sz w:val="22"/>
          <w:szCs w:val="22"/>
        </w:rPr>
        <w:t>R1-2202384, “On paging early indication”, Nordic Semiconductor ASA</w:t>
      </w:r>
      <w:bookmarkEnd w:id="57"/>
    </w:p>
    <w:p w14:paraId="5A5993AC" w14:textId="73763079" w:rsidR="00CF4FD5" w:rsidRPr="00CF4FD5" w:rsidRDefault="00CF4FD5">
      <w:pPr>
        <w:pStyle w:val="References"/>
        <w:spacing w:after="120"/>
        <w:rPr>
          <w:color w:val="0000FF"/>
          <w:sz w:val="22"/>
          <w:szCs w:val="22"/>
        </w:rPr>
      </w:pPr>
      <w:bookmarkStart w:id="58" w:name="_Ref98356536"/>
      <w:r w:rsidRPr="00CF4FD5">
        <w:rPr>
          <w:color w:val="0000FF"/>
          <w:sz w:val="22"/>
          <w:szCs w:val="22"/>
        </w:rPr>
        <w:t>R1-2202975</w:t>
      </w:r>
      <w:r w:rsidRPr="00CF4FD5">
        <w:rPr>
          <w:color w:val="0000FF"/>
          <w:sz w:val="22"/>
          <w:szCs w:val="22"/>
        </w:rPr>
        <w:t>, “</w:t>
      </w:r>
      <w:r w:rsidRPr="00CF4FD5">
        <w:rPr>
          <w:color w:val="0000FF"/>
          <w:sz w:val="22"/>
          <w:szCs w:val="22"/>
        </w:rPr>
        <w:t>Corrections on NR UE Power Saving Enhancements</w:t>
      </w:r>
      <w:r w:rsidRPr="00CF4FD5">
        <w:rPr>
          <w:color w:val="0000FF"/>
          <w:sz w:val="22"/>
          <w:szCs w:val="22"/>
        </w:rPr>
        <w:t xml:space="preserve"> (38.202)”, Qualcomm, RAN1#108-e</w:t>
      </w:r>
      <w:bookmarkEnd w:id="58"/>
    </w:p>
    <w:p w14:paraId="7F71B7D4" w14:textId="77777777" w:rsidR="00CF4FD5" w:rsidRPr="00CF4FD5" w:rsidRDefault="00CF4FD5">
      <w:pPr>
        <w:pStyle w:val="References"/>
        <w:spacing w:after="120"/>
        <w:rPr>
          <w:color w:val="0000FF"/>
          <w:sz w:val="22"/>
          <w:szCs w:val="22"/>
        </w:rPr>
      </w:pPr>
      <w:r w:rsidRPr="00CF4FD5">
        <w:rPr>
          <w:color w:val="0000FF"/>
          <w:sz w:val="22"/>
          <w:szCs w:val="22"/>
        </w:rPr>
        <w:t>R1-2202969</w:t>
      </w:r>
      <w:r w:rsidRPr="00CF4FD5">
        <w:rPr>
          <w:color w:val="0000FF"/>
          <w:sz w:val="22"/>
          <w:szCs w:val="22"/>
        </w:rPr>
        <w:t>, “</w:t>
      </w:r>
      <w:r w:rsidRPr="00CF4FD5">
        <w:rPr>
          <w:color w:val="0000FF"/>
          <w:sz w:val="22"/>
          <w:szCs w:val="22"/>
        </w:rPr>
        <w:t>Corrections on UE power saving enhancements in 38.212</w:t>
      </w:r>
      <w:r w:rsidRPr="00CF4FD5">
        <w:rPr>
          <w:color w:val="0000FF"/>
          <w:sz w:val="22"/>
          <w:szCs w:val="22"/>
        </w:rPr>
        <w:t>”, Huawei, RAN1#108-e</w:t>
      </w:r>
    </w:p>
    <w:p w14:paraId="2D41FB14" w14:textId="0DBAF9DD" w:rsidR="00CF4FD5" w:rsidRPr="00CF4FD5" w:rsidRDefault="00CF4FD5" w:rsidP="00CF4FD5">
      <w:pPr>
        <w:pStyle w:val="References"/>
        <w:spacing w:after="120"/>
        <w:rPr>
          <w:color w:val="0000FF"/>
          <w:sz w:val="22"/>
          <w:szCs w:val="22"/>
        </w:rPr>
      </w:pPr>
      <w:r w:rsidRPr="00CF4FD5">
        <w:rPr>
          <w:color w:val="0000FF"/>
          <w:sz w:val="22"/>
          <w:szCs w:val="22"/>
        </w:rPr>
        <w:t>R1-2202953</w:t>
      </w:r>
      <w:r w:rsidRPr="00CF4FD5">
        <w:rPr>
          <w:color w:val="0000FF"/>
          <w:sz w:val="22"/>
          <w:szCs w:val="22"/>
        </w:rPr>
        <w:t>, “</w:t>
      </w:r>
      <w:r w:rsidRPr="00CF4FD5">
        <w:rPr>
          <w:color w:val="0000FF"/>
          <w:sz w:val="22"/>
          <w:szCs w:val="22"/>
        </w:rPr>
        <w:t>Corrections on UE power savings enhancements in NR</w:t>
      </w:r>
      <w:r w:rsidRPr="00CF4FD5">
        <w:rPr>
          <w:color w:val="0000FF"/>
          <w:sz w:val="22"/>
          <w:szCs w:val="22"/>
        </w:rPr>
        <w:t xml:space="preserve"> (38.213)”, Samsung, RAN1#108-e</w:t>
      </w:r>
    </w:p>
    <w:p w14:paraId="15EB8E8C" w14:textId="09ABFFB5" w:rsidR="000D72A0" w:rsidRPr="00CF4FD5" w:rsidRDefault="00CF4FD5" w:rsidP="00CF4FD5">
      <w:pPr>
        <w:pStyle w:val="References"/>
        <w:spacing w:after="120"/>
        <w:rPr>
          <w:color w:val="0000FF"/>
          <w:sz w:val="22"/>
          <w:szCs w:val="22"/>
        </w:rPr>
      </w:pPr>
      <w:bookmarkStart w:id="59" w:name="_Ref98356538"/>
      <w:r w:rsidRPr="00CF4FD5">
        <w:rPr>
          <w:color w:val="0000FF"/>
          <w:sz w:val="22"/>
          <w:szCs w:val="22"/>
        </w:rPr>
        <w:t>R1-2202964</w:t>
      </w:r>
      <w:r w:rsidRPr="00CF4FD5">
        <w:rPr>
          <w:color w:val="0000FF"/>
          <w:sz w:val="22"/>
          <w:szCs w:val="22"/>
        </w:rPr>
        <w:t>, “</w:t>
      </w:r>
      <w:r w:rsidRPr="00CF4FD5">
        <w:rPr>
          <w:color w:val="0000FF"/>
          <w:sz w:val="22"/>
          <w:szCs w:val="22"/>
        </w:rPr>
        <w:t>Corrections on NR UE Power Saving Enhancements</w:t>
      </w:r>
      <w:r w:rsidRPr="00CF4FD5">
        <w:rPr>
          <w:color w:val="0000FF"/>
          <w:sz w:val="22"/>
          <w:szCs w:val="22"/>
        </w:rPr>
        <w:t xml:space="preserve"> (38.214)” Nokia, RAN1#108-e</w:t>
      </w:r>
      <w:bookmarkEnd w:id="59"/>
      <w:r w:rsidRPr="00CF4FD5">
        <w:rPr>
          <w:color w:val="0000FF"/>
          <w:sz w:val="22"/>
          <w:szCs w:val="22"/>
        </w:rPr>
        <w:t xml:space="preserve"> </w:t>
      </w:r>
      <w:r w:rsidR="00B535B3" w:rsidRPr="00CF4FD5">
        <w:rPr>
          <w:color w:val="0000FF"/>
          <w:sz w:val="22"/>
          <w:szCs w:val="22"/>
        </w:rPr>
        <w:t xml:space="preserve"> </w:t>
      </w:r>
    </w:p>
    <w:p w14:paraId="35F0F958" w14:textId="77777777" w:rsidR="00CF4FD5" w:rsidRPr="00CF4FD5" w:rsidRDefault="00CF4FD5" w:rsidP="00CF4FD5">
      <w:pPr>
        <w:rPr>
          <w:lang w:val="en-US" w:eastAsia="en-US"/>
        </w:rPr>
      </w:pPr>
    </w:p>
    <w:p w14:paraId="666A272A" w14:textId="77777777" w:rsidR="004910B8" w:rsidRPr="004910B8" w:rsidRDefault="004910B8" w:rsidP="004910B8">
      <w:pPr>
        <w:rPr>
          <w:lang w:val="en-US" w:eastAsia="en-US"/>
        </w:rPr>
      </w:pPr>
    </w:p>
    <w:p w14:paraId="08C850C7" w14:textId="77777777" w:rsidR="000D72A0" w:rsidRDefault="000D72A0">
      <w:pPr>
        <w:rPr>
          <w:lang w:val="en-US" w:eastAsia="en-US"/>
        </w:rPr>
      </w:pPr>
    </w:p>
    <w:sectPr w:rsidR="000D72A0">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9AF4A" w14:textId="77777777" w:rsidR="0030599F" w:rsidRDefault="0030599F" w:rsidP="006C2BAC">
      <w:r>
        <w:separator/>
      </w:r>
    </w:p>
  </w:endnote>
  <w:endnote w:type="continuationSeparator" w:id="0">
    <w:p w14:paraId="5C3CD228" w14:textId="77777777" w:rsidR="0030599F" w:rsidRDefault="0030599F" w:rsidP="006C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74DAC0" w14:textId="77777777" w:rsidR="0030599F" w:rsidRDefault="0030599F" w:rsidP="006C2BAC">
      <w:r>
        <w:separator/>
      </w:r>
    </w:p>
  </w:footnote>
  <w:footnote w:type="continuationSeparator" w:id="0">
    <w:p w14:paraId="4F308A1D" w14:textId="77777777" w:rsidR="0030599F" w:rsidRDefault="0030599F" w:rsidP="006C2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67688E"/>
    <w:multiLevelType w:val="multilevel"/>
    <w:tmpl w:val="BB0EA7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3CA19F0"/>
    <w:multiLevelType w:val="multilevel"/>
    <w:tmpl w:val="03CA1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5F7019"/>
    <w:multiLevelType w:val="multilevel"/>
    <w:tmpl w:val="075F7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8B1020"/>
    <w:multiLevelType w:val="multilevel"/>
    <w:tmpl w:val="99AC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9C7677"/>
    <w:multiLevelType w:val="multilevel"/>
    <w:tmpl w:val="089C7677"/>
    <w:lvl w:ilvl="0">
      <w:start w:val="1"/>
      <w:numFmt w:val="decimal"/>
      <w:lvlText w:val="%1."/>
      <w:lvlJc w:val="left"/>
      <w:pPr>
        <w:ind w:left="1197" w:hanging="420"/>
      </w:pPr>
      <w:rPr>
        <w:rFonts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D8C58C4"/>
    <w:multiLevelType w:val="hybridMultilevel"/>
    <w:tmpl w:val="F986324E"/>
    <w:lvl w:ilvl="0" w:tplc="3F9470EE">
      <w:start w:val="1"/>
      <w:numFmt w:val="bullet"/>
      <w:lvlText w:val=""/>
      <w:lvlJc w:val="left"/>
      <w:pPr>
        <w:ind w:left="47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3657C7"/>
    <w:multiLevelType w:val="multilevel"/>
    <w:tmpl w:val="16365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630507"/>
    <w:multiLevelType w:val="multilevel"/>
    <w:tmpl w:val="1D6305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927ACF"/>
    <w:multiLevelType w:val="multilevel"/>
    <w:tmpl w:val="25927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080951"/>
    <w:multiLevelType w:val="multilevel"/>
    <w:tmpl w:val="290AD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F01B2B"/>
    <w:multiLevelType w:val="multilevel"/>
    <w:tmpl w:val="30F01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87792C"/>
    <w:multiLevelType w:val="multilevel"/>
    <w:tmpl w:val="33877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88B785F"/>
    <w:multiLevelType w:val="multilevel"/>
    <w:tmpl w:val="388B7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755DCB"/>
    <w:multiLevelType w:val="multilevel"/>
    <w:tmpl w:val="3A755DC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1E7259"/>
    <w:multiLevelType w:val="multilevel"/>
    <w:tmpl w:val="3D1E7259"/>
    <w:lvl w:ilvl="0">
      <w:start w:val="1"/>
      <w:numFmt w:val="bullet"/>
      <w:lvlText w:val=""/>
      <w:lvlJc w:val="left"/>
      <w:pPr>
        <w:ind w:left="420" w:hanging="420"/>
      </w:pPr>
      <w:rPr>
        <w:rFonts w:ascii="Symbol" w:hAnsi="Symbol" w:hint="default"/>
      </w:rPr>
    </w:lvl>
    <w:lvl w:ilvl="1">
      <w:start w:val="1"/>
      <w:numFmt w:val="bullet"/>
      <w:lvlText w:val=""/>
      <w:lvlJc w:val="left"/>
      <w:pPr>
        <w:tabs>
          <w:tab w:val="left" w:pos="1740"/>
        </w:tabs>
        <w:ind w:left="0" w:firstLine="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D6C2545"/>
    <w:multiLevelType w:val="multilevel"/>
    <w:tmpl w:val="00D6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52752D"/>
    <w:multiLevelType w:val="multilevel"/>
    <w:tmpl w:val="FB86DC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23" w15:restartNumberingAfterBreak="0">
    <w:nsid w:val="45A05064"/>
    <w:multiLevelType w:val="multilevel"/>
    <w:tmpl w:val="45A050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0C7E0D"/>
    <w:multiLevelType w:val="hybridMultilevel"/>
    <w:tmpl w:val="25220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717"/>
        </w:tabs>
        <w:ind w:left="717"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E781D25"/>
    <w:multiLevelType w:val="multilevel"/>
    <w:tmpl w:val="4E781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115402"/>
    <w:multiLevelType w:val="multilevel"/>
    <w:tmpl w:val="54115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273023"/>
    <w:multiLevelType w:val="multilevel"/>
    <w:tmpl w:val="F31E8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0B3866"/>
    <w:multiLevelType w:val="multilevel"/>
    <w:tmpl w:val="5D0B3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Guidance"/>
      <w:lvlText w:val=""/>
      <w:lvlJc w:val="left"/>
      <w:pPr>
        <w:tabs>
          <w:tab w:val="num" w:pos="992"/>
        </w:tabs>
        <w:ind w:left="992" w:hanging="425"/>
      </w:pPr>
      <w:rPr>
        <w:rFonts w:ascii="Symbol" w:eastAsia="Times New Roman" w:hAnsi="Symbol" w:hint="default"/>
      </w:rPr>
    </w:lvl>
  </w:abstractNum>
  <w:abstractNum w:abstractNumId="32" w15:restartNumberingAfterBreak="0">
    <w:nsid w:val="68066D7D"/>
    <w:multiLevelType w:val="multilevel"/>
    <w:tmpl w:val="68066D7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BD5195B"/>
    <w:multiLevelType w:val="multilevel"/>
    <w:tmpl w:val="6BD5195B"/>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4" w15:restartNumberingAfterBreak="0">
    <w:nsid w:val="6CE83E9D"/>
    <w:multiLevelType w:val="multilevel"/>
    <w:tmpl w:val="6CE83E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48E2BA4"/>
    <w:multiLevelType w:val="multilevel"/>
    <w:tmpl w:val="748E2B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B42397"/>
    <w:multiLevelType w:val="multilevel"/>
    <w:tmpl w:val="76B42397"/>
    <w:lvl w:ilvl="0">
      <w:start w:val="1"/>
      <w:numFmt w:val="decimal"/>
      <w:lvlText w:val="%1."/>
      <w:lvlJc w:val="left"/>
      <w:pPr>
        <w:ind w:left="1197" w:hanging="420"/>
      </w:pPr>
      <w:rPr>
        <w:rFonts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38" w15:restartNumberingAfterBreak="0">
    <w:nsid w:val="7BB65122"/>
    <w:multiLevelType w:val="multilevel"/>
    <w:tmpl w:val="7BB6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3570CD"/>
    <w:multiLevelType w:val="multilevel"/>
    <w:tmpl w:val="7F3570CD"/>
    <w:lvl w:ilvl="0">
      <w:start w:val="1"/>
      <w:numFmt w:val="decimal"/>
      <w:lvlText w:val="%1."/>
      <w:lvlJc w:val="left"/>
      <w:pPr>
        <w:ind w:left="1197" w:hanging="420"/>
      </w:pPr>
      <w:rPr>
        <w:rFonts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num w:numId="1">
    <w:abstractNumId w:val="25"/>
  </w:num>
  <w:num w:numId="2">
    <w:abstractNumId w:val="22"/>
  </w:num>
  <w:num w:numId="3">
    <w:abstractNumId w:val="14"/>
  </w:num>
  <w:num w:numId="4">
    <w:abstractNumId w:val="26"/>
  </w:num>
  <w:num w:numId="5">
    <w:abstractNumId w:val="17"/>
  </w:num>
  <w:num w:numId="6">
    <w:abstractNumId w:val="1"/>
  </w:num>
  <w:num w:numId="7">
    <w:abstractNumId w:val="0"/>
  </w:num>
  <w:num w:numId="8">
    <w:abstractNumId w:val="18"/>
  </w:num>
  <w:num w:numId="9">
    <w:abstractNumId w:val="35"/>
  </w:num>
  <w:num w:numId="10">
    <w:abstractNumId w:val="34"/>
  </w:num>
  <w:num w:numId="11">
    <w:abstractNumId w:val="19"/>
  </w:num>
  <w:num w:numId="12">
    <w:abstractNumId w:val="33"/>
  </w:num>
  <w:num w:numId="13">
    <w:abstractNumId w:val="23"/>
  </w:num>
  <w:num w:numId="14">
    <w:abstractNumId w:val="13"/>
  </w:num>
  <w:num w:numId="15">
    <w:abstractNumId w:val="4"/>
  </w:num>
  <w:num w:numId="16">
    <w:abstractNumId w:val="36"/>
  </w:num>
  <w:num w:numId="17">
    <w:abstractNumId w:val="27"/>
  </w:num>
  <w:num w:numId="18">
    <w:abstractNumId w:val="9"/>
  </w:num>
  <w:num w:numId="19">
    <w:abstractNumId w:val="16"/>
  </w:num>
  <w:num w:numId="20">
    <w:abstractNumId w:val="39"/>
  </w:num>
  <w:num w:numId="21">
    <w:abstractNumId w:val="37"/>
  </w:num>
  <w:num w:numId="22">
    <w:abstractNumId w:val="15"/>
  </w:num>
  <w:num w:numId="23">
    <w:abstractNumId w:val="30"/>
  </w:num>
  <w:num w:numId="24">
    <w:abstractNumId w:val="38"/>
  </w:num>
  <w:num w:numId="25">
    <w:abstractNumId w:val="8"/>
  </w:num>
  <w:num w:numId="26">
    <w:abstractNumId w:val="12"/>
  </w:num>
  <w:num w:numId="27">
    <w:abstractNumId w:val="6"/>
  </w:num>
  <w:num w:numId="28">
    <w:abstractNumId w:val="10"/>
  </w:num>
  <w:num w:numId="29">
    <w:abstractNumId w:val="32"/>
  </w:num>
  <w:num w:numId="30">
    <w:abstractNumId w:val="28"/>
  </w:num>
  <w:num w:numId="31">
    <w:abstractNumId w:val="3"/>
  </w:num>
  <w:num w:numId="32">
    <w:abstractNumId w:val="21"/>
    <w:lvlOverride w:ilvl="0"/>
    <w:lvlOverride w:ilvl="1"/>
    <w:lvlOverride w:ilvl="2"/>
    <w:lvlOverride w:ilvl="3"/>
    <w:lvlOverride w:ilvl="4"/>
    <w:lvlOverride w:ilvl="5"/>
    <w:lvlOverride w:ilvl="6"/>
    <w:lvlOverride w:ilvl="7"/>
    <w:lvlOverride w:ilvl="8"/>
  </w:num>
  <w:num w:numId="33">
    <w:abstractNumId w:val="7"/>
  </w:num>
  <w:num w:numId="34">
    <w:abstractNumId w:val="2"/>
  </w:num>
  <w:num w:numId="35">
    <w:abstractNumId w:val="24"/>
  </w:num>
  <w:num w:numId="36">
    <w:abstractNumId w:val="20"/>
  </w:num>
  <w:num w:numId="37">
    <w:abstractNumId w:val="5"/>
  </w:num>
  <w:num w:numId="38">
    <w:abstractNumId w:val="29"/>
  </w:num>
  <w:num w:numId="39">
    <w:abstractNumId w:val="31"/>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S0MDU3sTCxNLUwNrBQ0lEKTi0uzszPAykwrAUABXApfSwAAAA="/>
  </w:docVars>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5EDE"/>
    <w:rsid w:val="00006528"/>
    <w:rsid w:val="0000686F"/>
    <w:rsid w:val="0000796F"/>
    <w:rsid w:val="0000797A"/>
    <w:rsid w:val="00007BA4"/>
    <w:rsid w:val="00007E2C"/>
    <w:rsid w:val="000107F9"/>
    <w:rsid w:val="000109F4"/>
    <w:rsid w:val="00011784"/>
    <w:rsid w:val="00011F95"/>
    <w:rsid w:val="000121C0"/>
    <w:rsid w:val="000128ED"/>
    <w:rsid w:val="00014444"/>
    <w:rsid w:val="000149AF"/>
    <w:rsid w:val="000149EC"/>
    <w:rsid w:val="00015793"/>
    <w:rsid w:val="00015873"/>
    <w:rsid w:val="00015B8B"/>
    <w:rsid w:val="00015CB9"/>
    <w:rsid w:val="000161E4"/>
    <w:rsid w:val="000165D9"/>
    <w:rsid w:val="0001787B"/>
    <w:rsid w:val="00020E13"/>
    <w:rsid w:val="0002191D"/>
    <w:rsid w:val="000222CB"/>
    <w:rsid w:val="0002288D"/>
    <w:rsid w:val="00022B23"/>
    <w:rsid w:val="000235F6"/>
    <w:rsid w:val="0002426D"/>
    <w:rsid w:val="0002594A"/>
    <w:rsid w:val="000266A0"/>
    <w:rsid w:val="000267FD"/>
    <w:rsid w:val="00026F21"/>
    <w:rsid w:val="00027128"/>
    <w:rsid w:val="0002764E"/>
    <w:rsid w:val="0003013C"/>
    <w:rsid w:val="000302D9"/>
    <w:rsid w:val="000306A4"/>
    <w:rsid w:val="00031C1D"/>
    <w:rsid w:val="0003256D"/>
    <w:rsid w:val="00032F6B"/>
    <w:rsid w:val="000332B2"/>
    <w:rsid w:val="000339C1"/>
    <w:rsid w:val="00033D24"/>
    <w:rsid w:val="00034066"/>
    <w:rsid w:val="000343F5"/>
    <w:rsid w:val="00034473"/>
    <w:rsid w:val="00035C8A"/>
    <w:rsid w:val="00036802"/>
    <w:rsid w:val="0003692E"/>
    <w:rsid w:val="00036CAD"/>
    <w:rsid w:val="00036E9D"/>
    <w:rsid w:val="0003772F"/>
    <w:rsid w:val="0004177E"/>
    <w:rsid w:val="00041C77"/>
    <w:rsid w:val="00042549"/>
    <w:rsid w:val="00042FD5"/>
    <w:rsid w:val="0004315C"/>
    <w:rsid w:val="00044088"/>
    <w:rsid w:val="0004486D"/>
    <w:rsid w:val="00044915"/>
    <w:rsid w:val="0004557B"/>
    <w:rsid w:val="0004590D"/>
    <w:rsid w:val="0004591E"/>
    <w:rsid w:val="00045C70"/>
    <w:rsid w:val="0004639D"/>
    <w:rsid w:val="00046B6F"/>
    <w:rsid w:val="000472D9"/>
    <w:rsid w:val="00047DB7"/>
    <w:rsid w:val="00050189"/>
    <w:rsid w:val="0005073E"/>
    <w:rsid w:val="00051257"/>
    <w:rsid w:val="0005180D"/>
    <w:rsid w:val="00052684"/>
    <w:rsid w:val="0005351D"/>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176A"/>
    <w:rsid w:val="00061A3E"/>
    <w:rsid w:val="000629AA"/>
    <w:rsid w:val="00063100"/>
    <w:rsid w:val="00063D6B"/>
    <w:rsid w:val="000646D3"/>
    <w:rsid w:val="000647E5"/>
    <w:rsid w:val="00064BAE"/>
    <w:rsid w:val="000652DF"/>
    <w:rsid w:val="00065840"/>
    <w:rsid w:val="000661F0"/>
    <w:rsid w:val="00066DF9"/>
    <w:rsid w:val="000671DB"/>
    <w:rsid w:val="000672B2"/>
    <w:rsid w:val="0006733D"/>
    <w:rsid w:val="00070D88"/>
    <w:rsid w:val="00071B5B"/>
    <w:rsid w:val="000724AA"/>
    <w:rsid w:val="000728B9"/>
    <w:rsid w:val="00072954"/>
    <w:rsid w:val="00072D4C"/>
    <w:rsid w:val="00072E3F"/>
    <w:rsid w:val="0007316E"/>
    <w:rsid w:val="00073ACE"/>
    <w:rsid w:val="00074395"/>
    <w:rsid w:val="00074BF1"/>
    <w:rsid w:val="00074F83"/>
    <w:rsid w:val="00075A79"/>
    <w:rsid w:val="00075D7B"/>
    <w:rsid w:val="00077CEB"/>
    <w:rsid w:val="00077DCB"/>
    <w:rsid w:val="000804BB"/>
    <w:rsid w:val="00081463"/>
    <w:rsid w:val="0008196D"/>
    <w:rsid w:val="000825E4"/>
    <w:rsid w:val="00082AA4"/>
    <w:rsid w:val="00082C7B"/>
    <w:rsid w:val="0008339E"/>
    <w:rsid w:val="000837A9"/>
    <w:rsid w:val="000846B7"/>
    <w:rsid w:val="00084D4E"/>
    <w:rsid w:val="00084E45"/>
    <w:rsid w:val="0008693B"/>
    <w:rsid w:val="00087287"/>
    <w:rsid w:val="0008738E"/>
    <w:rsid w:val="00090B5B"/>
    <w:rsid w:val="0009161F"/>
    <w:rsid w:val="000917B1"/>
    <w:rsid w:val="0009257A"/>
    <w:rsid w:val="00092759"/>
    <w:rsid w:val="00092B02"/>
    <w:rsid w:val="00093E7E"/>
    <w:rsid w:val="0009595E"/>
    <w:rsid w:val="0009679F"/>
    <w:rsid w:val="00096E22"/>
    <w:rsid w:val="00096F03"/>
    <w:rsid w:val="00097A37"/>
    <w:rsid w:val="000A02F0"/>
    <w:rsid w:val="000A0721"/>
    <w:rsid w:val="000A084A"/>
    <w:rsid w:val="000A2574"/>
    <w:rsid w:val="000A28EE"/>
    <w:rsid w:val="000A2A29"/>
    <w:rsid w:val="000A2E10"/>
    <w:rsid w:val="000A3132"/>
    <w:rsid w:val="000A3389"/>
    <w:rsid w:val="000A3B39"/>
    <w:rsid w:val="000A4C3F"/>
    <w:rsid w:val="000A64B1"/>
    <w:rsid w:val="000A6C45"/>
    <w:rsid w:val="000A75D8"/>
    <w:rsid w:val="000A764D"/>
    <w:rsid w:val="000A7B03"/>
    <w:rsid w:val="000A7EAD"/>
    <w:rsid w:val="000B0020"/>
    <w:rsid w:val="000B0083"/>
    <w:rsid w:val="000B012B"/>
    <w:rsid w:val="000B0D53"/>
    <w:rsid w:val="000B0DE6"/>
    <w:rsid w:val="000B1C28"/>
    <w:rsid w:val="000B1FFF"/>
    <w:rsid w:val="000B2937"/>
    <w:rsid w:val="000B2DCB"/>
    <w:rsid w:val="000B2EF7"/>
    <w:rsid w:val="000B30B6"/>
    <w:rsid w:val="000B32C7"/>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84B"/>
    <w:rsid w:val="000C3BF5"/>
    <w:rsid w:val="000C43F7"/>
    <w:rsid w:val="000C44A9"/>
    <w:rsid w:val="000C44BC"/>
    <w:rsid w:val="000C4E82"/>
    <w:rsid w:val="000C6471"/>
    <w:rsid w:val="000C7336"/>
    <w:rsid w:val="000C7A8C"/>
    <w:rsid w:val="000C7AEB"/>
    <w:rsid w:val="000D06B4"/>
    <w:rsid w:val="000D0915"/>
    <w:rsid w:val="000D1DDC"/>
    <w:rsid w:val="000D1E9A"/>
    <w:rsid w:val="000D2017"/>
    <w:rsid w:val="000D286F"/>
    <w:rsid w:val="000D3F86"/>
    <w:rsid w:val="000D548C"/>
    <w:rsid w:val="000D54C6"/>
    <w:rsid w:val="000D5C69"/>
    <w:rsid w:val="000D64E0"/>
    <w:rsid w:val="000D6CFC"/>
    <w:rsid w:val="000D6D47"/>
    <w:rsid w:val="000D72A0"/>
    <w:rsid w:val="000D747D"/>
    <w:rsid w:val="000E005A"/>
    <w:rsid w:val="000E06B9"/>
    <w:rsid w:val="000E0EC2"/>
    <w:rsid w:val="000E16EB"/>
    <w:rsid w:val="000E212A"/>
    <w:rsid w:val="000E284C"/>
    <w:rsid w:val="000E28D9"/>
    <w:rsid w:val="000E337C"/>
    <w:rsid w:val="000E3A8B"/>
    <w:rsid w:val="000E3C18"/>
    <w:rsid w:val="000E4114"/>
    <w:rsid w:val="000E4428"/>
    <w:rsid w:val="000E469E"/>
    <w:rsid w:val="000E4A2D"/>
    <w:rsid w:val="000E5113"/>
    <w:rsid w:val="000E69EA"/>
    <w:rsid w:val="000F0337"/>
    <w:rsid w:val="000F1F17"/>
    <w:rsid w:val="000F2EB5"/>
    <w:rsid w:val="000F3EA8"/>
    <w:rsid w:val="000F42F4"/>
    <w:rsid w:val="000F54E3"/>
    <w:rsid w:val="000F6DD7"/>
    <w:rsid w:val="000F7730"/>
    <w:rsid w:val="000F77B6"/>
    <w:rsid w:val="000F7CC8"/>
    <w:rsid w:val="000F7EFE"/>
    <w:rsid w:val="00100902"/>
    <w:rsid w:val="001010BC"/>
    <w:rsid w:val="001012D3"/>
    <w:rsid w:val="00101381"/>
    <w:rsid w:val="001015C5"/>
    <w:rsid w:val="00102075"/>
    <w:rsid w:val="0010244D"/>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90C"/>
    <w:rsid w:val="00112CF5"/>
    <w:rsid w:val="001135BD"/>
    <w:rsid w:val="0011471D"/>
    <w:rsid w:val="00114A5F"/>
    <w:rsid w:val="00114D81"/>
    <w:rsid w:val="00115249"/>
    <w:rsid w:val="001154DF"/>
    <w:rsid w:val="001156BC"/>
    <w:rsid w:val="00115A42"/>
    <w:rsid w:val="00115B7C"/>
    <w:rsid w:val="00115DFA"/>
    <w:rsid w:val="00115FBA"/>
    <w:rsid w:val="0011613D"/>
    <w:rsid w:val="00116309"/>
    <w:rsid w:val="00116720"/>
    <w:rsid w:val="001174BB"/>
    <w:rsid w:val="00117D39"/>
    <w:rsid w:val="001200EA"/>
    <w:rsid w:val="0012062E"/>
    <w:rsid w:val="001206F8"/>
    <w:rsid w:val="001211BC"/>
    <w:rsid w:val="001213FC"/>
    <w:rsid w:val="00121877"/>
    <w:rsid w:val="00121E7E"/>
    <w:rsid w:val="00122357"/>
    <w:rsid w:val="00122835"/>
    <w:rsid w:val="00122A76"/>
    <w:rsid w:val="00123607"/>
    <w:rsid w:val="0012388F"/>
    <w:rsid w:val="001239D5"/>
    <w:rsid w:val="00124C41"/>
    <w:rsid w:val="00124CC0"/>
    <w:rsid w:val="00124ED4"/>
    <w:rsid w:val="00125762"/>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2A4"/>
    <w:rsid w:val="001342D9"/>
    <w:rsid w:val="00134CEB"/>
    <w:rsid w:val="001354B3"/>
    <w:rsid w:val="00135703"/>
    <w:rsid w:val="00135ED2"/>
    <w:rsid w:val="0013633C"/>
    <w:rsid w:val="00136D04"/>
    <w:rsid w:val="00136E9A"/>
    <w:rsid w:val="001373BD"/>
    <w:rsid w:val="001374D9"/>
    <w:rsid w:val="001378ED"/>
    <w:rsid w:val="00137B0F"/>
    <w:rsid w:val="0014010C"/>
    <w:rsid w:val="0014085D"/>
    <w:rsid w:val="00141BBF"/>
    <w:rsid w:val="00141DB0"/>
    <w:rsid w:val="001420FF"/>
    <w:rsid w:val="00143961"/>
    <w:rsid w:val="0014420A"/>
    <w:rsid w:val="00144695"/>
    <w:rsid w:val="00144B57"/>
    <w:rsid w:val="00145EA8"/>
    <w:rsid w:val="001461EF"/>
    <w:rsid w:val="0014685B"/>
    <w:rsid w:val="00150019"/>
    <w:rsid w:val="001500B0"/>
    <w:rsid w:val="00152729"/>
    <w:rsid w:val="00152EF4"/>
    <w:rsid w:val="001532A6"/>
    <w:rsid w:val="001534BC"/>
    <w:rsid w:val="00153528"/>
    <w:rsid w:val="00153BB2"/>
    <w:rsid w:val="00153C25"/>
    <w:rsid w:val="001541D5"/>
    <w:rsid w:val="001544EC"/>
    <w:rsid w:val="00154A79"/>
    <w:rsid w:val="00154FCB"/>
    <w:rsid w:val="00155666"/>
    <w:rsid w:val="0015640E"/>
    <w:rsid w:val="00156F97"/>
    <w:rsid w:val="0015718A"/>
    <w:rsid w:val="001578BD"/>
    <w:rsid w:val="001578C7"/>
    <w:rsid w:val="00157D7A"/>
    <w:rsid w:val="00160177"/>
    <w:rsid w:val="00161258"/>
    <w:rsid w:val="001622AF"/>
    <w:rsid w:val="00162778"/>
    <w:rsid w:val="0016283E"/>
    <w:rsid w:val="00163802"/>
    <w:rsid w:val="001639A2"/>
    <w:rsid w:val="001652C1"/>
    <w:rsid w:val="00165628"/>
    <w:rsid w:val="0016596F"/>
    <w:rsid w:val="001662E7"/>
    <w:rsid w:val="00166C37"/>
    <w:rsid w:val="001673AE"/>
    <w:rsid w:val="001676CE"/>
    <w:rsid w:val="00167C76"/>
    <w:rsid w:val="00170E31"/>
    <w:rsid w:val="00170FB7"/>
    <w:rsid w:val="00170FF0"/>
    <w:rsid w:val="00171684"/>
    <w:rsid w:val="00172031"/>
    <w:rsid w:val="001725D5"/>
    <w:rsid w:val="001728FE"/>
    <w:rsid w:val="00172CC7"/>
    <w:rsid w:val="00174015"/>
    <w:rsid w:val="0017415A"/>
    <w:rsid w:val="00174296"/>
    <w:rsid w:val="00174F87"/>
    <w:rsid w:val="00175920"/>
    <w:rsid w:val="00175B60"/>
    <w:rsid w:val="00176674"/>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4D03"/>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5D4"/>
    <w:rsid w:val="00196860"/>
    <w:rsid w:val="001968B4"/>
    <w:rsid w:val="0019768C"/>
    <w:rsid w:val="00197812"/>
    <w:rsid w:val="001A04BB"/>
    <w:rsid w:val="001A08AA"/>
    <w:rsid w:val="001A0F90"/>
    <w:rsid w:val="001A20BD"/>
    <w:rsid w:val="001A2D13"/>
    <w:rsid w:val="001A3437"/>
    <w:rsid w:val="001A3AE0"/>
    <w:rsid w:val="001A4EA6"/>
    <w:rsid w:val="001A4ED2"/>
    <w:rsid w:val="001A508B"/>
    <w:rsid w:val="001A5568"/>
    <w:rsid w:val="001A5826"/>
    <w:rsid w:val="001A5E5F"/>
    <w:rsid w:val="001A5EDE"/>
    <w:rsid w:val="001A6300"/>
    <w:rsid w:val="001A6A15"/>
    <w:rsid w:val="001A6B01"/>
    <w:rsid w:val="001A71BE"/>
    <w:rsid w:val="001A7CB3"/>
    <w:rsid w:val="001A7F79"/>
    <w:rsid w:val="001B0348"/>
    <w:rsid w:val="001B0413"/>
    <w:rsid w:val="001B2296"/>
    <w:rsid w:val="001B2C61"/>
    <w:rsid w:val="001B3867"/>
    <w:rsid w:val="001B3C78"/>
    <w:rsid w:val="001B3EDC"/>
    <w:rsid w:val="001B4389"/>
    <w:rsid w:val="001B4F10"/>
    <w:rsid w:val="001B5D57"/>
    <w:rsid w:val="001B77AB"/>
    <w:rsid w:val="001C042F"/>
    <w:rsid w:val="001C0D39"/>
    <w:rsid w:val="001C18F2"/>
    <w:rsid w:val="001C1987"/>
    <w:rsid w:val="001C25FA"/>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7F"/>
    <w:rsid w:val="001D50EA"/>
    <w:rsid w:val="001D5639"/>
    <w:rsid w:val="001D6EFF"/>
    <w:rsid w:val="001D6FD7"/>
    <w:rsid w:val="001D7017"/>
    <w:rsid w:val="001D72E5"/>
    <w:rsid w:val="001D73AB"/>
    <w:rsid w:val="001D7D29"/>
    <w:rsid w:val="001E0941"/>
    <w:rsid w:val="001E0C3C"/>
    <w:rsid w:val="001E0F3C"/>
    <w:rsid w:val="001E1075"/>
    <w:rsid w:val="001E1135"/>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02D"/>
    <w:rsid w:val="001E7D11"/>
    <w:rsid w:val="001F03D0"/>
    <w:rsid w:val="001F0A7A"/>
    <w:rsid w:val="001F0DBC"/>
    <w:rsid w:val="001F0FCE"/>
    <w:rsid w:val="001F1C95"/>
    <w:rsid w:val="001F20F2"/>
    <w:rsid w:val="001F2236"/>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07DC3"/>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897"/>
    <w:rsid w:val="00214FBD"/>
    <w:rsid w:val="0021512C"/>
    <w:rsid w:val="0021550F"/>
    <w:rsid w:val="00216D2C"/>
    <w:rsid w:val="00217582"/>
    <w:rsid w:val="002179E9"/>
    <w:rsid w:val="00217E5C"/>
    <w:rsid w:val="00220954"/>
    <w:rsid w:val="00221056"/>
    <w:rsid w:val="00221306"/>
    <w:rsid w:val="0022164C"/>
    <w:rsid w:val="002223A7"/>
    <w:rsid w:val="00222897"/>
    <w:rsid w:val="002228E5"/>
    <w:rsid w:val="0022357C"/>
    <w:rsid w:val="0022363F"/>
    <w:rsid w:val="00223852"/>
    <w:rsid w:val="00226732"/>
    <w:rsid w:val="002272BF"/>
    <w:rsid w:val="00227940"/>
    <w:rsid w:val="00227973"/>
    <w:rsid w:val="00227BC2"/>
    <w:rsid w:val="00227C45"/>
    <w:rsid w:val="00227F86"/>
    <w:rsid w:val="002303D7"/>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485F"/>
    <w:rsid w:val="0024493A"/>
    <w:rsid w:val="00245A8E"/>
    <w:rsid w:val="00245B82"/>
    <w:rsid w:val="0024647D"/>
    <w:rsid w:val="0024674A"/>
    <w:rsid w:val="00247994"/>
    <w:rsid w:val="00247A27"/>
    <w:rsid w:val="00247E8C"/>
    <w:rsid w:val="002500C4"/>
    <w:rsid w:val="0025028C"/>
    <w:rsid w:val="00250595"/>
    <w:rsid w:val="002506F0"/>
    <w:rsid w:val="00250D9B"/>
    <w:rsid w:val="002511E9"/>
    <w:rsid w:val="00251206"/>
    <w:rsid w:val="00251499"/>
    <w:rsid w:val="002519D7"/>
    <w:rsid w:val="00252EB7"/>
    <w:rsid w:val="00253930"/>
    <w:rsid w:val="00253CD8"/>
    <w:rsid w:val="00253DDC"/>
    <w:rsid w:val="002549FC"/>
    <w:rsid w:val="00255A00"/>
    <w:rsid w:val="002568C2"/>
    <w:rsid w:val="002570A5"/>
    <w:rsid w:val="00257500"/>
    <w:rsid w:val="00257603"/>
    <w:rsid w:val="0026179F"/>
    <w:rsid w:val="00261F38"/>
    <w:rsid w:val="00263D47"/>
    <w:rsid w:val="00265893"/>
    <w:rsid w:val="00266517"/>
    <w:rsid w:val="0026698C"/>
    <w:rsid w:val="00267155"/>
    <w:rsid w:val="00267978"/>
    <w:rsid w:val="00267FED"/>
    <w:rsid w:val="00270748"/>
    <w:rsid w:val="0027095F"/>
    <w:rsid w:val="002721CC"/>
    <w:rsid w:val="002722A3"/>
    <w:rsid w:val="0027264B"/>
    <w:rsid w:val="00272979"/>
    <w:rsid w:val="002742DA"/>
    <w:rsid w:val="002743D4"/>
    <w:rsid w:val="00274E1A"/>
    <w:rsid w:val="00275368"/>
    <w:rsid w:val="002758DE"/>
    <w:rsid w:val="00275E1D"/>
    <w:rsid w:val="00276138"/>
    <w:rsid w:val="00276B2D"/>
    <w:rsid w:val="00276F76"/>
    <w:rsid w:val="002770F4"/>
    <w:rsid w:val="00277972"/>
    <w:rsid w:val="00281609"/>
    <w:rsid w:val="00281945"/>
    <w:rsid w:val="00282213"/>
    <w:rsid w:val="00283A6A"/>
    <w:rsid w:val="00284EE6"/>
    <w:rsid w:val="002850F5"/>
    <w:rsid w:val="002854D2"/>
    <w:rsid w:val="002863A3"/>
    <w:rsid w:val="00286E52"/>
    <w:rsid w:val="00287850"/>
    <w:rsid w:val="00287BC6"/>
    <w:rsid w:val="00287D65"/>
    <w:rsid w:val="00290B59"/>
    <w:rsid w:val="00290D7F"/>
    <w:rsid w:val="0029193E"/>
    <w:rsid w:val="00291E16"/>
    <w:rsid w:val="002920F0"/>
    <w:rsid w:val="00292870"/>
    <w:rsid w:val="0029299D"/>
    <w:rsid w:val="0029306F"/>
    <w:rsid w:val="00293776"/>
    <w:rsid w:val="00293E3A"/>
    <w:rsid w:val="002963D2"/>
    <w:rsid w:val="002973A3"/>
    <w:rsid w:val="00297444"/>
    <w:rsid w:val="00297AC0"/>
    <w:rsid w:val="00297FB4"/>
    <w:rsid w:val="002A0175"/>
    <w:rsid w:val="002A0C01"/>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4F39"/>
    <w:rsid w:val="002B5188"/>
    <w:rsid w:val="002B5446"/>
    <w:rsid w:val="002B5979"/>
    <w:rsid w:val="002B5E8D"/>
    <w:rsid w:val="002B5EA4"/>
    <w:rsid w:val="002B6292"/>
    <w:rsid w:val="002B6CEF"/>
    <w:rsid w:val="002B7BC4"/>
    <w:rsid w:val="002B7BFF"/>
    <w:rsid w:val="002C0504"/>
    <w:rsid w:val="002C207D"/>
    <w:rsid w:val="002C32AE"/>
    <w:rsid w:val="002C3F4C"/>
    <w:rsid w:val="002C4909"/>
    <w:rsid w:val="002C5300"/>
    <w:rsid w:val="002C55E6"/>
    <w:rsid w:val="002C593B"/>
    <w:rsid w:val="002C5A8D"/>
    <w:rsid w:val="002C5E7D"/>
    <w:rsid w:val="002C677B"/>
    <w:rsid w:val="002C6AEE"/>
    <w:rsid w:val="002C6ECF"/>
    <w:rsid w:val="002C7249"/>
    <w:rsid w:val="002C7E94"/>
    <w:rsid w:val="002D022A"/>
    <w:rsid w:val="002D06F5"/>
    <w:rsid w:val="002D0FCD"/>
    <w:rsid w:val="002D1B78"/>
    <w:rsid w:val="002D1BF6"/>
    <w:rsid w:val="002D1E47"/>
    <w:rsid w:val="002D22A5"/>
    <w:rsid w:val="002D2C39"/>
    <w:rsid w:val="002D36ED"/>
    <w:rsid w:val="002D402C"/>
    <w:rsid w:val="002D424B"/>
    <w:rsid w:val="002D44AF"/>
    <w:rsid w:val="002D483F"/>
    <w:rsid w:val="002D486D"/>
    <w:rsid w:val="002D59A0"/>
    <w:rsid w:val="002D60EB"/>
    <w:rsid w:val="002D62E6"/>
    <w:rsid w:val="002D69AB"/>
    <w:rsid w:val="002D7A35"/>
    <w:rsid w:val="002D7C10"/>
    <w:rsid w:val="002E0151"/>
    <w:rsid w:val="002E08BE"/>
    <w:rsid w:val="002E08D7"/>
    <w:rsid w:val="002E112A"/>
    <w:rsid w:val="002E17B0"/>
    <w:rsid w:val="002E2679"/>
    <w:rsid w:val="002E3123"/>
    <w:rsid w:val="002E3D8A"/>
    <w:rsid w:val="002E42E8"/>
    <w:rsid w:val="002E4368"/>
    <w:rsid w:val="002E52D4"/>
    <w:rsid w:val="002E5799"/>
    <w:rsid w:val="002E5EFC"/>
    <w:rsid w:val="002E611A"/>
    <w:rsid w:val="002E6BC6"/>
    <w:rsid w:val="002E765A"/>
    <w:rsid w:val="002E7DE5"/>
    <w:rsid w:val="002F01C0"/>
    <w:rsid w:val="002F030F"/>
    <w:rsid w:val="002F0384"/>
    <w:rsid w:val="002F1777"/>
    <w:rsid w:val="002F18ED"/>
    <w:rsid w:val="002F19A5"/>
    <w:rsid w:val="002F29D3"/>
    <w:rsid w:val="002F2B29"/>
    <w:rsid w:val="002F300C"/>
    <w:rsid w:val="002F3BD7"/>
    <w:rsid w:val="002F4093"/>
    <w:rsid w:val="002F40CC"/>
    <w:rsid w:val="002F428E"/>
    <w:rsid w:val="002F5551"/>
    <w:rsid w:val="002F63F6"/>
    <w:rsid w:val="002F6B4B"/>
    <w:rsid w:val="002F7D50"/>
    <w:rsid w:val="00300515"/>
    <w:rsid w:val="00300A75"/>
    <w:rsid w:val="00300C3C"/>
    <w:rsid w:val="00300D2E"/>
    <w:rsid w:val="00301B80"/>
    <w:rsid w:val="00301C81"/>
    <w:rsid w:val="00302C96"/>
    <w:rsid w:val="003035C0"/>
    <w:rsid w:val="003039E2"/>
    <w:rsid w:val="00303DA7"/>
    <w:rsid w:val="0030466C"/>
    <w:rsid w:val="003049FD"/>
    <w:rsid w:val="00304CD6"/>
    <w:rsid w:val="003052DA"/>
    <w:rsid w:val="0030599F"/>
    <w:rsid w:val="003066C1"/>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2DF"/>
    <w:rsid w:val="00315B41"/>
    <w:rsid w:val="00315C34"/>
    <w:rsid w:val="00315D4B"/>
    <w:rsid w:val="0031626B"/>
    <w:rsid w:val="003168BC"/>
    <w:rsid w:val="00316D03"/>
    <w:rsid w:val="00317783"/>
    <w:rsid w:val="003202C6"/>
    <w:rsid w:val="003210CC"/>
    <w:rsid w:val="0032165D"/>
    <w:rsid w:val="00321B45"/>
    <w:rsid w:val="00321E7A"/>
    <w:rsid w:val="003229E7"/>
    <w:rsid w:val="00322BBD"/>
    <w:rsid w:val="00322F28"/>
    <w:rsid w:val="003230B0"/>
    <w:rsid w:val="003231B5"/>
    <w:rsid w:val="00323519"/>
    <w:rsid w:val="00323573"/>
    <w:rsid w:val="00323842"/>
    <w:rsid w:val="00323E0D"/>
    <w:rsid w:val="003242C9"/>
    <w:rsid w:val="00324A31"/>
    <w:rsid w:val="00324C11"/>
    <w:rsid w:val="00325AD5"/>
    <w:rsid w:val="00325CB1"/>
    <w:rsid w:val="00326B16"/>
    <w:rsid w:val="003309AF"/>
    <w:rsid w:val="00330AB0"/>
    <w:rsid w:val="00331B14"/>
    <w:rsid w:val="00331F8D"/>
    <w:rsid w:val="00331F9B"/>
    <w:rsid w:val="0033242A"/>
    <w:rsid w:val="00332C6A"/>
    <w:rsid w:val="00332FD9"/>
    <w:rsid w:val="0033469E"/>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287"/>
    <w:rsid w:val="00342382"/>
    <w:rsid w:val="003424A9"/>
    <w:rsid w:val="00342AAB"/>
    <w:rsid w:val="00343440"/>
    <w:rsid w:val="003435C5"/>
    <w:rsid w:val="00343BE6"/>
    <w:rsid w:val="00345B4F"/>
    <w:rsid w:val="003500B3"/>
    <w:rsid w:val="00350C71"/>
    <w:rsid w:val="00350E37"/>
    <w:rsid w:val="003540D1"/>
    <w:rsid w:val="00354568"/>
    <w:rsid w:val="00354CC7"/>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378"/>
    <w:rsid w:val="00364521"/>
    <w:rsid w:val="00364CFD"/>
    <w:rsid w:val="00364D8E"/>
    <w:rsid w:val="0036561F"/>
    <w:rsid w:val="003656D7"/>
    <w:rsid w:val="00365F03"/>
    <w:rsid w:val="003661F1"/>
    <w:rsid w:val="00367724"/>
    <w:rsid w:val="00367D08"/>
    <w:rsid w:val="00370582"/>
    <w:rsid w:val="00370584"/>
    <w:rsid w:val="003707A1"/>
    <w:rsid w:val="00370810"/>
    <w:rsid w:val="0037097E"/>
    <w:rsid w:val="00370A07"/>
    <w:rsid w:val="00370A22"/>
    <w:rsid w:val="003715BC"/>
    <w:rsid w:val="00372352"/>
    <w:rsid w:val="00373B30"/>
    <w:rsid w:val="003747D5"/>
    <w:rsid w:val="003749AF"/>
    <w:rsid w:val="00377B02"/>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6D0"/>
    <w:rsid w:val="00387B1B"/>
    <w:rsid w:val="00390EC5"/>
    <w:rsid w:val="0039283E"/>
    <w:rsid w:val="00393A18"/>
    <w:rsid w:val="00394CBE"/>
    <w:rsid w:val="00395CD7"/>
    <w:rsid w:val="00395FE7"/>
    <w:rsid w:val="003969DE"/>
    <w:rsid w:val="003976A8"/>
    <w:rsid w:val="003978CE"/>
    <w:rsid w:val="003A0450"/>
    <w:rsid w:val="003A0E60"/>
    <w:rsid w:val="003A1B18"/>
    <w:rsid w:val="003A26DF"/>
    <w:rsid w:val="003A302C"/>
    <w:rsid w:val="003A33E2"/>
    <w:rsid w:val="003A3A62"/>
    <w:rsid w:val="003A4575"/>
    <w:rsid w:val="003A5FA4"/>
    <w:rsid w:val="003A61C8"/>
    <w:rsid w:val="003A6535"/>
    <w:rsid w:val="003A7010"/>
    <w:rsid w:val="003A7FDA"/>
    <w:rsid w:val="003B037C"/>
    <w:rsid w:val="003B037E"/>
    <w:rsid w:val="003B106F"/>
    <w:rsid w:val="003B1922"/>
    <w:rsid w:val="003B198E"/>
    <w:rsid w:val="003B1BE8"/>
    <w:rsid w:val="003B1C11"/>
    <w:rsid w:val="003B1C3E"/>
    <w:rsid w:val="003B1CD7"/>
    <w:rsid w:val="003B25A7"/>
    <w:rsid w:val="003B360D"/>
    <w:rsid w:val="003B4280"/>
    <w:rsid w:val="003B512C"/>
    <w:rsid w:val="003B5537"/>
    <w:rsid w:val="003B5CA8"/>
    <w:rsid w:val="003B5F20"/>
    <w:rsid w:val="003B5F65"/>
    <w:rsid w:val="003B63FF"/>
    <w:rsid w:val="003B6C86"/>
    <w:rsid w:val="003B7469"/>
    <w:rsid w:val="003B7BF8"/>
    <w:rsid w:val="003C0127"/>
    <w:rsid w:val="003C2242"/>
    <w:rsid w:val="003C245B"/>
    <w:rsid w:val="003C2562"/>
    <w:rsid w:val="003C2DC1"/>
    <w:rsid w:val="003C3166"/>
    <w:rsid w:val="003C3679"/>
    <w:rsid w:val="003C495E"/>
    <w:rsid w:val="003C4DF7"/>
    <w:rsid w:val="003C5070"/>
    <w:rsid w:val="003C5184"/>
    <w:rsid w:val="003C62B7"/>
    <w:rsid w:val="003C69D5"/>
    <w:rsid w:val="003C6F76"/>
    <w:rsid w:val="003C7B24"/>
    <w:rsid w:val="003C7C79"/>
    <w:rsid w:val="003D0233"/>
    <w:rsid w:val="003D164C"/>
    <w:rsid w:val="003D187B"/>
    <w:rsid w:val="003D19E6"/>
    <w:rsid w:val="003D1F33"/>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A1E"/>
    <w:rsid w:val="003E040F"/>
    <w:rsid w:val="003E05F6"/>
    <w:rsid w:val="003E0C2C"/>
    <w:rsid w:val="003E39EA"/>
    <w:rsid w:val="003E3EF0"/>
    <w:rsid w:val="003E4E25"/>
    <w:rsid w:val="003E4FFB"/>
    <w:rsid w:val="003E5EAB"/>
    <w:rsid w:val="003E5F52"/>
    <w:rsid w:val="003F04F5"/>
    <w:rsid w:val="003F06FA"/>
    <w:rsid w:val="003F1503"/>
    <w:rsid w:val="003F1B8C"/>
    <w:rsid w:val="003F2084"/>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722"/>
    <w:rsid w:val="00432D7B"/>
    <w:rsid w:val="00433199"/>
    <w:rsid w:val="00433C2B"/>
    <w:rsid w:val="004344C6"/>
    <w:rsid w:val="00434B43"/>
    <w:rsid w:val="00434B8D"/>
    <w:rsid w:val="00435828"/>
    <w:rsid w:val="00436299"/>
    <w:rsid w:val="00436340"/>
    <w:rsid w:val="00436526"/>
    <w:rsid w:val="00436578"/>
    <w:rsid w:val="00436905"/>
    <w:rsid w:val="00436B8D"/>
    <w:rsid w:val="004371CC"/>
    <w:rsid w:val="00437DDB"/>
    <w:rsid w:val="00440D98"/>
    <w:rsid w:val="0044178D"/>
    <w:rsid w:val="004418B2"/>
    <w:rsid w:val="004439AA"/>
    <w:rsid w:val="00444225"/>
    <w:rsid w:val="004446E3"/>
    <w:rsid w:val="0044550E"/>
    <w:rsid w:val="00445D09"/>
    <w:rsid w:val="00445D1B"/>
    <w:rsid w:val="00445FEC"/>
    <w:rsid w:val="0044690C"/>
    <w:rsid w:val="00447B65"/>
    <w:rsid w:val="00447FCE"/>
    <w:rsid w:val="004502EA"/>
    <w:rsid w:val="004517CD"/>
    <w:rsid w:val="0045233E"/>
    <w:rsid w:val="00452A30"/>
    <w:rsid w:val="00452AF3"/>
    <w:rsid w:val="00452E6A"/>
    <w:rsid w:val="00452EE2"/>
    <w:rsid w:val="004539A7"/>
    <w:rsid w:val="00454652"/>
    <w:rsid w:val="004549A6"/>
    <w:rsid w:val="00454F89"/>
    <w:rsid w:val="00455326"/>
    <w:rsid w:val="004554C9"/>
    <w:rsid w:val="0045590E"/>
    <w:rsid w:val="00455EC1"/>
    <w:rsid w:val="00455F44"/>
    <w:rsid w:val="0045681A"/>
    <w:rsid w:val="00456BEA"/>
    <w:rsid w:val="00457401"/>
    <w:rsid w:val="00457A5A"/>
    <w:rsid w:val="00457C47"/>
    <w:rsid w:val="004608D0"/>
    <w:rsid w:val="00460EBC"/>
    <w:rsid w:val="00461330"/>
    <w:rsid w:val="00461AB4"/>
    <w:rsid w:val="00461DC0"/>
    <w:rsid w:val="00462433"/>
    <w:rsid w:val="00462D9C"/>
    <w:rsid w:val="004652DB"/>
    <w:rsid w:val="004653CD"/>
    <w:rsid w:val="00466975"/>
    <w:rsid w:val="0046721F"/>
    <w:rsid w:val="00467776"/>
    <w:rsid w:val="00467C59"/>
    <w:rsid w:val="004700DA"/>
    <w:rsid w:val="004707C7"/>
    <w:rsid w:val="004714C0"/>
    <w:rsid w:val="004718F4"/>
    <w:rsid w:val="00472056"/>
    <w:rsid w:val="004720D7"/>
    <w:rsid w:val="00472497"/>
    <w:rsid w:val="004724B3"/>
    <w:rsid w:val="00472C5F"/>
    <w:rsid w:val="00472DB6"/>
    <w:rsid w:val="00473F0A"/>
    <w:rsid w:val="00474A93"/>
    <w:rsid w:val="0047575D"/>
    <w:rsid w:val="00475EA6"/>
    <w:rsid w:val="00476BC6"/>
    <w:rsid w:val="00476FC9"/>
    <w:rsid w:val="00481B8C"/>
    <w:rsid w:val="00481F36"/>
    <w:rsid w:val="004825DC"/>
    <w:rsid w:val="00482CB5"/>
    <w:rsid w:val="00482E7D"/>
    <w:rsid w:val="004830CD"/>
    <w:rsid w:val="004832AC"/>
    <w:rsid w:val="004850AC"/>
    <w:rsid w:val="004853D5"/>
    <w:rsid w:val="00485876"/>
    <w:rsid w:val="00485C90"/>
    <w:rsid w:val="004877AA"/>
    <w:rsid w:val="00487CBA"/>
    <w:rsid w:val="0049063E"/>
    <w:rsid w:val="004907FE"/>
    <w:rsid w:val="004910B8"/>
    <w:rsid w:val="00491A34"/>
    <w:rsid w:val="00493189"/>
    <w:rsid w:val="00494125"/>
    <w:rsid w:val="004944F1"/>
    <w:rsid w:val="004948C8"/>
    <w:rsid w:val="00494954"/>
    <w:rsid w:val="00494C28"/>
    <w:rsid w:val="00494C54"/>
    <w:rsid w:val="00494EE1"/>
    <w:rsid w:val="00496572"/>
    <w:rsid w:val="00496C45"/>
    <w:rsid w:val="00496D4E"/>
    <w:rsid w:val="00497D93"/>
    <w:rsid w:val="004A07B6"/>
    <w:rsid w:val="004A125B"/>
    <w:rsid w:val="004A146B"/>
    <w:rsid w:val="004A17C7"/>
    <w:rsid w:val="004A1ACD"/>
    <w:rsid w:val="004A215D"/>
    <w:rsid w:val="004A2579"/>
    <w:rsid w:val="004A371F"/>
    <w:rsid w:val="004A3966"/>
    <w:rsid w:val="004A39A8"/>
    <w:rsid w:val="004A3BD4"/>
    <w:rsid w:val="004A4CBB"/>
    <w:rsid w:val="004A50D5"/>
    <w:rsid w:val="004A5896"/>
    <w:rsid w:val="004A5F64"/>
    <w:rsid w:val="004A61A0"/>
    <w:rsid w:val="004A6365"/>
    <w:rsid w:val="004A6A03"/>
    <w:rsid w:val="004A6E9B"/>
    <w:rsid w:val="004A7D33"/>
    <w:rsid w:val="004A7D7D"/>
    <w:rsid w:val="004B058C"/>
    <w:rsid w:val="004B1074"/>
    <w:rsid w:val="004B16E2"/>
    <w:rsid w:val="004B1EA6"/>
    <w:rsid w:val="004B230A"/>
    <w:rsid w:val="004B2433"/>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151B"/>
    <w:rsid w:val="004C2631"/>
    <w:rsid w:val="004C2A7C"/>
    <w:rsid w:val="004C30DA"/>
    <w:rsid w:val="004C37E2"/>
    <w:rsid w:val="004C4D28"/>
    <w:rsid w:val="004C579E"/>
    <w:rsid w:val="004C58A6"/>
    <w:rsid w:val="004C63F9"/>
    <w:rsid w:val="004C7494"/>
    <w:rsid w:val="004C7813"/>
    <w:rsid w:val="004C78A8"/>
    <w:rsid w:val="004C78B0"/>
    <w:rsid w:val="004C795F"/>
    <w:rsid w:val="004D069C"/>
    <w:rsid w:val="004D1531"/>
    <w:rsid w:val="004D1BEE"/>
    <w:rsid w:val="004D1FEB"/>
    <w:rsid w:val="004D2818"/>
    <w:rsid w:val="004D29EA"/>
    <w:rsid w:val="004D2E58"/>
    <w:rsid w:val="004D34AF"/>
    <w:rsid w:val="004D35C4"/>
    <w:rsid w:val="004D43D5"/>
    <w:rsid w:val="004D5290"/>
    <w:rsid w:val="004D54D5"/>
    <w:rsid w:val="004D578D"/>
    <w:rsid w:val="004D57BF"/>
    <w:rsid w:val="004D6267"/>
    <w:rsid w:val="004D629E"/>
    <w:rsid w:val="004D658B"/>
    <w:rsid w:val="004D69A7"/>
    <w:rsid w:val="004D777A"/>
    <w:rsid w:val="004D77D2"/>
    <w:rsid w:val="004D780D"/>
    <w:rsid w:val="004E0206"/>
    <w:rsid w:val="004E0379"/>
    <w:rsid w:val="004E0971"/>
    <w:rsid w:val="004E0DC2"/>
    <w:rsid w:val="004E13F4"/>
    <w:rsid w:val="004E23DE"/>
    <w:rsid w:val="004E2813"/>
    <w:rsid w:val="004E32DC"/>
    <w:rsid w:val="004E34F7"/>
    <w:rsid w:val="004E4003"/>
    <w:rsid w:val="004E4357"/>
    <w:rsid w:val="004E500C"/>
    <w:rsid w:val="004E5190"/>
    <w:rsid w:val="004E6410"/>
    <w:rsid w:val="004E6E19"/>
    <w:rsid w:val="004E7758"/>
    <w:rsid w:val="004E786A"/>
    <w:rsid w:val="004E7A5E"/>
    <w:rsid w:val="004F000F"/>
    <w:rsid w:val="004F03DF"/>
    <w:rsid w:val="004F0B5D"/>
    <w:rsid w:val="004F1E96"/>
    <w:rsid w:val="004F20B1"/>
    <w:rsid w:val="004F2E02"/>
    <w:rsid w:val="004F30BF"/>
    <w:rsid w:val="004F462F"/>
    <w:rsid w:val="004F4C8B"/>
    <w:rsid w:val="004F519A"/>
    <w:rsid w:val="004F59A8"/>
    <w:rsid w:val="004F5AB7"/>
    <w:rsid w:val="004F6A77"/>
    <w:rsid w:val="004F6A9C"/>
    <w:rsid w:val="004F6DC0"/>
    <w:rsid w:val="004F74EA"/>
    <w:rsid w:val="004F7A16"/>
    <w:rsid w:val="005010DA"/>
    <w:rsid w:val="00501517"/>
    <w:rsid w:val="00501AAC"/>
    <w:rsid w:val="005024F0"/>
    <w:rsid w:val="00502DEF"/>
    <w:rsid w:val="00503690"/>
    <w:rsid w:val="00503C68"/>
    <w:rsid w:val="005041B5"/>
    <w:rsid w:val="00504BBA"/>
    <w:rsid w:val="00504C1D"/>
    <w:rsid w:val="00505852"/>
    <w:rsid w:val="00505BFA"/>
    <w:rsid w:val="00506266"/>
    <w:rsid w:val="00506586"/>
    <w:rsid w:val="00506966"/>
    <w:rsid w:val="005103E3"/>
    <w:rsid w:val="00510CBD"/>
    <w:rsid w:val="005111CD"/>
    <w:rsid w:val="00511DFC"/>
    <w:rsid w:val="00512A2C"/>
    <w:rsid w:val="00512C8D"/>
    <w:rsid w:val="00513C96"/>
    <w:rsid w:val="00513E1C"/>
    <w:rsid w:val="005141D4"/>
    <w:rsid w:val="005160B5"/>
    <w:rsid w:val="0051664C"/>
    <w:rsid w:val="00516B26"/>
    <w:rsid w:val="0051713F"/>
    <w:rsid w:val="00517842"/>
    <w:rsid w:val="00520147"/>
    <w:rsid w:val="005203DE"/>
    <w:rsid w:val="0052083D"/>
    <w:rsid w:val="00520B8A"/>
    <w:rsid w:val="00520C98"/>
    <w:rsid w:val="00520DB0"/>
    <w:rsid w:val="00521677"/>
    <w:rsid w:val="0052180F"/>
    <w:rsid w:val="0052193D"/>
    <w:rsid w:val="00522CD3"/>
    <w:rsid w:val="0052318B"/>
    <w:rsid w:val="00523A04"/>
    <w:rsid w:val="00524834"/>
    <w:rsid w:val="005249B4"/>
    <w:rsid w:val="00525243"/>
    <w:rsid w:val="00525416"/>
    <w:rsid w:val="00525981"/>
    <w:rsid w:val="005259DC"/>
    <w:rsid w:val="00525BBA"/>
    <w:rsid w:val="00525EC3"/>
    <w:rsid w:val="005260A1"/>
    <w:rsid w:val="005265B2"/>
    <w:rsid w:val="005265BC"/>
    <w:rsid w:val="00526D29"/>
    <w:rsid w:val="0052731E"/>
    <w:rsid w:val="00527C2F"/>
    <w:rsid w:val="005303DB"/>
    <w:rsid w:val="00530918"/>
    <w:rsid w:val="00530A13"/>
    <w:rsid w:val="00530F0C"/>
    <w:rsid w:val="0053127F"/>
    <w:rsid w:val="00532A0E"/>
    <w:rsid w:val="00533124"/>
    <w:rsid w:val="005337FD"/>
    <w:rsid w:val="00533B9D"/>
    <w:rsid w:val="00534F1B"/>
    <w:rsid w:val="005356F7"/>
    <w:rsid w:val="00535DE6"/>
    <w:rsid w:val="00536AB5"/>
    <w:rsid w:val="00536E06"/>
    <w:rsid w:val="00536EFC"/>
    <w:rsid w:val="005376B1"/>
    <w:rsid w:val="00537AEC"/>
    <w:rsid w:val="005400D0"/>
    <w:rsid w:val="00540589"/>
    <w:rsid w:val="005406D9"/>
    <w:rsid w:val="00540D6A"/>
    <w:rsid w:val="005412AC"/>
    <w:rsid w:val="00541992"/>
    <w:rsid w:val="005425ED"/>
    <w:rsid w:val="00543DF5"/>
    <w:rsid w:val="00543F96"/>
    <w:rsid w:val="00544A1F"/>
    <w:rsid w:val="00546057"/>
    <w:rsid w:val="00546E49"/>
    <w:rsid w:val="0055019C"/>
    <w:rsid w:val="00550A7F"/>
    <w:rsid w:val="005516D6"/>
    <w:rsid w:val="00551B47"/>
    <w:rsid w:val="00552349"/>
    <w:rsid w:val="005534EE"/>
    <w:rsid w:val="00553F48"/>
    <w:rsid w:val="00554600"/>
    <w:rsid w:val="00554942"/>
    <w:rsid w:val="00555A48"/>
    <w:rsid w:val="0055611A"/>
    <w:rsid w:val="00556740"/>
    <w:rsid w:val="00556A55"/>
    <w:rsid w:val="00556B3B"/>
    <w:rsid w:val="00560C26"/>
    <w:rsid w:val="00561966"/>
    <w:rsid w:val="00562DBF"/>
    <w:rsid w:val="00563111"/>
    <w:rsid w:val="005634EA"/>
    <w:rsid w:val="00564539"/>
    <w:rsid w:val="00567180"/>
    <w:rsid w:val="005702B8"/>
    <w:rsid w:val="005722CA"/>
    <w:rsid w:val="005724AC"/>
    <w:rsid w:val="00574A79"/>
    <w:rsid w:val="0057554C"/>
    <w:rsid w:val="00575876"/>
    <w:rsid w:val="00576130"/>
    <w:rsid w:val="00577349"/>
    <w:rsid w:val="00577602"/>
    <w:rsid w:val="005777AA"/>
    <w:rsid w:val="00577842"/>
    <w:rsid w:val="00577C1B"/>
    <w:rsid w:val="00577DB9"/>
    <w:rsid w:val="00580522"/>
    <w:rsid w:val="0058058D"/>
    <w:rsid w:val="005806AA"/>
    <w:rsid w:val="00580EF2"/>
    <w:rsid w:val="0058135A"/>
    <w:rsid w:val="00581AAD"/>
    <w:rsid w:val="00582C73"/>
    <w:rsid w:val="0058404B"/>
    <w:rsid w:val="00584253"/>
    <w:rsid w:val="0058478A"/>
    <w:rsid w:val="00585B2A"/>
    <w:rsid w:val="00585F6F"/>
    <w:rsid w:val="005861FD"/>
    <w:rsid w:val="0058668B"/>
    <w:rsid w:val="00586BDE"/>
    <w:rsid w:val="0058766B"/>
    <w:rsid w:val="00587673"/>
    <w:rsid w:val="0059065E"/>
    <w:rsid w:val="00590729"/>
    <w:rsid w:val="00591D8B"/>
    <w:rsid w:val="00591E17"/>
    <w:rsid w:val="005925A2"/>
    <w:rsid w:val="00592791"/>
    <w:rsid w:val="00592F23"/>
    <w:rsid w:val="005933DC"/>
    <w:rsid w:val="005936BC"/>
    <w:rsid w:val="00593721"/>
    <w:rsid w:val="005937DC"/>
    <w:rsid w:val="00593800"/>
    <w:rsid w:val="00594AA0"/>
    <w:rsid w:val="00594B25"/>
    <w:rsid w:val="005950CF"/>
    <w:rsid w:val="00595246"/>
    <w:rsid w:val="00595B59"/>
    <w:rsid w:val="00597A99"/>
    <w:rsid w:val="00597F00"/>
    <w:rsid w:val="005A023B"/>
    <w:rsid w:val="005A0C87"/>
    <w:rsid w:val="005A17B1"/>
    <w:rsid w:val="005A186B"/>
    <w:rsid w:val="005A1AC5"/>
    <w:rsid w:val="005A28CC"/>
    <w:rsid w:val="005A2F37"/>
    <w:rsid w:val="005A4719"/>
    <w:rsid w:val="005A4798"/>
    <w:rsid w:val="005A64AF"/>
    <w:rsid w:val="005A6645"/>
    <w:rsid w:val="005A6683"/>
    <w:rsid w:val="005A6F40"/>
    <w:rsid w:val="005B193D"/>
    <w:rsid w:val="005B1F15"/>
    <w:rsid w:val="005B1F70"/>
    <w:rsid w:val="005B3AF0"/>
    <w:rsid w:val="005B3E06"/>
    <w:rsid w:val="005B3F53"/>
    <w:rsid w:val="005B4416"/>
    <w:rsid w:val="005B4EE5"/>
    <w:rsid w:val="005B5047"/>
    <w:rsid w:val="005B5C1C"/>
    <w:rsid w:val="005B607E"/>
    <w:rsid w:val="005B6189"/>
    <w:rsid w:val="005B709C"/>
    <w:rsid w:val="005B731B"/>
    <w:rsid w:val="005B7837"/>
    <w:rsid w:val="005B7BAE"/>
    <w:rsid w:val="005C019D"/>
    <w:rsid w:val="005C21FD"/>
    <w:rsid w:val="005C2457"/>
    <w:rsid w:val="005C2875"/>
    <w:rsid w:val="005C389F"/>
    <w:rsid w:val="005C39E8"/>
    <w:rsid w:val="005C453E"/>
    <w:rsid w:val="005C4606"/>
    <w:rsid w:val="005C4A06"/>
    <w:rsid w:val="005C4CA3"/>
    <w:rsid w:val="005C4E15"/>
    <w:rsid w:val="005C4F05"/>
    <w:rsid w:val="005C5A73"/>
    <w:rsid w:val="005C5BCF"/>
    <w:rsid w:val="005C5EB4"/>
    <w:rsid w:val="005C6F72"/>
    <w:rsid w:val="005C74BE"/>
    <w:rsid w:val="005C7652"/>
    <w:rsid w:val="005C7CB5"/>
    <w:rsid w:val="005D04FA"/>
    <w:rsid w:val="005D05B2"/>
    <w:rsid w:val="005D07E1"/>
    <w:rsid w:val="005D14FB"/>
    <w:rsid w:val="005D1723"/>
    <w:rsid w:val="005D2673"/>
    <w:rsid w:val="005D3059"/>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2112"/>
    <w:rsid w:val="005E2A06"/>
    <w:rsid w:val="005E305C"/>
    <w:rsid w:val="005E3626"/>
    <w:rsid w:val="005E3732"/>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5ABE"/>
    <w:rsid w:val="005F626E"/>
    <w:rsid w:val="005F7AED"/>
    <w:rsid w:val="006002C5"/>
    <w:rsid w:val="006003DF"/>
    <w:rsid w:val="0060176D"/>
    <w:rsid w:val="00601791"/>
    <w:rsid w:val="00601BCD"/>
    <w:rsid w:val="006033BC"/>
    <w:rsid w:val="00604067"/>
    <w:rsid w:val="006041A6"/>
    <w:rsid w:val="00604509"/>
    <w:rsid w:val="0060469B"/>
    <w:rsid w:val="00605AD6"/>
    <w:rsid w:val="006061DC"/>
    <w:rsid w:val="00607A66"/>
    <w:rsid w:val="00607FC1"/>
    <w:rsid w:val="00610260"/>
    <w:rsid w:val="0061035E"/>
    <w:rsid w:val="00610787"/>
    <w:rsid w:val="00611DBD"/>
    <w:rsid w:val="0061230B"/>
    <w:rsid w:val="00612BAA"/>
    <w:rsid w:val="00614B88"/>
    <w:rsid w:val="006154B6"/>
    <w:rsid w:val="00615DD4"/>
    <w:rsid w:val="00616599"/>
    <w:rsid w:val="00616A2F"/>
    <w:rsid w:val="0061710E"/>
    <w:rsid w:val="00617472"/>
    <w:rsid w:val="00617873"/>
    <w:rsid w:val="00617E78"/>
    <w:rsid w:val="006204D5"/>
    <w:rsid w:val="00620F88"/>
    <w:rsid w:val="00621057"/>
    <w:rsid w:val="00621321"/>
    <w:rsid w:val="00621461"/>
    <w:rsid w:val="00621502"/>
    <w:rsid w:val="00622066"/>
    <w:rsid w:val="006226BC"/>
    <w:rsid w:val="00623B11"/>
    <w:rsid w:val="00624011"/>
    <w:rsid w:val="00624820"/>
    <w:rsid w:val="00626250"/>
    <w:rsid w:val="00626758"/>
    <w:rsid w:val="00626808"/>
    <w:rsid w:val="00626EDA"/>
    <w:rsid w:val="00627271"/>
    <w:rsid w:val="0062751D"/>
    <w:rsid w:val="0062797E"/>
    <w:rsid w:val="00627E7B"/>
    <w:rsid w:val="0063019F"/>
    <w:rsid w:val="0063052A"/>
    <w:rsid w:val="00630B10"/>
    <w:rsid w:val="00630F44"/>
    <w:rsid w:val="00630F88"/>
    <w:rsid w:val="0063135D"/>
    <w:rsid w:val="00631919"/>
    <w:rsid w:val="006320EF"/>
    <w:rsid w:val="0063241B"/>
    <w:rsid w:val="00633409"/>
    <w:rsid w:val="0063403D"/>
    <w:rsid w:val="00634046"/>
    <w:rsid w:val="00634226"/>
    <w:rsid w:val="0063516A"/>
    <w:rsid w:val="00636126"/>
    <w:rsid w:val="00636758"/>
    <w:rsid w:val="00636BCC"/>
    <w:rsid w:val="006373DC"/>
    <w:rsid w:val="00637F83"/>
    <w:rsid w:val="0064031A"/>
    <w:rsid w:val="00640533"/>
    <w:rsid w:val="00640A93"/>
    <w:rsid w:val="00641F18"/>
    <w:rsid w:val="006428A0"/>
    <w:rsid w:val="0064336F"/>
    <w:rsid w:val="006438F4"/>
    <w:rsid w:val="00644424"/>
    <w:rsid w:val="0064474D"/>
    <w:rsid w:val="00644C1A"/>
    <w:rsid w:val="00644DBB"/>
    <w:rsid w:val="0064518F"/>
    <w:rsid w:val="00645EB1"/>
    <w:rsid w:val="00645F02"/>
    <w:rsid w:val="00646C17"/>
    <w:rsid w:val="006471F7"/>
    <w:rsid w:val="00647413"/>
    <w:rsid w:val="00647B1D"/>
    <w:rsid w:val="00650697"/>
    <w:rsid w:val="00651346"/>
    <w:rsid w:val="0065136E"/>
    <w:rsid w:val="006517D0"/>
    <w:rsid w:val="006517F8"/>
    <w:rsid w:val="00651875"/>
    <w:rsid w:val="006519CA"/>
    <w:rsid w:val="00652450"/>
    <w:rsid w:val="006525CF"/>
    <w:rsid w:val="0065267B"/>
    <w:rsid w:val="0065310A"/>
    <w:rsid w:val="006534A9"/>
    <w:rsid w:val="006534B6"/>
    <w:rsid w:val="006534D9"/>
    <w:rsid w:val="00654909"/>
    <w:rsid w:val="00654C29"/>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567A"/>
    <w:rsid w:val="00665A62"/>
    <w:rsid w:val="00665C04"/>
    <w:rsid w:val="00665F74"/>
    <w:rsid w:val="00666664"/>
    <w:rsid w:val="00666699"/>
    <w:rsid w:val="0066693C"/>
    <w:rsid w:val="0066734B"/>
    <w:rsid w:val="00670166"/>
    <w:rsid w:val="00671445"/>
    <w:rsid w:val="00671B40"/>
    <w:rsid w:val="00671BEF"/>
    <w:rsid w:val="006733F4"/>
    <w:rsid w:val="00673728"/>
    <w:rsid w:val="00674A95"/>
    <w:rsid w:val="00674C3D"/>
    <w:rsid w:val="00675A9C"/>
    <w:rsid w:val="00675AB9"/>
    <w:rsid w:val="0067661A"/>
    <w:rsid w:val="0067694A"/>
    <w:rsid w:val="00676ECF"/>
    <w:rsid w:val="00676F9F"/>
    <w:rsid w:val="0067718F"/>
    <w:rsid w:val="0067740C"/>
    <w:rsid w:val="00677565"/>
    <w:rsid w:val="006776B2"/>
    <w:rsid w:val="0068007E"/>
    <w:rsid w:val="00680417"/>
    <w:rsid w:val="00680B2A"/>
    <w:rsid w:val="006815BC"/>
    <w:rsid w:val="00682370"/>
    <w:rsid w:val="0068259C"/>
    <w:rsid w:val="0068272F"/>
    <w:rsid w:val="006835BA"/>
    <w:rsid w:val="006838F2"/>
    <w:rsid w:val="00683CD6"/>
    <w:rsid w:val="00683EB8"/>
    <w:rsid w:val="00684722"/>
    <w:rsid w:val="0068496A"/>
    <w:rsid w:val="00684B13"/>
    <w:rsid w:val="0068602C"/>
    <w:rsid w:val="0068666D"/>
    <w:rsid w:val="00686D2C"/>
    <w:rsid w:val="00687104"/>
    <w:rsid w:val="00690EB8"/>
    <w:rsid w:val="006917E6"/>
    <w:rsid w:val="00691F64"/>
    <w:rsid w:val="00691FB6"/>
    <w:rsid w:val="00692002"/>
    <w:rsid w:val="00692087"/>
    <w:rsid w:val="00692708"/>
    <w:rsid w:val="00692939"/>
    <w:rsid w:val="00692A9C"/>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5938"/>
    <w:rsid w:val="006A5F16"/>
    <w:rsid w:val="006A768C"/>
    <w:rsid w:val="006B2F94"/>
    <w:rsid w:val="006B3667"/>
    <w:rsid w:val="006B3B9E"/>
    <w:rsid w:val="006B51C7"/>
    <w:rsid w:val="006B5CB6"/>
    <w:rsid w:val="006B5CE4"/>
    <w:rsid w:val="006B68CC"/>
    <w:rsid w:val="006B6B0A"/>
    <w:rsid w:val="006B721C"/>
    <w:rsid w:val="006B737D"/>
    <w:rsid w:val="006B7B72"/>
    <w:rsid w:val="006B7C1C"/>
    <w:rsid w:val="006B7CA1"/>
    <w:rsid w:val="006B7E8A"/>
    <w:rsid w:val="006C08AD"/>
    <w:rsid w:val="006C103E"/>
    <w:rsid w:val="006C1123"/>
    <w:rsid w:val="006C1A9C"/>
    <w:rsid w:val="006C2076"/>
    <w:rsid w:val="006C2BAC"/>
    <w:rsid w:val="006C3B36"/>
    <w:rsid w:val="006C3E68"/>
    <w:rsid w:val="006C5424"/>
    <w:rsid w:val="006C5991"/>
    <w:rsid w:val="006C6A2F"/>
    <w:rsid w:val="006C6D0B"/>
    <w:rsid w:val="006C75FA"/>
    <w:rsid w:val="006C775C"/>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5A20"/>
    <w:rsid w:val="006D5D21"/>
    <w:rsid w:val="006D69C6"/>
    <w:rsid w:val="006D777A"/>
    <w:rsid w:val="006E0979"/>
    <w:rsid w:val="006E0A9D"/>
    <w:rsid w:val="006E1279"/>
    <w:rsid w:val="006E168F"/>
    <w:rsid w:val="006E1A29"/>
    <w:rsid w:val="006E2AA9"/>
    <w:rsid w:val="006E2C27"/>
    <w:rsid w:val="006E367F"/>
    <w:rsid w:val="006E4AA9"/>
    <w:rsid w:val="006E50C9"/>
    <w:rsid w:val="006E5705"/>
    <w:rsid w:val="006E6BF4"/>
    <w:rsid w:val="006E77B3"/>
    <w:rsid w:val="006E7A38"/>
    <w:rsid w:val="006E7AF5"/>
    <w:rsid w:val="006E7B14"/>
    <w:rsid w:val="006F119E"/>
    <w:rsid w:val="006F1398"/>
    <w:rsid w:val="006F1516"/>
    <w:rsid w:val="006F157F"/>
    <w:rsid w:val="006F1970"/>
    <w:rsid w:val="006F24CF"/>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06C42"/>
    <w:rsid w:val="007078D8"/>
    <w:rsid w:val="00707CD6"/>
    <w:rsid w:val="0071017B"/>
    <w:rsid w:val="00710FE8"/>
    <w:rsid w:val="0071157A"/>
    <w:rsid w:val="00711C41"/>
    <w:rsid w:val="00711DC6"/>
    <w:rsid w:val="00712C29"/>
    <w:rsid w:val="00713B22"/>
    <w:rsid w:val="007145B9"/>
    <w:rsid w:val="0071528F"/>
    <w:rsid w:val="00715AD5"/>
    <w:rsid w:val="00716A40"/>
    <w:rsid w:val="00716ACF"/>
    <w:rsid w:val="0071762E"/>
    <w:rsid w:val="00717C75"/>
    <w:rsid w:val="0072012F"/>
    <w:rsid w:val="0072014A"/>
    <w:rsid w:val="00720176"/>
    <w:rsid w:val="00720549"/>
    <w:rsid w:val="007205A5"/>
    <w:rsid w:val="00720E2B"/>
    <w:rsid w:val="007213F5"/>
    <w:rsid w:val="00722229"/>
    <w:rsid w:val="00722727"/>
    <w:rsid w:val="0072277E"/>
    <w:rsid w:val="00722D00"/>
    <w:rsid w:val="00723177"/>
    <w:rsid w:val="00724673"/>
    <w:rsid w:val="00724BA4"/>
    <w:rsid w:val="00725F80"/>
    <w:rsid w:val="00727C1E"/>
    <w:rsid w:val="00730507"/>
    <w:rsid w:val="007314A7"/>
    <w:rsid w:val="00731620"/>
    <w:rsid w:val="00732E29"/>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2D5"/>
    <w:rsid w:val="00744542"/>
    <w:rsid w:val="00744EEC"/>
    <w:rsid w:val="007451FA"/>
    <w:rsid w:val="0074710D"/>
    <w:rsid w:val="00750285"/>
    <w:rsid w:val="00750F62"/>
    <w:rsid w:val="00751010"/>
    <w:rsid w:val="00751D28"/>
    <w:rsid w:val="007526B2"/>
    <w:rsid w:val="00752BA0"/>
    <w:rsid w:val="00752E17"/>
    <w:rsid w:val="00753075"/>
    <w:rsid w:val="00753F2E"/>
    <w:rsid w:val="007540D8"/>
    <w:rsid w:val="00755538"/>
    <w:rsid w:val="00755684"/>
    <w:rsid w:val="00755AEA"/>
    <w:rsid w:val="00755C89"/>
    <w:rsid w:val="00755E14"/>
    <w:rsid w:val="00755EDF"/>
    <w:rsid w:val="0076011B"/>
    <w:rsid w:val="007602AE"/>
    <w:rsid w:val="00761209"/>
    <w:rsid w:val="007631D5"/>
    <w:rsid w:val="007631E2"/>
    <w:rsid w:val="00763228"/>
    <w:rsid w:val="007644DE"/>
    <w:rsid w:val="007646D3"/>
    <w:rsid w:val="00764A52"/>
    <w:rsid w:val="0076592F"/>
    <w:rsid w:val="00765BD5"/>
    <w:rsid w:val="00770B24"/>
    <w:rsid w:val="00771DB7"/>
    <w:rsid w:val="00772192"/>
    <w:rsid w:val="0077340D"/>
    <w:rsid w:val="007735C5"/>
    <w:rsid w:val="00773852"/>
    <w:rsid w:val="007739E1"/>
    <w:rsid w:val="00773C45"/>
    <w:rsid w:val="00774A39"/>
    <w:rsid w:val="007752C6"/>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7C5"/>
    <w:rsid w:val="00787D1C"/>
    <w:rsid w:val="00790126"/>
    <w:rsid w:val="00790B7B"/>
    <w:rsid w:val="00791181"/>
    <w:rsid w:val="00791311"/>
    <w:rsid w:val="00791352"/>
    <w:rsid w:val="007913F9"/>
    <w:rsid w:val="00791693"/>
    <w:rsid w:val="00792E8B"/>
    <w:rsid w:val="007933B1"/>
    <w:rsid w:val="007945A2"/>
    <w:rsid w:val="007956FB"/>
    <w:rsid w:val="00796314"/>
    <w:rsid w:val="0079748C"/>
    <w:rsid w:val="00797E8D"/>
    <w:rsid w:val="007A030F"/>
    <w:rsid w:val="007A0367"/>
    <w:rsid w:val="007A05C3"/>
    <w:rsid w:val="007A152D"/>
    <w:rsid w:val="007A2223"/>
    <w:rsid w:val="007A4B9D"/>
    <w:rsid w:val="007A575E"/>
    <w:rsid w:val="007A65AC"/>
    <w:rsid w:val="007A723E"/>
    <w:rsid w:val="007A78EF"/>
    <w:rsid w:val="007B0E4F"/>
    <w:rsid w:val="007B1CFE"/>
    <w:rsid w:val="007B1F25"/>
    <w:rsid w:val="007B2037"/>
    <w:rsid w:val="007B207F"/>
    <w:rsid w:val="007B2489"/>
    <w:rsid w:val="007B2666"/>
    <w:rsid w:val="007B2B06"/>
    <w:rsid w:val="007B2CD3"/>
    <w:rsid w:val="007B2D72"/>
    <w:rsid w:val="007B2E9F"/>
    <w:rsid w:val="007B3BFF"/>
    <w:rsid w:val="007B3E98"/>
    <w:rsid w:val="007B40A9"/>
    <w:rsid w:val="007B48EF"/>
    <w:rsid w:val="007B4A3B"/>
    <w:rsid w:val="007B4EE3"/>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3336"/>
    <w:rsid w:val="007C3AA8"/>
    <w:rsid w:val="007C3B4A"/>
    <w:rsid w:val="007C4133"/>
    <w:rsid w:val="007C47AA"/>
    <w:rsid w:val="007C5C61"/>
    <w:rsid w:val="007C6033"/>
    <w:rsid w:val="007C610E"/>
    <w:rsid w:val="007C63EE"/>
    <w:rsid w:val="007C7639"/>
    <w:rsid w:val="007D02A3"/>
    <w:rsid w:val="007D04FF"/>
    <w:rsid w:val="007D0F9C"/>
    <w:rsid w:val="007D1269"/>
    <w:rsid w:val="007D12E6"/>
    <w:rsid w:val="007D1EF7"/>
    <w:rsid w:val="007D252A"/>
    <w:rsid w:val="007D37DC"/>
    <w:rsid w:val="007D3B5F"/>
    <w:rsid w:val="007D3FDB"/>
    <w:rsid w:val="007D418F"/>
    <w:rsid w:val="007D5088"/>
    <w:rsid w:val="007D5710"/>
    <w:rsid w:val="007D57CD"/>
    <w:rsid w:val="007D5A92"/>
    <w:rsid w:val="007D5D18"/>
    <w:rsid w:val="007D6940"/>
    <w:rsid w:val="007D6C60"/>
    <w:rsid w:val="007D72B4"/>
    <w:rsid w:val="007D7797"/>
    <w:rsid w:val="007D7A42"/>
    <w:rsid w:val="007D7B0D"/>
    <w:rsid w:val="007D7B22"/>
    <w:rsid w:val="007D7B79"/>
    <w:rsid w:val="007E0593"/>
    <w:rsid w:val="007E09A8"/>
    <w:rsid w:val="007E0CEA"/>
    <w:rsid w:val="007E106C"/>
    <w:rsid w:val="007E1FFE"/>
    <w:rsid w:val="007E2E08"/>
    <w:rsid w:val="007E3046"/>
    <w:rsid w:val="007E3DD8"/>
    <w:rsid w:val="007E421A"/>
    <w:rsid w:val="007E5F7E"/>
    <w:rsid w:val="007E6972"/>
    <w:rsid w:val="007E747B"/>
    <w:rsid w:val="007E791F"/>
    <w:rsid w:val="007E7AB4"/>
    <w:rsid w:val="007F0E1E"/>
    <w:rsid w:val="007F1553"/>
    <w:rsid w:val="007F1890"/>
    <w:rsid w:val="007F1FD3"/>
    <w:rsid w:val="007F3DBD"/>
    <w:rsid w:val="007F44A0"/>
    <w:rsid w:val="007F47E9"/>
    <w:rsid w:val="007F50DC"/>
    <w:rsid w:val="007F51FF"/>
    <w:rsid w:val="007F5CEE"/>
    <w:rsid w:val="007F5E10"/>
    <w:rsid w:val="007F5F95"/>
    <w:rsid w:val="007F61C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328"/>
    <w:rsid w:val="00812CD4"/>
    <w:rsid w:val="0081359C"/>
    <w:rsid w:val="00814B66"/>
    <w:rsid w:val="0081501B"/>
    <w:rsid w:val="0081612D"/>
    <w:rsid w:val="00816505"/>
    <w:rsid w:val="00817399"/>
    <w:rsid w:val="008174ED"/>
    <w:rsid w:val="00817D33"/>
    <w:rsid w:val="00820552"/>
    <w:rsid w:val="00820C50"/>
    <w:rsid w:val="00820C8C"/>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98F"/>
    <w:rsid w:val="0082730A"/>
    <w:rsid w:val="0082795C"/>
    <w:rsid w:val="0083104A"/>
    <w:rsid w:val="00832F54"/>
    <w:rsid w:val="00834778"/>
    <w:rsid w:val="00834AAB"/>
    <w:rsid w:val="008357E1"/>
    <w:rsid w:val="008358C3"/>
    <w:rsid w:val="008359CB"/>
    <w:rsid w:val="00836673"/>
    <w:rsid w:val="00836E0E"/>
    <w:rsid w:val="00836F63"/>
    <w:rsid w:val="00837273"/>
    <w:rsid w:val="00840259"/>
    <w:rsid w:val="00840386"/>
    <w:rsid w:val="00840A18"/>
    <w:rsid w:val="00840CC7"/>
    <w:rsid w:val="0084146F"/>
    <w:rsid w:val="008419F9"/>
    <w:rsid w:val="00841B85"/>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984"/>
    <w:rsid w:val="00850BE7"/>
    <w:rsid w:val="00851438"/>
    <w:rsid w:val="00851504"/>
    <w:rsid w:val="00852139"/>
    <w:rsid w:val="00853968"/>
    <w:rsid w:val="00853CBC"/>
    <w:rsid w:val="00853F12"/>
    <w:rsid w:val="008553A6"/>
    <w:rsid w:val="00855B4F"/>
    <w:rsid w:val="008561E1"/>
    <w:rsid w:val="00856925"/>
    <w:rsid w:val="00857037"/>
    <w:rsid w:val="00857171"/>
    <w:rsid w:val="008571CC"/>
    <w:rsid w:val="00857357"/>
    <w:rsid w:val="0085736A"/>
    <w:rsid w:val="00857967"/>
    <w:rsid w:val="00857981"/>
    <w:rsid w:val="00857B52"/>
    <w:rsid w:val="008600E4"/>
    <w:rsid w:val="00860512"/>
    <w:rsid w:val="00860A90"/>
    <w:rsid w:val="00861D60"/>
    <w:rsid w:val="0086225D"/>
    <w:rsid w:val="00862B4D"/>
    <w:rsid w:val="0086340C"/>
    <w:rsid w:val="00863DAA"/>
    <w:rsid w:val="0086416E"/>
    <w:rsid w:val="0086434F"/>
    <w:rsid w:val="00864E84"/>
    <w:rsid w:val="00865425"/>
    <w:rsid w:val="008656E5"/>
    <w:rsid w:val="00865A82"/>
    <w:rsid w:val="008663AB"/>
    <w:rsid w:val="0086683D"/>
    <w:rsid w:val="0086720F"/>
    <w:rsid w:val="0086728A"/>
    <w:rsid w:val="0086760C"/>
    <w:rsid w:val="00867DC9"/>
    <w:rsid w:val="00870260"/>
    <w:rsid w:val="008704EA"/>
    <w:rsid w:val="00870761"/>
    <w:rsid w:val="00871287"/>
    <w:rsid w:val="0087155A"/>
    <w:rsid w:val="00871718"/>
    <w:rsid w:val="0087173E"/>
    <w:rsid w:val="00872F2F"/>
    <w:rsid w:val="00873416"/>
    <w:rsid w:val="0087462F"/>
    <w:rsid w:val="0087489E"/>
    <w:rsid w:val="00874A07"/>
    <w:rsid w:val="00874AFE"/>
    <w:rsid w:val="00874EF4"/>
    <w:rsid w:val="00874FC4"/>
    <w:rsid w:val="00875317"/>
    <w:rsid w:val="008764B0"/>
    <w:rsid w:val="008773E3"/>
    <w:rsid w:val="0087757C"/>
    <w:rsid w:val="0088020C"/>
    <w:rsid w:val="00880869"/>
    <w:rsid w:val="00880C98"/>
    <w:rsid w:val="00881A23"/>
    <w:rsid w:val="00881DFD"/>
    <w:rsid w:val="0088221A"/>
    <w:rsid w:val="0088224D"/>
    <w:rsid w:val="0088242E"/>
    <w:rsid w:val="00882EB7"/>
    <w:rsid w:val="00883C72"/>
    <w:rsid w:val="00884C63"/>
    <w:rsid w:val="00885164"/>
    <w:rsid w:val="00885815"/>
    <w:rsid w:val="00885978"/>
    <w:rsid w:val="0088633D"/>
    <w:rsid w:val="00887588"/>
    <w:rsid w:val="00887E30"/>
    <w:rsid w:val="00887E43"/>
    <w:rsid w:val="00890038"/>
    <w:rsid w:val="00890EB9"/>
    <w:rsid w:val="00890FCC"/>
    <w:rsid w:val="00893525"/>
    <w:rsid w:val="00893597"/>
    <w:rsid w:val="00893C49"/>
    <w:rsid w:val="00894A86"/>
    <w:rsid w:val="00895A61"/>
    <w:rsid w:val="00895A68"/>
    <w:rsid w:val="00896375"/>
    <w:rsid w:val="00897C56"/>
    <w:rsid w:val="00897C99"/>
    <w:rsid w:val="00897D1F"/>
    <w:rsid w:val="00897FD5"/>
    <w:rsid w:val="008A0232"/>
    <w:rsid w:val="008A06CD"/>
    <w:rsid w:val="008A079A"/>
    <w:rsid w:val="008A0C8A"/>
    <w:rsid w:val="008A33E1"/>
    <w:rsid w:val="008A3B52"/>
    <w:rsid w:val="008A4519"/>
    <w:rsid w:val="008A46F8"/>
    <w:rsid w:val="008A5D29"/>
    <w:rsid w:val="008A5E57"/>
    <w:rsid w:val="008A618D"/>
    <w:rsid w:val="008A69F1"/>
    <w:rsid w:val="008A718D"/>
    <w:rsid w:val="008A7648"/>
    <w:rsid w:val="008A7693"/>
    <w:rsid w:val="008A7975"/>
    <w:rsid w:val="008A7EBB"/>
    <w:rsid w:val="008B0B54"/>
    <w:rsid w:val="008B0F4D"/>
    <w:rsid w:val="008B1527"/>
    <w:rsid w:val="008B1E55"/>
    <w:rsid w:val="008B382D"/>
    <w:rsid w:val="008B3845"/>
    <w:rsid w:val="008B3E05"/>
    <w:rsid w:val="008B3EEB"/>
    <w:rsid w:val="008B4ACB"/>
    <w:rsid w:val="008B5140"/>
    <w:rsid w:val="008B53F3"/>
    <w:rsid w:val="008B591E"/>
    <w:rsid w:val="008B5D79"/>
    <w:rsid w:val="008B6260"/>
    <w:rsid w:val="008B7457"/>
    <w:rsid w:val="008B75A4"/>
    <w:rsid w:val="008C0413"/>
    <w:rsid w:val="008C05EE"/>
    <w:rsid w:val="008C0618"/>
    <w:rsid w:val="008C0E48"/>
    <w:rsid w:val="008C1238"/>
    <w:rsid w:val="008C1375"/>
    <w:rsid w:val="008C163F"/>
    <w:rsid w:val="008C1EE0"/>
    <w:rsid w:val="008C2027"/>
    <w:rsid w:val="008C2A5D"/>
    <w:rsid w:val="008C2BB3"/>
    <w:rsid w:val="008C32F2"/>
    <w:rsid w:val="008C3442"/>
    <w:rsid w:val="008C3E47"/>
    <w:rsid w:val="008C4612"/>
    <w:rsid w:val="008C4768"/>
    <w:rsid w:val="008C499E"/>
    <w:rsid w:val="008C54C0"/>
    <w:rsid w:val="008C60E9"/>
    <w:rsid w:val="008C61EE"/>
    <w:rsid w:val="008C66EB"/>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97F"/>
    <w:rsid w:val="008E7EE0"/>
    <w:rsid w:val="008E7F37"/>
    <w:rsid w:val="008F0773"/>
    <w:rsid w:val="008F102B"/>
    <w:rsid w:val="008F12A7"/>
    <w:rsid w:val="008F15B0"/>
    <w:rsid w:val="008F2447"/>
    <w:rsid w:val="008F2A8C"/>
    <w:rsid w:val="008F3200"/>
    <w:rsid w:val="008F439C"/>
    <w:rsid w:val="008F43A7"/>
    <w:rsid w:val="008F4765"/>
    <w:rsid w:val="008F4D9B"/>
    <w:rsid w:val="008F577E"/>
    <w:rsid w:val="008F578C"/>
    <w:rsid w:val="008F603E"/>
    <w:rsid w:val="008F63BB"/>
    <w:rsid w:val="008F6EED"/>
    <w:rsid w:val="008F70BB"/>
    <w:rsid w:val="008F73FA"/>
    <w:rsid w:val="008F7610"/>
    <w:rsid w:val="008F7705"/>
    <w:rsid w:val="008F7ADF"/>
    <w:rsid w:val="00900395"/>
    <w:rsid w:val="00900F9B"/>
    <w:rsid w:val="00901327"/>
    <w:rsid w:val="00901944"/>
    <w:rsid w:val="009022F5"/>
    <w:rsid w:val="0090288C"/>
    <w:rsid w:val="00902935"/>
    <w:rsid w:val="00902EBE"/>
    <w:rsid w:val="00903038"/>
    <w:rsid w:val="00903064"/>
    <w:rsid w:val="0090374A"/>
    <w:rsid w:val="00904044"/>
    <w:rsid w:val="00904188"/>
    <w:rsid w:val="00904537"/>
    <w:rsid w:val="009045D9"/>
    <w:rsid w:val="0090483A"/>
    <w:rsid w:val="00904C04"/>
    <w:rsid w:val="00904CFD"/>
    <w:rsid w:val="009050A1"/>
    <w:rsid w:val="0090524A"/>
    <w:rsid w:val="0090553F"/>
    <w:rsid w:val="00905711"/>
    <w:rsid w:val="0090578D"/>
    <w:rsid w:val="009064EB"/>
    <w:rsid w:val="00906D6B"/>
    <w:rsid w:val="00910006"/>
    <w:rsid w:val="00910108"/>
    <w:rsid w:val="00911019"/>
    <w:rsid w:val="00912696"/>
    <w:rsid w:val="00912A1C"/>
    <w:rsid w:val="00912FD0"/>
    <w:rsid w:val="009131D2"/>
    <w:rsid w:val="009132C2"/>
    <w:rsid w:val="009136FD"/>
    <w:rsid w:val="00913D27"/>
    <w:rsid w:val="009140D0"/>
    <w:rsid w:val="00914CAC"/>
    <w:rsid w:val="00916049"/>
    <w:rsid w:val="009168A6"/>
    <w:rsid w:val="00916D55"/>
    <w:rsid w:val="00917279"/>
    <w:rsid w:val="00917AFE"/>
    <w:rsid w:val="00917CB0"/>
    <w:rsid w:val="00920026"/>
    <w:rsid w:val="00920232"/>
    <w:rsid w:val="00921809"/>
    <w:rsid w:val="0092192B"/>
    <w:rsid w:val="00921FD7"/>
    <w:rsid w:val="00922500"/>
    <w:rsid w:val="009241CD"/>
    <w:rsid w:val="0092476E"/>
    <w:rsid w:val="009248A5"/>
    <w:rsid w:val="00924EFF"/>
    <w:rsid w:val="0092510F"/>
    <w:rsid w:val="009251D0"/>
    <w:rsid w:val="00925423"/>
    <w:rsid w:val="0092569B"/>
    <w:rsid w:val="00925AAB"/>
    <w:rsid w:val="00926262"/>
    <w:rsid w:val="00926D77"/>
    <w:rsid w:val="0092780E"/>
    <w:rsid w:val="00927C1F"/>
    <w:rsid w:val="009304A0"/>
    <w:rsid w:val="00930696"/>
    <w:rsid w:val="00930751"/>
    <w:rsid w:val="00930E60"/>
    <w:rsid w:val="00931A5A"/>
    <w:rsid w:val="0093214D"/>
    <w:rsid w:val="00932E4A"/>
    <w:rsid w:val="0093302B"/>
    <w:rsid w:val="009331AC"/>
    <w:rsid w:val="009345C4"/>
    <w:rsid w:val="00934F9C"/>
    <w:rsid w:val="0093585A"/>
    <w:rsid w:val="00935E28"/>
    <w:rsid w:val="00936088"/>
    <w:rsid w:val="009367DB"/>
    <w:rsid w:val="00936F43"/>
    <w:rsid w:val="0093767B"/>
    <w:rsid w:val="00937794"/>
    <w:rsid w:val="009400DE"/>
    <w:rsid w:val="0094064C"/>
    <w:rsid w:val="00940A33"/>
    <w:rsid w:val="009414F1"/>
    <w:rsid w:val="00941F2B"/>
    <w:rsid w:val="00942B2E"/>
    <w:rsid w:val="00942E77"/>
    <w:rsid w:val="00945A15"/>
    <w:rsid w:val="0094697D"/>
    <w:rsid w:val="00946C91"/>
    <w:rsid w:val="00947318"/>
    <w:rsid w:val="00947CD8"/>
    <w:rsid w:val="00950B63"/>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4A62"/>
    <w:rsid w:val="009660DB"/>
    <w:rsid w:val="00966610"/>
    <w:rsid w:val="009673A3"/>
    <w:rsid w:val="00967702"/>
    <w:rsid w:val="00967711"/>
    <w:rsid w:val="0097077E"/>
    <w:rsid w:val="009710FF"/>
    <w:rsid w:val="00971389"/>
    <w:rsid w:val="00971641"/>
    <w:rsid w:val="00971B09"/>
    <w:rsid w:val="0097238C"/>
    <w:rsid w:val="009725A6"/>
    <w:rsid w:val="00972BAE"/>
    <w:rsid w:val="0097312F"/>
    <w:rsid w:val="00974857"/>
    <w:rsid w:val="00974CD3"/>
    <w:rsid w:val="0097544B"/>
    <w:rsid w:val="00975528"/>
    <w:rsid w:val="00975596"/>
    <w:rsid w:val="00975727"/>
    <w:rsid w:val="00975872"/>
    <w:rsid w:val="009760F8"/>
    <w:rsid w:val="0097642D"/>
    <w:rsid w:val="00976947"/>
    <w:rsid w:val="00981EAA"/>
    <w:rsid w:val="00982523"/>
    <w:rsid w:val="009830AD"/>
    <w:rsid w:val="00983910"/>
    <w:rsid w:val="009849B6"/>
    <w:rsid w:val="009853B6"/>
    <w:rsid w:val="00985CB2"/>
    <w:rsid w:val="00986FBE"/>
    <w:rsid w:val="00987269"/>
    <w:rsid w:val="00987272"/>
    <w:rsid w:val="009873A2"/>
    <w:rsid w:val="00987779"/>
    <w:rsid w:val="00987D0C"/>
    <w:rsid w:val="0099195C"/>
    <w:rsid w:val="00992112"/>
    <w:rsid w:val="009935B1"/>
    <w:rsid w:val="00994314"/>
    <w:rsid w:val="00994466"/>
    <w:rsid w:val="0099451D"/>
    <w:rsid w:val="0099455B"/>
    <w:rsid w:val="00996AF4"/>
    <w:rsid w:val="0099743A"/>
    <w:rsid w:val="00997790"/>
    <w:rsid w:val="00997920"/>
    <w:rsid w:val="009A019A"/>
    <w:rsid w:val="009A0244"/>
    <w:rsid w:val="009A07BB"/>
    <w:rsid w:val="009A10C7"/>
    <w:rsid w:val="009A1174"/>
    <w:rsid w:val="009A1620"/>
    <w:rsid w:val="009A29EC"/>
    <w:rsid w:val="009A2DBD"/>
    <w:rsid w:val="009A2F51"/>
    <w:rsid w:val="009A32FB"/>
    <w:rsid w:val="009A4147"/>
    <w:rsid w:val="009A4545"/>
    <w:rsid w:val="009A47B5"/>
    <w:rsid w:val="009A4D93"/>
    <w:rsid w:val="009A4ED6"/>
    <w:rsid w:val="009A4FBA"/>
    <w:rsid w:val="009A5E57"/>
    <w:rsid w:val="009A665C"/>
    <w:rsid w:val="009B034E"/>
    <w:rsid w:val="009B03DE"/>
    <w:rsid w:val="009B0853"/>
    <w:rsid w:val="009B241E"/>
    <w:rsid w:val="009B3358"/>
    <w:rsid w:val="009B351D"/>
    <w:rsid w:val="009B3B9D"/>
    <w:rsid w:val="009B43BB"/>
    <w:rsid w:val="009B46EA"/>
    <w:rsid w:val="009B6156"/>
    <w:rsid w:val="009B6ACA"/>
    <w:rsid w:val="009B6D0F"/>
    <w:rsid w:val="009B710B"/>
    <w:rsid w:val="009B76C9"/>
    <w:rsid w:val="009B7B37"/>
    <w:rsid w:val="009C0495"/>
    <w:rsid w:val="009C0515"/>
    <w:rsid w:val="009C0727"/>
    <w:rsid w:val="009C0E73"/>
    <w:rsid w:val="009C1385"/>
    <w:rsid w:val="009C15D1"/>
    <w:rsid w:val="009C1EE8"/>
    <w:rsid w:val="009C2203"/>
    <w:rsid w:val="009C23F9"/>
    <w:rsid w:val="009C2FB6"/>
    <w:rsid w:val="009C316B"/>
    <w:rsid w:val="009C3663"/>
    <w:rsid w:val="009C3C79"/>
    <w:rsid w:val="009C3D08"/>
    <w:rsid w:val="009C5587"/>
    <w:rsid w:val="009C5A3F"/>
    <w:rsid w:val="009C5EA7"/>
    <w:rsid w:val="009C60D1"/>
    <w:rsid w:val="009C68F2"/>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091"/>
    <w:rsid w:val="009E525F"/>
    <w:rsid w:val="009E5409"/>
    <w:rsid w:val="009E6459"/>
    <w:rsid w:val="009E651C"/>
    <w:rsid w:val="009E6618"/>
    <w:rsid w:val="009E68AC"/>
    <w:rsid w:val="009E708B"/>
    <w:rsid w:val="009E708F"/>
    <w:rsid w:val="009E7DBD"/>
    <w:rsid w:val="009F02A9"/>
    <w:rsid w:val="009F04C2"/>
    <w:rsid w:val="009F090C"/>
    <w:rsid w:val="009F152E"/>
    <w:rsid w:val="009F1C56"/>
    <w:rsid w:val="009F220D"/>
    <w:rsid w:val="009F26A2"/>
    <w:rsid w:val="009F3D03"/>
    <w:rsid w:val="009F421F"/>
    <w:rsid w:val="009F466F"/>
    <w:rsid w:val="009F4900"/>
    <w:rsid w:val="009F4E87"/>
    <w:rsid w:val="009F555D"/>
    <w:rsid w:val="009F642D"/>
    <w:rsid w:val="009F68A0"/>
    <w:rsid w:val="009F71C4"/>
    <w:rsid w:val="00A0033E"/>
    <w:rsid w:val="00A0110C"/>
    <w:rsid w:val="00A03435"/>
    <w:rsid w:val="00A03631"/>
    <w:rsid w:val="00A03BCF"/>
    <w:rsid w:val="00A0460F"/>
    <w:rsid w:val="00A059D1"/>
    <w:rsid w:val="00A0698B"/>
    <w:rsid w:val="00A06E51"/>
    <w:rsid w:val="00A10AD1"/>
    <w:rsid w:val="00A10B3C"/>
    <w:rsid w:val="00A117EB"/>
    <w:rsid w:val="00A1185D"/>
    <w:rsid w:val="00A12261"/>
    <w:rsid w:val="00A12436"/>
    <w:rsid w:val="00A126D0"/>
    <w:rsid w:val="00A13082"/>
    <w:rsid w:val="00A13286"/>
    <w:rsid w:val="00A1405E"/>
    <w:rsid w:val="00A153A2"/>
    <w:rsid w:val="00A157D0"/>
    <w:rsid w:val="00A15E51"/>
    <w:rsid w:val="00A1693D"/>
    <w:rsid w:val="00A16A19"/>
    <w:rsid w:val="00A16BE6"/>
    <w:rsid w:val="00A16F53"/>
    <w:rsid w:val="00A17BB9"/>
    <w:rsid w:val="00A17C67"/>
    <w:rsid w:val="00A17E87"/>
    <w:rsid w:val="00A216CF"/>
    <w:rsid w:val="00A23269"/>
    <w:rsid w:val="00A235F8"/>
    <w:rsid w:val="00A25815"/>
    <w:rsid w:val="00A265AC"/>
    <w:rsid w:val="00A275EF"/>
    <w:rsid w:val="00A27610"/>
    <w:rsid w:val="00A2789E"/>
    <w:rsid w:val="00A3036D"/>
    <w:rsid w:val="00A3085C"/>
    <w:rsid w:val="00A30A44"/>
    <w:rsid w:val="00A316DF"/>
    <w:rsid w:val="00A31BCD"/>
    <w:rsid w:val="00A3224E"/>
    <w:rsid w:val="00A322E0"/>
    <w:rsid w:val="00A32693"/>
    <w:rsid w:val="00A332C2"/>
    <w:rsid w:val="00A33524"/>
    <w:rsid w:val="00A349B7"/>
    <w:rsid w:val="00A35C04"/>
    <w:rsid w:val="00A35C52"/>
    <w:rsid w:val="00A365F7"/>
    <w:rsid w:val="00A36E18"/>
    <w:rsid w:val="00A37889"/>
    <w:rsid w:val="00A37CAD"/>
    <w:rsid w:val="00A37F6F"/>
    <w:rsid w:val="00A40EF7"/>
    <w:rsid w:val="00A4100C"/>
    <w:rsid w:val="00A411E2"/>
    <w:rsid w:val="00A41F00"/>
    <w:rsid w:val="00A41FD3"/>
    <w:rsid w:val="00A4320B"/>
    <w:rsid w:val="00A4354B"/>
    <w:rsid w:val="00A43CAA"/>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37F9"/>
    <w:rsid w:val="00A6446B"/>
    <w:rsid w:val="00A64E33"/>
    <w:rsid w:val="00A64E35"/>
    <w:rsid w:val="00A64E87"/>
    <w:rsid w:val="00A64F3D"/>
    <w:rsid w:val="00A6590A"/>
    <w:rsid w:val="00A6636A"/>
    <w:rsid w:val="00A667E9"/>
    <w:rsid w:val="00A66CB6"/>
    <w:rsid w:val="00A67566"/>
    <w:rsid w:val="00A7008F"/>
    <w:rsid w:val="00A700A4"/>
    <w:rsid w:val="00A701AF"/>
    <w:rsid w:val="00A701CF"/>
    <w:rsid w:val="00A70460"/>
    <w:rsid w:val="00A71653"/>
    <w:rsid w:val="00A72B28"/>
    <w:rsid w:val="00A72EE9"/>
    <w:rsid w:val="00A72F33"/>
    <w:rsid w:val="00A73307"/>
    <w:rsid w:val="00A73ED2"/>
    <w:rsid w:val="00A74046"/>
    <w:rsid w:val="00A74C22"/>
    <w:rsid w:val="00A74D51"/>
    <w:rsid w:val="00A75546"/>
    <w:rsid w:val="00A756C4"/>
    <w:rsid w:val="00A7717E"/>
    <w:rsid w:val="00A77C22"/>
    <w:rsid w:val="00A807CE"/>
    <w:rsid w:val="00A80E46"/>
    <w:rsid w:val="00A80E5A"/>
    <w:rsid w:val="00A80FFB"/>
    <w:rsid w:val="00A8132F"/>
    <w:rsid w:val="00A814D0"/>
    <w:rsid w:val="00A8197E"/>
    <w:rsid w:val="00A81B15"/>
    <w:rsid w:val="00A829DD"/>
    <w:rsid w:val="00A82DE5"/>
    <w:rsid w:val="00A82E65"/>
    <w:rsid w:val="00A8405D"/>
    <w:rsid w:val="00A84282"/>
    <w:rsid w:val="00A85199"/>
    <w:rsid w:val="00A856D4"/>
    <w:rsid w:val="00A85DBC"/>
    <w:rsid w:val="00A8629B"/>
    <w:rsid w:val="00A86D58"/>
    <w:rsid w:val="00A86F9E"/>
    <w:rsid w:val="00A90180"/>
    <w:rsid w:val="00A90A75"/>
    <w:rsid w:val="00A91195"/>
    <w:rsid w:val="00A911E9"/>
    <w:rsid w:val="00A91237"/>
    <w:rsid w:val="00A9250F"/>
    <w:rsid w:val="00A92698"/>
    <w:rsid w:val="00A92763"/>
    <w:rsid w:val="00A93779"/>
    <w:rsid w:val="00A93808"/>
    <w:rsid w:val="00A93C1A"/>
    <w:rsid w:val="00A94061"/>
    <w:rsid w:val="00A94A47"/>
    <w:rsid w:val="00A96807"/>
    <w:rsid w:val="00A96AEF"/>
    <w:rsid w:val="00A97C89"/>
    <w:rsid w:val="00AA0F94"/>
    <w:rsid w:val="00AA127E"/>
    <w:rsid w:val="00AA2083"/>
    <w:rsid w:val="00AA21AB"/>
    <w:rsid w:val="00AA273A"/>
    <w:rsid w:val="00AA31B1"/>
    <w:rsid w:val="00AA39E1"/>
    <w:rsid w:val="00AA46A2"/>
    <w:rsid w:val="00AA4F2D"/>
    <w:rsid w:val="00AA596D"/>
    <w:rsid w:val="00AA63BB"/>
    <w:rsid w:val="00AA7647"/>
    <w:rsid w:val="00AA7A1D"/>
    <w:rsid w:val="00AA7A65"/>
    <w:rsid w:val="00AB029D"/>
    <w:rsid w:val="00AB0D17"/>
    <w:rsid w:val="00AB1326"/>
    <w:rsid w:val="00AB1408"/>
    <w:rsid w:val="00AB1950"/>
    <w:rsid w:val="00AB19FA"/>
    <w:rsid w:val="00AB297C"/>
    <w:rsid w:val="00AB2EE6"/>
    <w:rsid w:val="00AB3431"/>
    <w:rsid w:val="00AB3AFA"/>
    <w:rsid w:val="00AB4030"/>
    <w:rsid w:val="00AB4730"/>
    <w:rsid w:val="00AB5723"/>
    <w:rsid w:val="00AB5E40"/>
    <w:rsid w:val="00AB6106"/>
    <w:rsid w:val="00AB6E69"/>
    <w:rsid w:val="00AB71FD"/>
    <w:rsid w:val="00AB7939"/>
    <w:rsid w:val="00AB7B86"/>
    <w:rsid w:val="00AC0197"/>
    <w:rsid w:val="00AC0B1D"/>
    <w:rsid w:val="00AC115C"/>
    <w:rsid w:val="00AC1B66"/>
    <w:rsid w:val="00AC1DE0"/>
    <w:rsid w:val="00AC313C"/>
    <w:rsid w:val="00AC3888"/>
    <w:rsid w:val="00AC4F33"/>
    <w:rsid w:val="00AC5074"/>
    <w:rsid w:val="00AC581D"/>
    <w:rsid w:val="00AC66AC"/>
    <w:rsid w:val="00AC70B9"/>
    <w:rsid w:val="00AC74C5"/>
    <w:rsid w:val="00AC7582"/>
    <w:rsid w:val="00AD0761"/>
    <w:rsid w:val="00AD0ABC"/>
    <w:rsid w:val="00AD2964"/>
    <w:rsid w:val="00AD37CA"/>
    <w:rsid w:val="00AD4112"/>
    <w:rsid w:val="00AD441F"/>
    <w:rsid w:val="00AD4E94"/>
    <w:rsid w:val="00AD4F97"/>
    <w:rsid w:val="00AD6C51"/>
    <w:rsid w:val="00AD6E87"/>
    <w:rsid w:val="00AD7469"/>
    <w:rsid w:val="00AE0D8F"/>
    <w:rsid w:val="00AE248F"/>
    <w:rsid w:val="00AE28A3"/>
    <w:rsid w:val="00AE2ADB"/>
    <w:rsid w:val="00AE2B2E"/>
    <w:rsid w:val="00AE3123"/>
    <w:rsid w:val="00AE4076"/>
    <w:rsid w:val="00AE5070"/>
    <w:rsid w:val="00AE5297"/>
    <w:rsid w:val="00AE56AD"/>
    <w:rsid w:val="00AE578C"/>
    <w:rsid w:val="00AE5981"/>
    <w:rsid w:val="00AE72FE"/>
    <w:rsid w:val="00AE78E1"/>
    <w:rsid w:val="00AE7A85"/>
    <w:rsid w:val="00AE7BC6"/>
    <w:rsid w:val="00AF06D8"/>
    <w:rsid w:val="00AF07E2"/>
    <w:rsid w:val="00AF15BD"/>
    <w:rsid w:val="00AF2110"/>
    <w:rsid w:val="00AF2772"/>
    <w:rsid w:val="00AF2EAD"/>
    <w:rsid w:val="00AF35C3"/>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4E18"/>
    <w:rsid w:val="00B05CCE"/>
    <w:rsid w:val="00B06887"/>
    <w:rsid w:val="00B06B1A"/>
    <w:rsid w:val="00B06B6F"/>
    <w:rsid w:val="00B06E40"/>
    <w:rsid w:val="00B06F86"/>
    <w:rsid w:val="00B073B3"/>
    <w:rsid w:val="00B0780A"/>
    <w:rsid w:val="00B07D8E"/>
    <w:rsid w:val="00B07FAB"/>
    <w:rsid w:val="00B103BC"/>
    <w:rsid w:val="00B113F4"/>
    <w:rsid w:val="00B115B4"/>
    <w:rsid w:val="00B11B70"/>
    <w:rsid w:val="00B120CD"/>
    <w:rsid w:val="00B1238B"/>
    <w:rsid w:val="00B12DA0"/>
    <w:rsid w:val="00B1332E"/>
    <w:rsid w:val="00B13D6A"/>
    <w:rsid w:val="00B144D5"/>
    <w:rsid w:val="00B152B0"/>
    <w:rsid w:val="00B172CD"/>
    <w:rsid w:val="00B174A7"/>
    <w:rsid w:val="00B1773B"/>
    <w:rsid w:val="00B177E5"/>
    <w:rsid w:val="00B17DAA"/>
    <w:rsid w:val="00B20319"/>
    <w:rsid w:val="00B203AF"/>
    <w:rsid w:val="00B20E7E"/>
    <w:rsid w:val="00B211E3"/>
    <w:rsid w:val="00B212E6"/>
    <w:rsid w:val="00B21FA9"/>
    <w:rsid w:val="00B22434"/>
    <w:rsid w:val="00B22F6E"/>
    <w:rsid w:val="00B23CBD"/>
    <w:rsid w:val="00B24406"/>
    <w:rsid w:val="00B24552"/>
    <w:rsid w:val="00B25075"/>
    <w:rsid w:val="00B2511B"/>
    <w:rsid w:val="00B253A6"/>
    <w:rsid w:val="00B256FD"/>
    <w:rsid w:val="00B25FED"/>
    <w:rsid w:val="00B26159"/>
    <w:rsid w:val="00B26901"/>
    <w:rsid w:val="00B27C5C"/>
    <w:rsid w:val="00B27F9F"/>
    <w:rsid w:val="00B300C3"/>
    <w:rsid w:val="00B3269E"/>
    <w:rsid w:val="00B33106"/>
    <w:rsid w:val="00B33C5C"/>
    <w:rsid w:val="00B33D71"/>
    <w:rsid w:val="00B345F9"/>
    <w:rsid w:val="00B34765"/>
    <w:rsid w:val="00B34817"/>
    <w:rsid w:val="00B3487D"/>
    <w:rsid w:val="00B34E41"/>
    <w:rsid w:val="00B354BD"/>
    <w:rsid w:val="00B35F0E"/>
    <w:rsid w:val="00B363DD"/>
    <w:rsid w:val="00B36628"/>
    <w:rsid w:val="00B37016"/>
    <w:rsid w:val="00B37316"/>
    <w:rsid w:val="00B3773D"/>
    <w:rsid w:val="00B379D8"/>
    <w:rsid w:val="00B4145F"/>
    <w:rsid w:val="00B416A7"/>
    <w:rsid w:val="00B41AF8"/>
    <w:rsid w:val="00B41CF5"/>
    <w:rsid w:val="00B422C8"/>
    <w:rsid w:val="00B42727"/>
    <w:rsid w:val="00B42F15"/>
    <w:rsid w:val="00B4346E"/>
    <w:rsid w:val="00B43EE5"/>
    <w:rsid w:val="00B460E7"/>
    <w:rsid w:val="00B46495"/>
    <w:rsid w:val="00B46784"/>
    <w:rsid w:val="00B472C1"/>
    <w:rsid w:val="00B47977"/>
    <w:rsid w:val="00B5008E"/>
    <w:rsid w:val="00B50BAA"/>
    <w:rsid w:val="00B51542"/>
    <w:rsid w:val="00B51F2F"/>
    <w:rsid w:val="00B5233B"/>
    <w:rsid w:val="00B531C5"/>
    <w:rsid w:val="00B535B3"/>
    <w:rsid w:val="00B54185"/>
    <w:rsid w:val="00B54550"/>
    <w:rsid w:val="00B54B7A"/>
    <w:rsid w:val="00B55864"/>
    <w:rsid w:val="00B55E2D"/>
    <w:rsid w:val="00B577F3"/>
    <w:rsid w:val="00B604D4"/>
    <w:rsid w:val="00B609D8"/>
    <w:rsid w:val="00B60BCA"/>
    <w:rsid w:val="00B61C74"/>
    <w:rsid w:val="00B62CD7"/>
    <w:rsid w:val="00B63123"/>
    <w:rsid w:val="00B639B5"/>
    <w:rsid w:val="00B63B79"/>
    <w:rsid w:val="00B6460F"/>
    <w:rsid w:val="00B64DCD"/>
    <w:rsid w:val="00B64E5F"/>
    <w:rsid w:val="00B64F0D"/>
    <w:rsid w:val="00B65832"/>
    <w:rsid w:val="00B6598E"/>
    <w:rsid w:val="00B65B4D"/>
    <w:rsid w:val="00B664FC"/>
    <w:rsid w:val="00B66886"/>
    <w:rsid w:val="00B66CF3"/>
    <w:rsid w:val="00B675F9"/>
    <w:rsid w:val="00B67CE4"/>
    <w:rsid w:val="00B67E76"/>
    <w:rsid w:val="00B701BD"/>
    <w:rsid w:val="00B70BC3"/>
    <w:rsid w:val="00B716FF"/>
    <w:rsid w:val="00B72381"/>
    <w:rsid w:val="00B72468"/>
    <w:rsid w:val="00B727AB"/>
    <w:rsid w:val="00B72A17"/>
    <w:rsid w:val="00B736C6"/>
    <w:rsid w:val="00B73B9F"/>
    <w:rsid w:val="00B74086"/>
    <w:rsid w:val="00B74758"/>
    <w:rsid w:val="00B752BD"/>
    <w:rsid w:val="00B75BCF"/>
    <w:rsid w:val="00B76242"/>
    <w:rsid w:val="00B764EB"/>
    <w:rsid w:val="00B76818"/>
    <w:rsid w:val="00B77158"/>
    <w:rsid w:val="00B77DA4"/>
    <w:rsid w:val="00B80374"/>
    <w:rsid w:val="00B809A2"/>
    <w:rsid w:val="00B80F90"/>
    <w:rsid w:val="00B8139B"/>
    <w:rsid w:val="00B82065"/>
    <w:rsid w:val="00B82EDE"/>
    <w:rsid w:val="00B8446C"/>
    <w:rsid w:val="00B84DDF"/>
    <w:rsid w:val="00B85AAD"/>
    <w:rsid w:val="00B85D40"/>
    <w:rsid w:val="00B85DF9"/>
    <w:rsid w:val="00B85EF6"/>
    <w:rsid w:val="00B860C7"/>
    <w:rsid w:val="00B863C7"/>
    <w:rsid w:val="00B86B24"/>
    <w:rsid w:val="00B86FDE"/>
    <w:rsid w:val="00B875BE"/>
    <w:rsid w:val="00B878A8"/>
    <w:rsid w:val="00B87903"/>
    <w:rsid w:val="00B87987"/>
    <w:rsid w:val="00B87B6C"/>
    <w:rsid w:val="00B90031"/>
    <w:rsid w:val="00B910FF"/>
    <w:rsid w:val="00B91168"/>
    <w:rsid w:val="00B91AEC"/>
    <w:rsid w:val="00B94C4A"/>
    <w:rsid w:val="00B95577"/>
    <w:rsid w:val="00B9566A"/>
    <w:rsid w:val="00B95D0B"/>
    <w:rsid w:val="00B96889"/>
    <w:rsid w:val="00B96897"/>
    <w:rsid w:val="00B972B5"/>
    <w:rsid w:val="00B97B6E"/>
    <w:rsid w:val="00BA0737"/>
    <w:rsid w:val="00BA2420"/>
    <w:rsid w:val="00BA2FA2"/>
    <w:rsid w:val="00BA2FF9"/>
    <w:rsid w:val="00BA34AB"/>
    <w:rsid w:val="00BA39EF"/>
    <w:rsid w:val="00BA41ED"/>
    <w:rsid w:val="00BA450F"/>
    <w:rsid w:val="00BA46B1"/>
    <w:rsid w:val="00BA49C8"/>
    <w:rsid w:val="00BA4A61"/>
    <w:rsid w:val="00BA6442"/>
    <w:rsid w:val="00BA68D2"/>
    <w:rsid w:val="00BA68DE"/>
    <w:rsid w:val="00BA6C82"/>
    <w:rsid w:val="00BA6D4C"/>
    <w:rsid w:val="00BA708A"/>
    <w:rsid w:val="00BA7CAB"/>
    <w:rsid w:val="00BB00E2"/>
    <w:rsid w:val="00BB06AC"/>
    <w:rsid w:val="00BB142C"/>
    <w:rsid w:val="00BB16F7"/>
    <w:rsid w:val="00BB32FD"/>
    <w:rsid w:val="00BB3335"/>
    <w:rsid w:val="00BB3DBB"/>
    <w:rsid w:val="00BB4299"/>
    <w:rsid w:val="00BB42F3"/>
    <w:rsid w:val="00BB4ACA"/>
    <w:rsid w:val="00BB5041"/>
    <w:rsid w:val="00BB57A4"/>
    <w:rsid w:val="00BB5985"/>
    <w:rsid w:val="00BB59FF"/>
    <w:rsid w:val="00BB63F7"/>
    <w:rsid w:val="00BB6469"/>
    <w:rsid w:val="00BB69DD"/>
    <w:rsid w:val="00BB725F"/>
    <w:rsid w:val="00BB772A"/>
    <w:rsid w:val="00BB77E1"/>
    <w:rsid w:val="00BB7E52"/>
    <w:rsid w:val="00BC0F87"/>
    <w:rsid w:val="00BC14FA"/>
    <w:rsid w:val="00BC18EA"/>
    <w:rsid w:val="00BC248C"/>
    <w:rsid w:val="00BC2AC3"/>
    <w:rsid w:val="00BC2D8E"/>
    <w:rsid w:val="00BC3B83"/>
    <w:rsid w:val="00BC3E4D"/>
    <w:rsid w:val="00BC465C"/>
    <w:rsid w:val="00BC68B8"/>
    <w:rsid w:val="00BC6CA4"/>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E91"/>
    <w:rsid w:val="00BE3FEB"/>
    <w:rsid w:val="00BE42B7"/>
    <w:rsid w:val="00BE5BF9"/>
    <w:rsid w:val="00BE67A6"/>
    <w:rsid w:val="00BE69A3"/>
    <w:rsid w:val="00BE6C69"/>
    <w:rsid w:val="00BE7380"/>
    <w:rsid w:val="00BE7ACD"/>
    <w:rsid w:val="00BE7DB4"/>
    <w:rsid w:val="00BF0158"/>
    <w:rsid w:val="00BF04D5"/>
    <w:rsid w:val="00BF092F"/>
    <w:rsid w:val="00BF0A94"/>
    <w:rsid w:val="00BF1848"/>
    <w:rsid w:val="00BF1F30"/>
    <w:rsid w:val="00BF21EC"/>
    <w:rsid w:val="00BF25EF"/>
    <w:rsid w:val="00BF2DD5"/>
    <w:rsid w:val="00BF43A7"/>
    <w:rsid w:val="00BF50BD"/>
    <w:rsid w:val="00BF5D84"/>
    <w:rsid w:val="00BF61CA"/>
    <w:rsid w:val="00BF6F01"/>
    <w:rsid w:val="00BF71A8"/>
    <w:rsid w:val="00C0062E"/>
    <w:rsid w:val="00C00A50"/>
    <w:rsid w:val="00C0108B"/>
    <w:rsid w:val="00C02377"/>
    <w:rsid w:val="00C02A84"/>
    <w:rsid w:val="00C02E33"/>
    <w:rsid w:val="00C03F7A"/>
    <w:rsid w:val="00C04F3A"/>
    <w:rsid w:val="00C053A5"/>
    <w:rsid w:val="00C05CB7"/>
    <w:rsid w:val="00C062F2"/>
    <w:rsid w:val="00C06E1F"/>
    <w:rsid w:val="00C06E7A"/>
    <w:rsid w:val="00C06FC1"/>
    <w:rsid w:val="00C07B2F"/>
    <w:rsid w:val="00C120DC"/>
    <w:rsid w:val="00C12789"/>
    <w:rsid w:val="00C130F8"/>
    <w:rsid w:val="00C13326"/>
    <w:rsid w:val="00C15A6B"/>
    <w:rsid w:val="00C16577"/>
    <w:rsid w:val="00C17377"/>
    <w:rsid w:val="00C20175"/>
    <w:rsid w:val="00C202CA"/>
    <w:rsid w:val="00C2049D"/>
    <w:rsid w:val="00C210E2"/>
    <w:rsid w:val="00C21C23"/>
    <w:rsid w:val="00C225A5"/>
    <w:rsid w:val="00C226A4"/>
    <w:rsid w:val="00C2366B"/>
    <w:rsid w:val="00C2386F"/>
    <w:rsid w:val="00C24413"/>
    <w:rsid w:val="00C24956"/>
    <w:rsid w:val="00C26A46"/>
    <w:rsid w:val="00C26F5F"/>
    <w:rsid w:val="00C27716"/>
    <w:rsid w:val="00C277A0"/>
    <w:rsid w:val="00C30821"/>
    <w:rsid w:val="00C31006"/>
    <w:rsid w:val="00C311C6"/>
    <w:rsid w:val="00C31C82"/>
    <w:rsid w:val="00C32165"/>
    <w:rsid w:val="00C32236"/>
    <w:rsid w:val="00C3230E"/>
    <w:rsid w:val="00C32F6A"/>
    <w:rsid w:val="00C3375E"/>
    <w:rsid w:val="00C33C7A"/>
    <w:rsid w:val="00C3499D"/>
    <w:rsid w:val="00C3506D"/>
    <w:rsid w:val="00C359F8"/>
    <w:rsid w:val="00C35C12"/>
    <w:rsid w:val="00C35FC2"/>
    <w:rsid w:val="00C367EE"/>
    <w:rsid w:val="00C36EA6"/>
    <w:rsid w:val="00C37294"/>
    <w:rsid w:val="00C37CD2"/>
    <w:rsid w:val="00C41018"/>
    <w:rsid w:val="00C4102C"/>
    <w:rsid w:val="00C416E5"/>
    <w:rsid w:val="00C41F82"/>
    <w:rsid w:val="00C42C09"/>
    <w:rsid w:val="00C42E66"/>
    <w:rsid w:val="00C431D9"/>
    <w:rsid w:val="00C434AB"/>
    <w:rsid w:val="00C43E96"/>
    <w:rsid w:val="00C442A0"/>
    <w:rsid w:val="00C448F7"/>
    <w:rsid w:val="00C458C4"/>
    <w:rsid w:val="00C458EF"/>
    <w:rsid w:val="00C4636A"/>
    <w:rsid w:val="00C47999"/>
    <w:rsid w:val="00C47CCF"/>
    <w:rsid w:val="00C47D38"/>
    <w:rsid w:val="00C47FB1"/>
    <w:rsid w:val="00C52BDA"/>
    <w:rsid w:val="00C53E2B"/>
    <w:rsid w:val="00C54E96"/>
    <w:rsid w:val="00C559F4"/>
    <w:rsid w:val="00C55A94"/>
    <w:rsid w:val="00C55BEE"/>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8C8"/>
    <w:rsid w:val="00C679E1"/>
    <w:rsid w:val="00C710A3"/>
    <w:rsid w:val="00C71333"/>
    <w:rsid w:val="00C717CD"/>
    <w:rsid w:val="00C7254C"/>
    <w:rsid w:val="00C7281D"/>
    <w:rsid w:val="00C7346F"/>
    <w:rsid w:val="00C7348B"/>
    <w:rsid w:val="00C73AFE"/>
    <w:rsid w:val="00C741DF"/>
    <w:rsid w:val="00C75528"/>
    <w:rsid w:val="00C760A7"/>
    <w:rsid w:val="00C77299"/>
    <w:rsid w:val="00C773D8"/>
    <w:rsid w:val="00C77A29"/>
    <w:rsid w:val="00C77C56"/>
    <w:rsid w:val="00C80497"/>
    <w:rsid w:val="00C80564"/>
    <w:rsid w:val="00C80F18"/>
    <w:rsid w:val="00C80FC8"/>
    <w:rsid w:val="00C811E3"/>
    <w:rsid w:val="00C81284"/>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645B"/>
    <w:rsid w:val="00C870B9"/>
    <w:rsid w:val="00C870D5"/>
    <w:rsid w:val="00C87796"/>
    <w:rsid w:val="00C877B8"/>
    <w:rsid w:val="00C90A83"/>
    <w:rsid w:val="00C91282"/>
    <w:rsid w:val="00C9199E"/>
    <w:rsid w:val="00C91BE0"/>
    <w:rsid w:val="00C9267B"/>
    <w:rsid w:val="00C92C3D"/>
    <w:rsid w:val="00C92E43"/>
    <w:rsid w:val="00C93C3A"/>
    <w:rsid w:val="00C93D2F"/>
    <w:rsid w:val="00C942F0"/>
    <w:rsid w:val="00C94506"/>
    <w:rsid w:val="00C9623D"/>
    <w:rsid w:val="00C96BA3"/>
    <w:rsid w:val="00C96BC8"/>
    <w:rsid w:val="00C96D68"/>
    <w:rsid w:val="00C973E3"/>
    <w:rsid w:val="00CA2AD0"/>
    <w:rsid w:val="00CA4453"/>
    <w:rsid w:val="00CA4C36"/>
    <w:rsid w:val="00CA4F52"/>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2E20"/>
    <w:rsid w:val="00CB3362"/>
    <w:rsid w:val="00CB3D18"/>
    <w:rsid w:val="00CB4372"/>
    <w:rsid w:val="00CB53AD"/>
    <w:rsid w:val="00CB5A7C"/>
    <w:rsid w:val="00CB70BE"/>
    <w:rsid w:val="00CB7405"/>
    <w:rsid w:val="00CB7BC2"/>
    <w:rsid w:val="00CC05FC"/>
    <w:rsid w:val="00CC250E"/>
    <w:rsid w:val="00CC2E70"/>
    <w:rsid w:val="00CC34AB"/>
    <w:rsid w:val="00CC35EA"/>
    <w:rsid w:val="00CC3676"/>
    <w:rsid w:val="00CC44AC"/>
    <w:rsid w:val="00CC453E"/>
    <w:rsid w:val="00CC5106"/>
    <w:rsid w:val="00CC5AB1"/>
    <w:rsid w:val="00CC6210"/>
    <w:rsid w:val="00CC6AB7"/>
    <w:rsid w:val="00CC6C8F"/>
    <w:rsid w:val="00CC6F54"/>
    <w:rsid w:val="00CC7DB2"/>
    <w:rsid w:val="00CD010B"/>
    <w:rsid w:val="00CD0419"/>
    <w:rsid w:val="00CD230D"/>
    <w:rsid w:val="00CD26E8"/>
    <w:rsid w:val="00CD2A05"/>
    <w:rsid w:val="00CD2BB7"/>
    <w:rsid w:val="00CD2E36"/>
    <w:rsid w:val="00CD33AC"/>
    <w:rsid w:val="00CD365B"/>
    <w:rsid w:val="00CD3AEE"/>
    <w:rsid w:val="00CD3B26"/>
    <w:rsid w:val="00CD4059"/>
    <w:rsid w:val="00CD4E6C"/>
    <w:rsid w:val="00CD5282"/>
    <w:rsid w:val="00CD5D0C"/>
    <w:rsid w:val="00CD6646"/>
    <w:rsid w:val="00CD7904"/>
    <w:rsid w:val="00CE05BE"/>
    <w:rsid w:val="00CE05F2"/>
    <w:rsid w:val="00CE08FC"/>
    <w:rsid w:val="00CE09A3"/>
    <w:rsid w:val="00CE255C"/>
    <w:rsid w:val="00CE36BB"/>
    <w:rsid w:val="00CE3C2C"/>
    <w:rsid w:val="00CE4360"/>
    <w:rsid w:val="00CE55EE"/>
    <w:rsid w:val="00CE5D58"/>
    <w:rsid w:val="00CE5E6E"/>
    <w:rsid w:val="00CE626A"/>
    <w:rsid w:val="00CE7545"/>
    <w:rsid w:val="00CE7B9B"/>
    <w:rsid w:val="00CF0022"/>
    <w:rsid w:val="00CF129A"/>
    <w:rsid w:val="00CF26E6"/>
    <w:rsid w:val="00CF35F4"/>
    <w:rsid w:val="00CF449D"/>
    <w:rsid w:val="00CF482D"/>
    <w:rsid w:val="00CF4C80"/>
    <w:rsid w:val="00CF4FD5"/>
    <w:rsid w:val="00CF57CC"/>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10536"/>
    <w:rsid w:val="00D10A13"/>
    <w:rsid w:val="00D10B52"/>
    <w:rsid w:val="00D11E51"/>
    <w:rsid w:val="00D11FEB"/>
    <w:rsid w:val="00D128B7"/>
    <w:rsid w:val="00D143F9"/>
    <w:rsid w:val="00D145AA"/>
    <w:rsid w:val="00D1606D"/>
    <w:rsid w:val="00D174AE"/>
    <w:rsid w:val="00D214CF"/>
    <w:rsid w:val="00D218B1"/>
    <w:rsid w:val="00D21EC1"/>
    <w:rsid w:val="00D22030"/>
    <w:rsid w:val="00D22853"/>
    <w:rsid w:val="00D22A76"/>
    <w:rsid w:val="00D23219"/>
    <w:rsid w:val="00D232A9"/>
    <w:rsid w:val="00D23A8C"/>
    <w:rsid w:val="00D24399"/>
    <w:rsid w:val="00D24D0D"/>
    <w:rsid w:val="00D24FC5"/>
    <w:rsid w:val="00D256E4"/>
    <w:rsid w:val="00D25AF8"/>
    <w:rsid w:val="00D267AD"/>
    <w:rsid w:val="00D26DD0"/>
    <w:rsid w:val="00D27BE1"/>
    <w:rsid w:val="00D313F0"/>
    <w:rsid w:val="00D319DD"/>
    <w:rsid w:val="00D31C83"/>
    <w:rsid w:val="00D32AFA"/>
    <w:rsid w:val="00D34A23"/>
    <w:rsid w:val="00D34A86"/>
    <w:rsid w:val="00D34DEE"/>
    <w:rsid w:val="00D34E78"/>
    <w:rsid w:val="00D35C24"/>
    <w:rsid w:val="00D408C5"/>
    <w:rsid w:val="00D41014"/>
    <w:rsid w:val="00D418FE"/>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5035F"/>
    <w:rsid w:val="00D5065F"/>
    <w:rsid w:val="00D50902"/>
    <w:rsid w:val="00D51C78"/>
    <w:rsid w:val="00D51E54"/>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47E"/>
    <w:rsid w:val="00D6197D"/>
    <w:rsid w:val="00D61DCD"/>
    <w:rsid w:val="00D6258D"/>
    <w:rsid w:val="00D62C56"/>
    <w:rsid w:val="00D63D80"/>
    <w:rsid w:val="00D64674"/>
    <w:rsid w:val="00D64952"/>
    <w:rsid w:val="00D6527F"/>
    <w:rsid w:val="00D658AC"/>
    <w:rsid w:val="00D658E3"/>
    <w:rsid w:val="00D6591E"/>
    <w:rsid w:val="00D66994"/>
    <w:rsid w:val="00D67F61"/>
    <w:rsid w:val="00D71C66"/>
    <w:rsid w:val="00D7200D"/>
    <w:rsid w:val="00D720F3"/>
    <w:rsid w:val="00D72621"/>
    <w:rsid w:val="00D72624"/>
    <w:rsid w:val="00D731D5"/>
    <w:rsid w:val="00D73FD9"/>
    <w:rsid w:val="00D7521F"/>
    <w:rsid w:val="00D752BE"/>
    <w:rsid w:val="00D753AA"/>
    <w:rsid w:val="00D765BD"/>
    <w:rsid w:val="00D76922"/>
    <w:rsid w:val="00D775DC"/>
    <w:rsid w:val="00D77FED"/>
    <w:rsid w:val="00D80465"/>
    <w:rsid w:val="00D807B3"/>
    <w:rsid w:val="00D808FE"/>
    <w:rsid w:val="00D81E55"/>
    <w:rsid w:val="00D8259E"/>
    <w:rsid w:val="00D82666"/>
    <w:rsid w:val="00D836CA"/>
    <w:rsid w:val="00D843BB"/>
    <w:rsid w:val="00D84B12"/>
    <w:rsid w:val="00D84FBE"/>
    <w:rsid w:val="00D85644"/>
    <w:rsid w:val="00D85C16"/>
    <w:rsid w:val="00D85D85"/>
    <w:rsid w:val="00D86FC3"/>
    <w:rsid w:val="00D86FDF"/>
    <w:rsid w:val="00D86FF5"/>
    <w:rsid w:val="00D87FEA"/>
    <w:rsid w:val="00D907EF"/>
    <w:rsid w:val="00D91864"/>
    <w:rsid w:val="00D91F56"/>
    <w:rsid w:val="00D91F85"/>
    <w:rsid w:val="00D9223D"/>
    <w:rsid w:val="00D92E5D"/>
    <w:rsid w:val="00D92E81"/>
    <w:rsid w:val="00D92F5A"/>
    <w:rsid w:val="00D935F9"/>
    <w:rsid w:val="00D938D4"/>
    <w:rsid w:val="00D9411B"/>
    <w:rsid w:val="00D94B5F"/>
    <w:rsid w:val="00D9503D"/>
    <w:rsid w:val="00D95157"/>
    <w:rsid w:val="00D9548F"/>
    <w:rsid w:val="00D95924"/>
    <w:rsid w:val="00D95F67"/>
    <w:rsid w:val="00D96227"/>
    <w:rsid w:val="00D965B2"/>
    <w:rsid w:val="00D966DE"/>
    <w:rsid w:val="00D9760F"/>
    <w:rsid w:val="00D979D7"/>
    <w:rsid w:val="00D97A63"/>
    <w:rsid w:val="00D97B35"/>
    <w:rsid w:val="00D97DA3"/>
    <w:rsid w:val="00DA0C06"/>
    <w:rsid w:val="00DA1687"/>
    <w:rsid w:val="00DA1D01"/>
    <w:rsid w:val="00DA1E2C"/>
    <w:rsid w:val="00DA3293"/>
    <w:rsid w:val="00DA5082"/>
    <w:rsid w:val="00DA51CB"/>
    <w:rsid w:val="00DA6039"/>
    <w:rsid w:val="00DA6B4A"/>
    <w:rsid w:val="00DA71B4"/>
    <w:rsid w:val="00DA7D98"/>
    <w:rsid w:val="00DB0F0F"/>
    <w:rsid w:val="00DB15C8"/>
    <w:rsid w:val="00DB15F2"/>
    <w:rsid w:val="00DB1B62"/>
    <w:rsid w:val="00DB24A2"/>
    <w:rsid w:val="00DB308A"/>
    <w:rsid w:val="00DB44E1"/>
    <w:rsid w:val="00DB4CD9"/>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9CF"/>
    <w:rsid w:val="00DD03B9"/>
    <w:rsid w:val="00DD0C2C"/>
    <w:rsid w:val="00DD0EA7"/>
    <w:rsid w:val="00DD1126"/>
    <w:rsid w:val="00DD1AA4"/>
    <w:rsid w:val="00DD230C"/>
    <w:rsid w:val="00DD252E"/>
    <w:rsid w:val="00DD2BD0"/>
    <w:rsid w:val="00DD4E00"/>
    <w:rsid w:val="00DD5DC5"/>
    <w:rsid w:val="00DD69DC"/>
    <w:rsid w:val="00DD6B66"/>
    <w:rsid w:val="00DD6C37"/>
    <w:rsid w:val="00DD78A4"/>
    <w:rsid w:val="00DE02F5"/>
    <w:rsid w:val="00DE0F6C"/>
    <w:rsid w:val="00DE26E9"/>
    <w:rsid w:val="00DE2FDB"/>
    <w:rsid w:val="00DE342D"/>
    <w:rsid w:val="00DE482E"/>
    <w:rsid w:val="00DE4E7F"/>
    <w:rsid w:val="00DE54FA"/>
    <w:rsid w:val="00DE5CC0"/>
    <w:rsid w:val="00DE5E71"/>
    <w:rsid w:val="00DE6765"/>
    <w:rsid w:val="00DE67F9"/>
    <w:rsid w:val="00DE6E75"/>
    <w:rsid w:val="00DE730A"/>
    <w:rsid w:val="00DE7654"/>
    <w:rsid w:val="00DE7A0E"/>
    <w:rsid w:val="00DE7FD6"/>
    <w:rsid w:val="00DF0289"/>
    <w:rsid w:val="00DF1585"/>
    <w:rsid w:val="00DF21BF"/>
    <w:rsid w:val="00DF22BA"/>
    <w:rsid w:val="00DF37FA"/>
    <w:rsid w:val="00DF51FF"/>
    <w:rsid w:val="00DF58BB"/>
    <w:rsid w:val="00DF592B"/>
    <w:rsid w:val="00DF6254"/>
    <w:rsid w:val="00DF62F1"/>
    <w:rsid w:val="00DF6696"/>
    <w:rsid w:val="00DF6FDA"/>
    <w:rsid w:val="00DF70BB"/>
    <w:rsid w:val="00DF7542"/>
    <w:rsid w:val="00DF75BF"/>
    <w:rsid w:val="00DF766A"/>
    <w:rsid w:val="00DF7D44"/>
    <w:rsid w:val="00DF7DAF"/>
    <w:rsid w:val="00DF7E0B"/>
    <w:rsid w:val="00E019D5"/>
    <w:rsid w:val="00E01E91"/>
    <w:rsid w:val="00E037B3"/>
    <w:rsid w:val="00E03D1E"/>
    <w:rsid w:val="00E04577"/>
    <w:rsid w:val="00E046ED"/>
    <w:rsid w:val="00E049F5"/>
    <w:rsid w:val="00E05B34"/>
    <w:rsid w:val="00E068DB"/>
    <w:rsid w:val="00E0696B"/>
    <w:rsid w:val="00E075E2"/>
    <w:rsid w:val="00E07B21"/>
    <w:rsid w:val="00E07BD4"/>
    <w:rsid w:val="00E07ECA"/>
    <w:rsid w:val="00E10EF9"/>
    <w:rsid w:val="00E11E28"/>
    <w:rsid w:val="00E12DB0"/>
    <w:rsid w:val="00E1372E"/>
    <w:rsid w:val="00E13EAA"/>
    <w:rsid w:val="00E149D1"/>
    <w:rsid w:val="00E14A6A"/>
    <w:rsid w:val="00E14B93"/>
    <w:rsid w:val="00E15093"/>
    <w:rsid w:val="00E1528F"/>
    <w:rsid w:val="00E15EBA"/>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6D5"/>
    <w:rsid w:val="00E23990"/>
    <w:rsid w:val="00E241AE"/>
    <w:rsid w:val="00E24C2F"/>
    <w:rsid w:val="00E25CC4"/>
    <w:rsid w:val="00E27727"/>
    <w:rsid w:val="00E32604"/>
    <w:rsid w:val="00E32650"/>
    <w:rsid w:val="00E3388E"/>
    <w:rsid w:val="00E345FB"/>
    <w:rsid w:val="00E34D20"/>
    <w:rsid w:val="00E35051"/>
    <w:rsid w:val="00E35097"/>
    <w:rsid w:val="00E364CF"/>
    <w:rsid w:val="00E36C9D"/>
    <w:rsid w:val="00E36EE2"/>
    <w:rsid w:val="00E4028C"/>
    <w:rsid w:val="00E40725"/>
    <w:rsid w:val="00E41B63"/>
    <w:rsid w:val="00E41FB6"/>
    <w:rsid w:val="00E43348"/>
    <w:rsid w:val="00E44887"/>
    <w:rsid w:val="00E454FB"/>
    <w:rsid w:val="00E45F4B"/>
    <w:rsid w:val="00E464DE"/>
    <w:rsid w:val="00E46DAD"/>
    <w:rsid w:val="00E47AD9"/>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B74"/>
    <w:rsid w:val="00E60501"/>
    <w:rsid w:val="00E60C7D"/>
    <w:rsid w:val="00E610CD"/>
    <w:rsid w:val="00E61793"/>
    <w:rsid w:val="00E61A44"/>
    <w:rsid w:val="00E61B20"/>
    <w:rsid w:val="00E621EC"/>
    <w:rsid w:val="00E638F7"/>
    <w:rsid w:val="00E65320"/>
    <w:rsid w:val="00E667B5"/>
    <w:rsid w:val="00E66AD1"/>
    <w:rsid w:val="00E66D4A"/>
    <w:rsid w:val="00E67517"/>
    <w:rsid w:val="00E67A75"/>
    <w:rsid w:val="00E70FC6"/>
    <w:rsid w:val="00E717A5"/>
    <w:rsid w:val="00E71C31"/>
    <w:rsid w:val="00E7234F"/>
    <w:rsid w:val="00E72785"/>
    <w:rsid w:val="00E72CE2"/>
    <w:rsid w:val="00E7357D"/>
    <w:rsid w:val="00E7458F"/>
    <w:rsid w:val="00E74796"/>
    <w:rsid w:val="00E74811"/>
    <w:rsid w:val="00E74D03"/>
    <w:rsid w:val="00E75102"/>
    <w:rsid w:val="00E75DE6"/>
    <w:rsid w:val="00E77065"/>
    <w:rsid w:val="00E8028C"/>
    <w:rsid w:val="00E802C4"/>
    <w:rsid w:val="00E8030D"/>
    <w:rsid w:val="00E80541"/>
    <w:rsid w:val="00E81372"/>
    <w:rsid w:val="00E81C84"/>
    <w:rsid w:val="00E81DC1"/>
    <w:rsid w:val="00E822BA"/>
    <w:rsid w:val="00E82C99"/>
    <w:rsid w:val="00E83583"/>
    <w:rsid w:val="00E83C83"/>
    <w:rsid w:val="00E841E5"/>
    <w:rsid w:val="00E84AB7"/>
    <w:rsid w:val="00E84AEF"/>
    <w:rsid w:val="00E84CCD"/>
    <w:rsid w:val="00E8629F"/>
    <w:rsid w:val="00E863BC"/>
    <w:rsid w:val="00E8668D"/>
    <w:rsid w:val="00E870B6"/>
    <w:rsid w:val="00E87634"/>
    <w:rsid w:val="00E87FC8"/>
    <w:rsid w:val="00E9002A"/>
    <w:rsid w:val="00E909A3"/>
    <w:rsid w:val="00E91244"/>
    <w:rsid w:val="00E91FC5"/>
    <w:rsid w:val="00E920D8"/>
    <w:rsid w:val="00E92846"/>
    <w:rsid w:val="00E92EEC"/>
    <w:rsid w:val="00E934AD"/>
    <w:rsid w:val="00E93697"/>
    <w:rsid w:val="00E93A37"/>
    <w:rsid w:val="00E93F4B"/>
    <w:rsid w:val="00E94A3B"/>
    <w:rsid w:val="00E94D4F"/>
    <w:rsid w:val="00E95081"/>
    <w:rsid w:val="00E975D3"/>
    <w:rsid w:val="00EA05F4"/>
    <w:rsid w:val="00EA0EC8"/>
    <w:rsid w:val="00EA0F8F"/>
    <w:rsid w:val="00EA166B"/>
    <w:rsid w:val="00EA1E1D"/>
    <w:rsid w:val="00EA2004"/>
    <w:rsid w:val="00EA22E0"/>
    <w:rsid w:val="00EA2ABC"/>
    <w:rsid w:val="00EA2F88"/>
    <w:rsid w:val="00EA3C24"/>
    <w:rsid w:val="00EA43DD"/>
    <w:rsid w:val="00EA4408"/>
    <w:rsid w:val="00EA4465"/>
    <w:rsid w:val="00EA497A"/>
    <w:rsid w:val="00EA49B3"/>
    <w:rsid w:val="00EA5997"/>
    <w:rsid w:val="00EA5E3F"/>
    <w:rsid w:val="00EA5E4B"/>
    <w:rsid w:val="00EA6077"/>
    <w:rsid w:val="00EA62FC"/>
    <w:rsid w:val="00EA7426"/>
    <w:rsid w:val="00EB04FF"/>
    <w:rsid w:val="00EB0BD0"/>
    <w:rsid w:val="00EB0E3E"/>
    <w:rsid w:val="00EB1F08"/>
    <w:rsid w:val="00EB2248"/>
    <w:rsid w:val="00EB24DE"/>
    <w:rsid w:val="00EB34E0"/>
    <w:rsid w:val="00EB4872"/>
    <w:rsid w:val="00EB529B"/>
    <w:rsid w:val="00EB5B01"/>
    <w:rsid w:val="00EB6112"/>
    <w:rsid w:val="00EB62E5"/>
    <w:rsid w:val="00EB656B"/>
    <w:rsid w:val="00EB674F"/>
    <w:rsid w:val="00EB733C"/>
    <w:rsid w:val="00EB7AE7"/>
    <w:rsid w:val="00EB7EC5"/>
    <w:rsid w:val="00EC10E3"/>
    <w:rsid w:val="00EC14A9"/>
    <w:rsid w:val="00EC19D1"/>
    <w:rsid w:val="00EC24FC"/>
    <w:rsid w:val="00EC29BD"/>
    <w:rsid w:val="00EC4EF8"/>
    <w:rsid w:val="00EC4FE6"/>
    <w:rsid w:val="00EC565F"/>
    <w:rsid w:val="00EC5AD1"/>
    <w:rsid w:val="00EC6CF4"/>
    <w:rsid w:val="00EC6E56"/>
    <w:rsid w:val="00EC7834"/>
    <w:rsid w:val="00EC799D"/>
    <w:rsid w:val="00ED066D"/>
    <w:rsid w:val="00ED1901"/>
    <w:rsid w:val="00ED1D24"/>
    <w:rsid w:val="00ED34FB"/>
    <w:rsid w:val="00ED42D8"/>
    <w:rsid w:val="00ED4EBA"/>
    <w:rsid w:val="00ED5501"/>
    <w:rsid w:val="00ED616C"/>
    <w:rsid w:val="00ED651E"/>
    <w:rsid w:val="00ED69DB"/>
    <w:rsid w:val="00ED6F8C"/>
    <w:rsid w:val="00ED72CF"/>
    <w:rsid w:val="00ED76DB"/>
    <w:rsid w:val="00EE04E4"/>
    <w:rsid w:val="00EE084A"/>
    <w:rsid w:val="00EE1372"/>
    <w:rsid w:val="00EE13D3"/>
    <w:rsid w:val="00EE15C1"/>
    <w:rsid w:val="00EE2BDD"/>
    <w:rsid w:val="00EE3E05"/>
    <w:rsid w:val="00EE3FCE"/>
    <w:rsid w:val="00EE52FC"/>
    <w:rsid w:val="00EE56F6"/>
    <w:rsid w:val="00EE5B78"/>
    <w:rsid w:val="00EE78ED"/>
    <w:rsid w:val="00EF0722"/>
    <w:rsid w:val="00EF136E"/>
    <w:rsid w:val="00EF1BDA"/>
    <w:rsid w:val="00EF2B78"/>
    <w:rsid w:val="00EF374C"/>
    <w:rsid w:val="00EF524E"/>
    <w:rsid w:val="00EF530F"/>
    <w:rsid w:val="00EF578D"/>
    <w:rsid w:val="00EF5DA7"/>
    <w:rsid w:val="00EF64AC"/>
    <w:rsid w:val="00EF69DC"/>
    <w:rsid w:val="00EF6D60"/>
    <w:rsid w:val="00F001FA"/>
    <w:rsid w:val="00F00A20"/>
    <w:rsid w:val="00F01CCF"/>
    <w:rsid w:val="00F01EFD"/>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40F"/>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4CAF"/>
    <w:rsid w:val="00F25B8E"/>
    <w:rsid w:val="00F26CAC"/>
    <w:rsid w:val="00F27196"/>
    <w:rsid w:val="00F3057B"/>
    <w:rsid w:val="00F31D48"/>
    <w:rsid w:val="00F31D5D"/>
    <w:rsid w:val="00F3253C"/>
    <w:rsid w:val="00F32959"/>
    <w:rsid w:val="00F33B0C"/>
    <w:rsid w:val="00F33F66"/>
    <w:rsid w:val="00F3423B"/>
    <w:rsid w:val="00F34324"/>
    <w:rsid w:val="00F35772"/>
    <w:rsid w:val="00F35B54"/>
    <w:rsid w:val="00F35DBB"/>
    <w:rsid w:val="00F360E8"/>
    <w:rsid w:val="00F364C0"/>
    <w:rsid w:val="00F366B5"/>
    <w:rsid w:val="00F368D7"/>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5B8B"/>
    <w:rsid w:val="00F46FAF"/>
    <w:rsid w:val="00F47598"/>
    <w:rsid w:val="00F47927"/>
    <w:rsid w:val="00F50005"/>
    <w:rsid w:val="00F50634"/>
    <w:rsid w:val="00F50643"/>
    <w:rsid w:val="00F50C1D"/>
    <w:rsid w:val="00F515AE"/>
    <w:rsid w:val="00F5165E"/>
    <w:rsid w:val="00F51D19"/>
    <w:rsid w:val="00F52CCF"/>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D7F"/>
    <w:rsid w:val="00F63F1F"/>
    <w:rsid w:val="00F63F64"/>
    <w:rsid w:val="00F641AE"/>
    <w:rsid w:val="00F64AE0"/>
    <w:rsid w:val="00F64AFB"/>
    <w:rsid w:val="00F64B3E"/>
    <w:rsid w:val="00F65259"/>
    <w:rsid w:val="00F65772"/>
    <w:rsid w:val="00F65F76"/>
    <w:rsid w:val="00F66302"/>
    <w:rsid w:val="00F6634D"/>
    <w:rsid w:val="00F67D6A"/>
    <w:rsid w:val="00F71A79"/>
    <w:rsid w:val="00F71EC1"/>
    <w:rsid w:val="00F7224D"/>
    <w:rsid w:val="00F72831"/>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7ED"/>
    <w:rsid w:val="00FA7978"/>
    <w:rsid w:val="00FB0A74"/>
    <w:rsid w:val="00FB0BD9"/>
    <w:rsid w:val="00FB110B"/>
    <w:rsid w:val="00FB12E3"/>
    <w:rsid w:val="00FB19BD"/>
    <w:rsid w:val="00FB2299"/>
    <w:rsid w:val="00FB273E"/>
    <w:rsid w:val="00FB280A"/>
    <w:rsid w:val="00FB2A48"/>
    <w:rsid w:val="00FB2AEB"/>
    <w:rsid w:val="00FB324F"/>
    <w:rsid w:val="00FB3903"/>
    <w:rsid w:val="00FB3D47"/>
    <w:rsid w:val="00FB3D79"/>
    <w:rsid w:val="00FB42DC"/>
    <w:rsid w:val="00FB472A"/>
    <w:rsid w:val="00FB50AF"/>
    <w:rsid w:val="00FB545C"/>
    <w:rsid w:val="00FB5892"/>
    <w:rsid w:val="00FB5DB8"/>
    <w:rsid w:val="00FB6429"/>
    <w:rsid w:val="00FB7738"/>
    <w:rsid w:val="00FC0193"/>
    <w:rsid w:val="00FC051F"/>
    <w:rsid w:val="00FC0547"/>
    <w:rsid w:val="00FC06B8"/>
    <w:rsid w:val="00FC0B6E"/>
    <w:rsid w:val="00FC123F"/>
    <w:rsid w:val="00FC14E7"/>
    <w:rsid w:val="00FC17E4"/>
    <w:rsid w:val="00FC1B45"/>
    <w:rsid w:val="00FC2116"/>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ACD"/>
    <w:rsid w:val="00FD5ED0"/>
    <w:rsid w:val="00FD63E5"/>
    <w:rsid w:val="00FD6AF4"/>
    <w:rsid w:val="00FD6D50"/>
    <w:rsid w:val="00FD6D7B"/>
    <w:rsid w:val="00FD769A"/>
    <w:rsid w:val="00FE07AA"/>
    <w:rsid w:val="00FE0836"/>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2947"/>
    <w:rsid w:val="00FF29F0"/>
    <w:rsid w:val="00FF3637"/>
    <w:rsid w:val="00FF380C"/>
    <w:rsid w:val="00FF4498"/>
    <w:rsid w:val="00FF4ACC"/>
    <w:rsid w:val="00FF4CE8"/>
    <w:rsid w:val="00FF4FA4"/>
    <w:rsid w:val="00FF563D"/>
    <w:rsid w:val="00FF565C"/>
    <w:rsid w:val="00FF5754"/>
    <w:rsid w:val="00FF68EA"/>
    <w:rsid w:val="03CC43D1"/>
    <w:rsid w:val="0B521505"/>
    <w:rsid w:val="0E896AA1"/>
    <w:rsid w:val="23631793"/>
    <w:rsid w:val="23F97FF6"/>
    <w:rsid w:val="2C0E02C5"/>
    <w:rsid w:val="2C865EE0"/>
    <w:rsid w:val="2F08523F"/>
    <w:rsid w:val="4D08400B"/>
    <w:rsid w:val="55BD2281"/>
    <w:rsid w:val="55DD47BD"/>
    <w:rsid w:val="566F73CB"/>
    <w:rsid w:val="73AA2B2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7C6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GB" w:eastAsia="en-GB"/>
    </w:rPr>
  </w:style>
  <w:style w:type="paragraph" w:styleId="Heading1">
    <w:name w:val="heading 1"/>
    <w:next w:val="Normal"/>
    <w:link w:val="Heading1Char"/>
    <w:qFormat/>
    <w:pPr>
      <w:keepNext/>
      <w:keepLines/>
      <w:numPr>
        <w:numId w:val="1"/>
      </w:numPr>
      <w:pBdr>
        <w:top w:val="single" w:sz="12" w:space="3" w:color="auto"/>
      </w:pBdr>
      <w:tabs>
        <w:tab w:val="clear" w:pos="432"/>
        <w:tab w:val="left" w:pos="3267"/>
      </w:tabs>
      <w:spacing w:before="240" w:after="180"/>
      <w:outlineLvl w:val="0"/>
    </w:pPr>
    <w:rPr>
      <w:rFonts w:ascii="Arial" w:eastAsia="新細明體"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新細明體"/>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新細明體"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TMLDefinition">
    <w:name w:val="HTML Definition"/>
    <w:basedOn w:val="DefaultParagraphFont"/>
    <w:semiHidden/>
    <w:unhideWhenUsed/>
    <w:qFormat/>
    <w:rPr>
      <w:i/>
    </w:rPr>
  </w:style>
  <w:style w:type="character" w:styleId="Hyperlink">
    <w:name w:val="Hyperlink"/>
    <w:qFormat/>
    <w:rPr>
      <w:color w:val="0000FF"/>
      <w:u w:val="single"/>
    </w:rPr>
  </w:style>
  <w:style w:type="character" w:styleId="HTMLCode">
    <w:name w:val="HTML Code"/>
    <w:basedOn w:val="DefaultParagraphFont"/>
    <w:semiHidden/>
    <w:unhideWhenUsed/>
    <w:qFormat/>
    <w:rPr>
      <w:rFonts w:ascii="Consolas" w:eastAsia="Consolas" w:hAnsi="Consolas" w:cs="Consolas" w:hint="default"/>
      <w:color w:val="C7254E"/>
      <w:sz w:val="21"/>
      <w:szCs w:val="21"/>
      <w:shd w:val="clear" w:color="auto" w:fill="F9F2F4"/>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styleId="HTMLKeyboard">
    <w:name w:val="HTML Keyboard"/>
    <w:basedOn w:val="DefaultParagraphFont"/>
    <w:semiHidden/>
    <w:unhideWhenUsed/>
    <w:qFormat/>
    <w:rPr>
      <w:rFonts w:ascii="Consolas" w:eastAsia="Consolas" w:hAnsi="Consolas" w:cs="Consolas"/>
      <w:color w:val="FFFFFF"/>
      <w:sz w:val="21"/>
      <w:szCs w:val="21"/>
      <w:shd w:val="clear" w:color="auto" w:fill="333333"/>
    </w:rPr>
  </w:style>
  <w:style w:type="character" w:styleId="HTMLSample">
    <w:name w:val="HTML Sample"/>
    <w:basedOn w:val="DefaultParagraphFont"/>
    <w:semiHidden/>
    <w:unhideWhenUsed/>
    <w:qFormat/>
    <w:rPr>
      <w:rFonts w:ascii="Consolas" w:eastAsia="Consolas" w:hAnsi="Consolas" w:cs="Consolas" w:hint="default"/>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新細明體"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新細明體"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新細明體"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新細明體"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新細明體"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新細明體"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新細明體"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新細明體"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新細明體"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2"/>
      </w:numPr>
      <w:tabs>
        <w:tab w:val="clear" w:pos="432"/>
      </w:tabs>
    </w:pPr>
  </w:style>
  <w:style w:type="paragraph" w:customStyle="1" w:styleId="Appendix2">
    <w:name w:val="Appendix 2"/>
    <w:basedOn w:val="Appendix1"/>
    <w:next w:val="Normal"/>
    <w:link w:val="Appendix2Char"/>
    <w:qFormat/>
    <w:pPr>
      <w:numPr>
        <w:ilvl w:val="1"/>
        <w:numId w:val="3"/>
      </w:numPr>
      <w:pBdr>
        <w:top w:val="none" w:sz="0" w:space="0" w:color="auto"/>
      </w:pBdr>
      <w:ind w:left="360"/>
    </w:pPr>
  </w:style>
  <w:style w:type="character" w:customStyle="1" w:styleId="Heading1Char">
    <w:name w:val="Heading 1 Char"/>
    <w:basedOn w:val="DefaultParagraphFont"/>
    <w:link w:val="Heading1"/>
    <w:qFormat/>
    <w:rPr>
      <w:rFonts w:ascii="Arial" w:hAnsi="Arial"/>
      <w:sz w:val="36"/>
      <w:lang w:eastAsia="en-US"/>
    </w:rPr>
  </w:style>
  <w:style w:type="character" w:customStyle="1" w:styleId="Appendix1Char">
    <w:name w:val="Appendix1 Char"/>
    <w:basedOn w:val="Heading1Char"/>
    <w:link w:val="Appendix1"/>
    <w:qFormat/>
    <w:rPr>
      <w:rFonts w:ascii="Arial" w:hAnsi="Arial"/>
      <w:sz w:val="36"/>
      <w:lang w:eastAsia="en-US"/>
    </w:rPr>
  </w:style>
  <w:style w:type="character" w:customStyle="1" w:styleId="Appendix2Char">
    <w:name w:val="Appendix 2 Char"/>
    <w:basedOn w:val="Heading2Char"/>
    <w:link w:val="Appendix2"/>
    <w:qFormat/>
    <w:rPr>
      <w:rFonts w:ascii="Arial" w:hAnsi="Arial"/>
      <w:sz w:val="36"/>
      <w:lang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61">
    <w:name w:val="Grid Table 5 Dark - Accent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4"/>
      </w:numPr>
      <w:overflowPunct w:val="0"/>
      <w:autoSpaceDE w:val="0"/>
      <w:autoSpaceDN w:val="0"/>
      <w:adjustRightInd w:val="0"/>
      <w:spacing w:after="120"/>
      <w:jc w:val="both"/>
      <w:textAlignment w:val="baseline"/>
    </w:pPr>
    <w:rPr>
      <w:rFonts w:eastAsia="MS Mincho"/>
      <w:szCs w:val="20"/>
      <w:lang w:val="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31">
    <w:name w:val="Grid Table 5 Dark - Accent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5"/>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YJ-Proposal">
    <w:name w:val="YJ-Proposal"/>
    <w:basedOn w:val="Normal"/>
    <w:qFormat/>
    <w:pPr>
      <w:numPr>
        <w:numId w:val="6"/>
      </w:numPr>
      <w:spacing w:beforeLines="50" w:before="50" w:afterLines="50" w:after="50" w:line="259" w:lineRule="auto"/>
    </w:pPr>
    <w:rPr>
      <w:rFonts w:eastAsiaTheme="minorEastAsia"/>
      <w:b/>
      <w:bCs/>
      <w:i/>
      <w:iCs/>
      <w:kern w:val="2"/>
      <w:sz w:val="20"/>
      <w:szCs w:val="20"/>
      <w:lang w:eastAsia="en-US"/>
    </w:rPr>
  </w:style>
  <w:style w:type="paragraph" w:customStyle="1" w:styleId="YJ-Observation">
    <w:name w:val="YJ-Observation"/>
    <w:basedOn w:val="YJ-Proposal"/>
    <w:qFormat/>
    <w:pPr>
      <w:numPr>
        <w:numId w:val="7"/>
      </w:numPr>
      <w:tabs>
        <w:tab w:val="left" w:pos="420"/>
      </w:tabs>
    </w:pPr>
  </w:style>
  <w:style w:type="character" w:customStyle="1" w:styleId="B1Char1">
    <w:name w:val="B1 Char1"/>
    <w:qFormat/>
    <w:rPr>
      <w:rFonts w:ascii="Times New Roman" w:hAnsi="Times New Roman"/>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8"/>
      </w:numPr>
      <w:tabs>
        <w:tab w:val="left" w:pos="1701"/>
      </w:tabs>
      <w:spacing w:after="120" w:line="259" w:lineRule="auto"/>
      <w:jc w:val="both"/>
    </w:pPr>
    <w:rPr>
      <w:rFonts w:ascii="Arial" w:eastAsiaTheme="minorEastAsia" w:hAnsi="Arial" w:cstheme="minorBidi"/>
      <w:b/>
      <w:bCs/>
      <w:sz w:val="22"/>
      <w:szCs w:val="22"/>
      <w:lang w:val="en-US" w:eastAsia="en-US"/>
    </w:rPr>
  </w:style>
  <w:style w:type="paragraph" w:customStyle="1" w:styleId="Agreement">
    <w:name w:val="Agreement"/>
    <w:basedOn w:val="Normal"/>
    <w:next w:val="Doc-text2"/>
    <w:qFormat/>
    <w:pPr>
      <w:widowControl w:val="0"/>
      <w:numPr>
        <w:numId w:val="9"/>
      </w:numPr>
      <w:spacing w:before="60"/>
    </w:pPr>
    <w:rPr>
      <w:rFonts w:ascii="Arial" w:eastAsia="MS Mincho" w:hAnsi="Arial"/>
      <w:b/>
      <w:sz w:val="20"/>
      <w:lang w:val="en-US"/>
    </w:rPr>
  </w:style>
  <w:style w:type="character" w:customStyle="1" w:styleId="active3">
    <w:name w:val="active3"/>
    <w:basedOn w:val="DefaultParagraphFont"/>
    <w:qFormat/>
    <w:rPr>
      <w:color w:val="FFFFFF"/>
      <w:shd w:val="clear" w:color="auto" w:fill="006DCC"/>
    </w:rPr>
  </w:style>
  <w:style w:type="character" w:customStyle="1" w:styleId="hover14">
    <w:name w:val="hover14"/>
    <w:basedOn w:val="DefaultParagraphFont"/>
    <w:qFormat/>
    <w:rPr>
      <w:shd w:val="clear" w:color="auto" w:fill="EEEEEE"/>
    </w:rPr>
  </w:style>
  <w:style w:type="character" w:customStyle="1" w:styleId="old">
    <w:name w:val="old"/>
    <w:basedOn w:val="DefaultParagraphFont"/>
    <w:qFormat/>
    <w:rPr>
      <w:color w:val="999999"/>
    </w:rPr>
  </w:style>
  <w:style w:type="character" w:customStyle="1" w:styleId="badge58">
    <w:name w:val="badge58"/>
    <w:basedOn w:val="DefaultParagraphFont"/>
    <w:qFormat/>
    <w:rPr>
      <w:b/>
      <w:color w:val="FFFFFF"/>
      <w:sz w:val="24"/>
      <w:szCs w:val="24"/>
      <w:shd w:val="clear" w:color="auto" w:fill="001F3F"/>
    </w:rPr>
  </w:style>
  <w:style w:type="character" w:customStyle="1" w:styleId="hover16">
    <w:name w:val="hover16"/>
    <w:basedOn w:val="DefaultParagraphFont"/>
    <w:qFormat/>
    <w:rPr>
      <w:shd w:val="clear" w:color="auto" w:fill="EEEEEE"/>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b100">
    <w:name w:val="b10"/>
    <w:basedOn w:val="Normal"/>
    <w:rsid w:val="00207DC3"/>
    <w:rPr>
      <w:rFonts w:ascii="Calibri" w:eastAsiaTheme="minorEastAsia" w:hAnsi="Calibri" w:cs="Calibri"/>
      <w:sz w:val="22"/>
      <w:szCs w:val="22"/>
      <w:lang w:val="en-US" w:eastAsia="zh-TW"/>
    </w:rPr>
  </w:style>
  <w:style w:type="table" w:customStyle="1" w:styleId="a">
    <w:name w:val="网格型"/>
    <w:basedOn w:val="TableNormal"/>
    <w:rsid w:val="00207DC3"/>
    <w:rPr>
      <w:rFonts w:eastAsia="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07D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778185">
      <w:bodyDiv w:val="1"/>
      <w:marLeft w:val="0"/>
      <w:marRight w:val="0"/>
      <w:marTop w:val="0"/>
      <w:marBottom w:val="0"/>
      <w:divBdr>
        <w:top w:val="none" w:sz="0" w:space="0" w:color="auto"/>
        <w:left w:val="none" w:sz="0" w:space="0" w:color="auto"/>
        <w:bottom w:val="none" w:sz="0" w:space="0" w:color="auto"/>
        <w:right w:val="none" w:sz="0" w:space="0" w:color="auto"/>
      </w:divBdr>
    </w:div>
    <w:div w:id="748120510">
      <w:bodyDiv w:val="1"/>
      <w:marLeft w:val="0"/>
      <w:marRight w:val="0"/>
      <w:marTop w:val="0"/>
      <w:marBottom w:val="0"/>
      <w:divBdr>
        <w:top w:val="none" w:sz="0" w:space="0" w:color="auto"/>
        <w:left w:val="none" w:sz="0" w:space="0" w:color="auto"/>
        <w:bottom w:val="none" w:sz="0" w:space="0" w:color="auto"/>
        <w:right w:val="none" w:sz="0" w:space="0" w:color="auto"/>
      </w:divBdr>
    </w:div>
    <w:div w:id="914120889">
      <w:bodyDiv w:val="1"/>
      <w:marLeft w:val="0"/>
      <w:marRight w:val="0"/>
      <w:marTop w:val="0"/>
      <w:marBottom w:val="0"/>
      <w:divBdr>
        <w:top w:val="none" w:sz="0" w:space="0" w:color="auto"/>
        <w:left w:val="none" w:sz="0" w:space="0" w:color="auto"/>
        <w:bottom w:val="none" w:sz="0" w:space="0" w:color="auto"/>
        <w:right w:val="none" w:sz="0" w:space="0" w:color="auto"/>
      </w:divBdr>
    </w:div>
    <w:div w:id="1099370596">
      <w:bodyDiv w:val="1"/>
      <w:marLeft w:val="0"/>
      <w:marRight w:val="0"/>
      <w:marTop w:val="0"/>
      <w:marBottom w:val="0"/>
      <w:divBdr>
        <w:top w:val="none" w:sz="0" w:space="0" w:color="auto"/>
        <w:left w:val="none" w:sz="0" w:space="0" w:color="auto"/>
        <w:bottom w:val="none" w:sz="0" w:space="0" w:color="auto"/>
        <w:right w:val="none" w:sz="0" w:space="0" w:color="auto"/>
      </w:divBdr>
    </w:div>
    <w:div w:id="1119497144">
      <w:bodyDiv w:val="1"/>
      <w:marLeft w:val="0"/>
      <w:marRight w:val="0"/>
      <w:marTop w:val="0"/>
      <w:marBottom w:val="0"/>
      <w:divBdr>
        <w:top w:val="none" w:sz="0" w:space="0" w:color="auto"/>
        <w:left w:val="none" w:sz="0" w:space="0" w:color="auto"/>
        <w:bottom w:val="none" w:sz="0" w:space="0" w:color="auto"/>
        <w:right w:val="none" w:sz="0" w:space="0" w:color="auto"/>
      </w:divBdr>
    </w:div>
    <w:div w:id="1599288606">
      <w:bodyDiv w:val="1"/>
      <w:marLeft w:val="0"/>
      <w:marRight w:val="0"/>
      <w:marTop w:val="0"/>
      <w:marBottom w:val="0"/>
      <w:divBdr>
        <w:top w:val="none" w:sz="0" w:space="0" w:color="auto"/>
        <w:left w:val="none" w:sz="0" w:space="0" w:color="auto"/>
        <w:bottom w:val="none" w:sz="0" w:space="0" w:color="auto"/>
        <w:right w:val="none" w:sz="0" w:space="0" w:color="auto"/>
      </w:divBdr>
    </w:div>
    <w:div w:id="1642537909">
      <w:bodyDiv w:val="1"/>
      <w:marLeft w:val="0"/>
      <w:marRight w:val="0"/>
      <w:marTop w:val="0"/>
      <w:marBottom w:val="0"/>
      <w:divBdr>
        <w:top w:val="none" w:sz="0" w:space="0" w:color="auto"/>
        <w:left w:val="none" w:sz="0" w:space="0" w:color="auto"/>
        <w:bottom w:val="none" w:sz="0" w:space="0" w:color="auto"/>
        <w:right w:val="none" w:sz="0" w:space="0" w:color="auto"/>
      </w:divBdr>
    </w:div>
    <w:div w:id="1694182913">
      <w:bodyDiv w:val="1"/>
      <w:marLeft w:val="0"/>
      <w:marRight w:val="0"/>
      <w:marTop w:val="0"/>
      <w:marBottom w:val="0"/>
      <w:divBdr>
        <w:top w:val="none" w:sz="0" w:space="0" w:color="auto"/>
        <w:left w:val="none" w:sz="0" w:space="0" w:color="auto"/>
        <w:bottom w:val="none" w:sz="0" w:space="0" w:color="auto"/>
        <w:right w:val="none" w:sz="0" w:space="0" w:color="auto"/>
      </w:divBdr>
      <w:divsChild>
        <w:div w:id="1684359549">
          <w:marLeft w:val="0"/>
          <w:marRight w:val="0"/>
          <w:marTop w:val="0"/>
          <w:marBottom w:val="0"/>
          <w:divBdr>
            <w:top w:val="none" w:sz="0" w:space="0" w:color="auto"/>
            <w:left w:val="none" w:sz="0" w:space="0" w:color="auto"/>
            <w:bottom w:val="none" w:sz="0" w:space="0" w:color="auto"/>
            <w:right w:val="none" w:sz="0" w:space="0" w:color="auto"/>
          </w:divBdr>
        </w:div>
      </w:divsChild>
    </w:div>
    <w:div w:id="1839152995">
      <w:bodyDiv w:val="1"/>
      <w:marLeft w:val="0"/>
      <w:marRight w:val="0"/>
      <w:marTop w:val="0"/>
      <w:marBottom w:val="0"/>
      <w:divBdr>
        <w:top w:val="none" w:sz="0" w:space="0" w:color="auto"/>
        <w:left w:val="none" w:sz="0" w:space="0" w:color="auto"/>
        <w:bottom w:val="none" w:sz="0" w:space="0" w:color="auto"/>
        <w:right w:val="none" w:sz="0" w:space="0" w:color="auto"/>
      </w:divBdr>
    </w:div>
    <w:div w:id="1899437448">
      <w:bodyDiv w:val="1"/>
      <w:marLeft w:val="0"/>
      <w:marRight w:val="0"/>
      <w:marTop w:val="0"/>
      <w:marBottom w:val="0"/>
      <w:divBdr>
        <w:top w:val="none" w:sz="0" w:space="0" w:color="auto"/>
        <w:left w:val="none" w:sz="0" w:space="0" w:color="auto"/>
        <w:bottom w:val="none" w:sz="0" w:space="0" w:color="auto"/>
        <w:right w:val="none" w:sz="0" w:space="0" w:color="auto"/>
      </w:divBdr>
    </w:div>
    <w:div w:id="1995449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file:///C:\Users\cmcc\AppData\Roaming\Foxmail7\Temp-11068-20220228121540\Attach\image004(02-28-14-24-39).png" TargetMode="External"/><Relationship Id="rId21" Type="http://schemas.openxmlformats.org/officeDocument/2006/relationships/package" Target="embeddings/Microsoft_Visio_Drawing2.vsdx"/><Relationship Id="rId42" Type="http://schemas.openxmlformats.org/officeDocument/2006/relationships/image" Target="media/image15.png"/><Relationship Id="rId47" Type="http://schemas.openxmlformats.org/officeDocument/2006/relationships/image" Target="file:///C:\Users\cmcc\AppData\Roaming\Foxmail7\Temp-11068-20220228121540\Attach\image014(02-28-14-24-39).png" TargetMode="External"/><Relationship Id="rId63" Type="http://schemas.openxmlformats.org/officeDocument/2006/relationships/hyperlink" Target="https://www.3gpp.org/ftp/tsg_ran/WG2_RL2/TSGR2_117-e/Inbox/Drafts/%5BPre117-e%5D%5B004%5D%5BePowSav%5D%20PEI%20and%20paging%20subgrouping%20Open%20Issues%20Input%20(MediaTek)" TargetMode="External"/><Relationship Id="rId68" Type="http://schemas.openxmlformats.org/officeDocument/2006/relationships/image" Target="file:///C:\Users\cmcc\AppData\Roaming\Foxmail7\Temp-11068-20220228121540\Attach\image004(02-28-14-24-39).png" TargetMode="External"/><Relationship Id="rId84" Type="http://schemas.openxmlformats.org/officeDocument/2006/relationships/image" Target="file:///C:\Users\cmcc\AppData\Roaming\Foxmail7\Temp-11068-20220228121540\Attach\image018(02-28-14-24-39).png" TargetMode="External"/><Relationship Id="rId89" Type="http://schemas.openxmlformats.org/officeDocument/2006/relationships/image" Target="media/image25.png"/><Relationship Id="rId16" Type="http://schemas.openxmlformats.org/officeDocument/2006/relationships/image" Target="media/image2.png"/><Relationship Id="rId11" Type="http://schemas.openxmlformats.org/officeDocument/2006/relationships/footnotes" Target="footnotes.xml"/><Relationship Id="rId32" Type="http://schemas.openxmlformats.org/officeDocument/2006/relationships/image" Target="file:///C:\Users\cmcc\AppData\Roaming\Foxmail7\Temp-11068-20220228121540\Attach\image007(02-28-14-24-39).png" TargetMode="External"/><Relationship Id="rId37" Type="http://schemas.openxmlformats.org/officeDocument/2006/relationships/image" Target="file:///C:\Users\cmcc\AppData\Roaming\Foxmail7\Temp-11068-20220228121540\Attach\image009(02-28-14-24-39).png" TargetMode="External"/><Relationship Id="rId53" Type="http://schemas.openxmlformats.org/officeDocument/2006/relationships/image" Target="file:///C:\Users\cmcc\AppData\Roaming\Foxmail7\Temp-11068-20220228121540\Attach\image017(02-28-14-24-39).png" TargetMode="External"/><Relationship Id="rId58" Type="http://schemas.openxmlformats.org/officeDocument/2006/relationships/image" Target="media/image23.png"/><Relationship Id="rId74" Type="http://schemas.openxmlformats.org/officeDocument/2006/relationships/image" Target="file:///C:\Users\cmcc\AppData\Roaming\Foxmail7\Temp-11068-20220228121540\Attach\image003(02-28-14-24-39).png" TargetMode="External"/><Relationship Id="rId79" Type="http://schemas.openxmlformats.org/officeDocument/2006/relationships/image" Target="file:///C:\Users\cmcc\AppData\Roaming\Foxmail7\Temp-11068-20220228121540\Attach\image013(02-28-14-24-39).png" TargetMode="External"/><Relationship Id="rId5" Type="http://schemas.openxmlformats.org/officeDocument/2006/relationships/customXml" Target="../customXml/item5.xml"/><Relationship Id="rId90" Type="http://schemas.openxmlformats.org/officeDocument/2006/relationships/image" Target="file:///C:\Users\cmcc\AppData\Roaming\Foxmail7\Temp-16544-20220301205706\Attach\image030(03-01-22-09-19).png" TargetMode="External"/><Relationship Id="rId14" Type="http://schemas.openxmlformats.org/officeDocument/2006/relationships/package" Target="embeddings/Microsoft_Visio_Drawing.vsdx"/><Relationship Id="rId22" Type="http://schemas.openxmlformats.org/officeDocument/2006/relationships/image" Target="media/image6.png"/><Relationship Id="rId27" Type="http://schemas.openxmlformats.org/officeDocument/2006/relationships/image" Target="media/image8.png"/><Relationship Id="rId30" Type="http://schemas.openxmlformats.org/officeDocument/2006/relationships/image" Target="file:///C:\Users\cmcc\AppData\Roaming\Foxmail7\Temp-11068-20220228121540\Attach\image006(02-28-14-24-39).png" TargetMode="External"/><Relationship Id="rId35" Type="http://schemas.openxmlformats.org/officeDocument/2006/relationships/image" Target="file:///C:\Users\cmcc\AppData\Roaming\Foxmail7\Temp-11068-20220228121540\Attach\image003(02-28-14-24-39).png" TargetMode="External"/><Relationship Id="rId43" Type="http://schemas.openxmlformats.org/officeDocument/2006/relationships/image" Target="file:///C:\Users\cmcc\AppData\Roaming\Foxmail7\Temp-11068-20220228121540\Attach\image012(02-28-14-24-39).png" TargetMode="External"/><Relationship Id="rId48" Type="http://schemas.openxmlformats.org/officeDocument/2006/relationships/image" Target="media/image18.png"/><Relationship Id="rId56" Type="http://schemas.openxmlformats.org/officeDocument/2006/relationships/image" Target="media/image22.png"/><Relationship Id="rId64" Type="http://schemas.openxmlformats.org/officeDocument/2006/relationships/package" Target="embeddings/Microsoft_Visio_Drawing3.vsdx"/><Relationship Id="rId69" Type="http://schemas.openxmlformats.org/officeDocument/2006/relationships/image" Target="file:///C:\Users\cmcc\AppData\Roaming\Foxmail7\Temp-11068-20220228121540\Attach\image004(02-28-14-24-39).png" TargetMode="External"/><Relationship Id="rId77" Type="http://schemas.openxmlformats.org/officeDocument/2006/relationships/image" Target="file:///C:\Users\cmcc\AppData\Roaming\Foxmail7\Temp-11068-20220228121540\Attach\image011(02-28-14-24-39).png" TargetMode="External"/><Relationship Id="rId8" Type="http://schemas.openxmlformats.org/officeDocument/2006/relationships/styles" Target="styles.xml"/><Relationship Id="rId51" Type="http://schemas.openxmlformats.org/officeDocument/2006/relationships/image" Target="file:///C:\Users\cmcc\AppData\Roaming\Foxmail7\Temp-11068-20220228121540\Attach\image016(02-28-14-24-39).png" TargetMode="External"/><Relationship Id="rId72" Type="http://schemas.openxmlformats.org/officeDocument/2006/relationships/image" Target="file:///C:\Users\cmcc\AppData\Roaming\Foxmail7\Temp-11068-20220228121540\Attach\image007(02-28-14-24-39).png" TargetMode="External"/><Relationship Id="rId80" Type="http://schemas.openxmlformats.org/officeDocument/2006/relationships/image" Target="file:///C:\Users\cmcc\AppData\Roaming\Foxmail7\Temp-11068-20220228121540\Attach\image014(02-28-14-24-39).png" TargetMode="External"/><Relationship Id="rId85" Type="http://schemas.openxmlformats.org/officeDocument/2006/relationships/image" Target="file:///C:\Users\cmcc\AppData\Roaming\Foxmail7\Temp-11068-20220228121540\Attach\image019(02-28-14-24-39).png"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file:///C:\Users\cmcc\AppData\Roaming\Foxmail7\Temp-11068-20220228121540\Attach\image004(02-28-14-24-39).png" TargetMode="External"/><Relationship Id="rId33" Type="http://schemas.openxmlformats.org/officeDocument/2006/relationships/image" Target="media/image11.png"/><Relationship Id="rId38" Type="http://schemas.openxmlformats.org/officeDocument/2006/relationships/image" Target="media/image13.png"/><Relationship Id="rId46" Type="http://schemas.openxmlformats.org/officeDocument/2006/relationships/image" Target="media/image17.png"/><Relationship Id="rId59" Type="http://schemas.openxmlformats.org/officeDocument/2006/relationships/image" Target="file:///C:\Users\cmcc\AppData\Roaming\Foxmail7\Temp-11068-20220228121540\Attach\image020(02-28-14-24-39).png" TargetMode="External"/><Relationship Id="rId67" Type="http://schemas.openxmlformats.org/officeDocument/2006/relationships/image" Target="file:///C:\Users\cmcc\AppData\Roaming\Foxmail7\Temp-11068-20220228121540\Attach\image003(02-28-14-24-39).png" TargetMode="External"/><Relationship Id="rId20" Type="http://schemas.openxmlformats.org/officeDocument/2006/relationships/image" Target="media/image5.emf"/><Relationship Id="rId41" Type="http://schemas.openxmlformats.org/officeDocument/2006/relationships/image" Target="file:///C:\Users\cmcc\AppData\Roaming\Foxmail7\Temp-11068-20220228121540\Attach\image011(02-28-14-24-39).png" TargetMode="External"/><Relationship Id="rId54" Type="http://schemas.openxmlformats.org/officeDocument/2006/relationships/image" Target="media/image21.png"/><Relationship Id="rId62" Type="http://schemas.openxmlformats.org/officeDocument/2006/relationships/image" Target="file:///C:\Users\cmcc\AppData\Roaming\Foxmail7\Temp-11068-20220228121540\Attach\image021(02-28-14-24-39).png" TargetMode="External"/><Relationship Id="rId70" Type="http://schemas.openxmlformats.org/officeDocument/2006/relationships/image" Target="file:///C:\Users\cmcc\AppData\Roaming\Foxmail7\Temp-11068-20220228121540\Attach\image005(02-28-14-24-39).png" TargetMode="External"/><Relationship Id="rId75" Type="http://schemas.openxmlformats.org/officeDocument/2006/relationships/image" Target="file:///C:\Users\cmcc\AppData\Roaming\Foxmail7\Temp-11068-20220228121540\Attach\image009(02-28-14-24-39).png" TargetMode="External"/><Relationship Id="rId83" Type="http://schemas.openxmlformats.org/officeDocument/2006/relationships/image" Target="file:///C:\Users\cmcc\AppData\Roaming\Foxmail7\Temp-11068-20220228121540\Attach\image017(02-28-14-24-39).png" TargetMode="External"/><Relationship Id="rId88" Type="http://schemas.openxmlformats.org/officeDocument/2006/relationships/image" Target="file:///C:\Users\cmcc\AppData\Roaming\Foxmail7\Temp-11068-20220228121540\Attach\image021(02-28-14-24-39).png"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package" Target="embeddings/Microsoft_Visio_Drawing1.vsdx"/><Relationship Id="rId23" Type="http://schemas.openxmlformats.org/officeDocument/2006/relationships/image" Target="file:///C:\Users\cmcc\AppData\Roaming\Foxmail7\Temp-11068-20220228121540\Attach\image003(02-28-14-24-39).png" TargetMode="External"/><Relationship Id="rId28" Type="http://schemas.openxmlformats.org/officeDocument/2006/relationships/image" Target="file:///C:\Users\cmcc\AppData\Roaming\Foxmail7\Temp-11068-20220228121540\Attach\image005(02-28-14-24-39).png" TargetMode="External"/><Relationship Id="rId36" Type="http://schemas.openxmlformats.org/officeDocument/2006/relationships/image" Target="media/image12.png"/><Relationship Id="rId49" Type="http://schemas.openxmlformats.org/officeDocument/2006/relationships/image" Target="file:///C:\Users\cmcc\AppData\Roaming\Foxmail7\Temp-11068-20220228121540\Attach\image015(02-28-14-24-39).png" TargetMode="External"/><Relationship Id="rId57" Type="http://schemas.openxmlformats.org/officeDocument/2006/relationships/image" Target="file:///C:\Users\cmcc\AppData\Roaming\Foxmail7\Temp-11068-20220228121540\Attach\image019(02-28-14-24-39).png" TargetMode="External"/><Relationship Id="rId10" Type="http://schemas.openxmlformats.org/officeDocument/2006/relationships/webSettings" Target="webSettings.xml"/><Relationship Id="rId31" Type="http://schemas.openxmlformats.org/officeDocument/2006/relationships/image" Target="media/image10.png"/><Relationship Id="rId44" Type="http://schemas.openxmlformats.org/officeDocument/2006/relationships/image" Target="media/image16.png"/><Relationship Id="rId52" Type="http://schemas.openxmlformats.org/officeDocument/2006/relationships/image" Target="media/image20.png"/><Relationship Id="rId60" Type="http://schemas.openxmlformats.org/officeDocument/2006/relationships/image" Target="media/image24.png"/><Relationship Id="rId65" Type="http://schemas.openxmlformats.org/officeDocument/2006/relationships/package" Target="embeddings/Microsoft_Visio_Drawing4.vsdx"/><Relationship Id="rId73" Type="http://schemas.openxmlformats.org/officeDocument/2006/relationships/image" Target="file:///C:\Users\cmcc\AppData\Roaming\Foxmail7\Temp-11068-20220228121540\Attach\image008(02-28-14-24-39).png" TargetMode="External"/><Relationship Id="rId78" Type="http://schemas.openxmlformats.org/officeDocument/2006/relationships/image" Target="file:///C:\Users\cmcc\AppData\Roaming\Foxmail7\Temp-11068-20220228121540\Attach\image012(02-28-14-24-39).png" TargetMode="External"/><Relationship Id="rId81" Type="http://schemas.openxmlformats.org/officeDocument/2006/relationships/image" Target="file:///C:\Users\cmcc\AppData\Roaming\Foxmail7\Temp-11068-20220228121540\Attach\image015(02-28-14-24-39).png" TargetMode="External"/><Relationship Id="rId86" Type="http://schemas.openxmlformats.org/officeDocument/2006/relationships/image" Target="file:///C:\Users\cmcc\AppData\Roaming\Foxmail7\Temp-11068-20220228121540\Attach\image020(02-28-14-24-39).png"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file:///\\Users\..\..\..\..\..\cmcc\AppData\Roaming\Foxmail7\Temp-16776-20211118202754\Attach\image036(11-18-20-31-35).png" TargetMode="External"/><Relationship Id="rId39" Type="http://schemas.openxmlformats.org/officeDocument/2006/relationships/image" Target="file:///C:\Users\cmcc\AppData\Roaming\Foxmail7\Temp-11068-20220228121540\Attach\image010(02-28-14-24-39).png" TargetMode="External"/><Relationship Id="rId34" Type="http://schemas.openxmlformats.org/officeDocument/2006/relationships/image" Target="file:///C:\Users\cmcc\AppData\Roaming\Foxmail7\Temp-11068-20220228121540\Attach\image008(02-28-14-24-39).png" TargetMode="External"/><Relationship Id="rId50" Type="http://schemas.openxmlformats.org/officeDocument/2006/relationships/image" Target="media/image19.png"/><Relationship Id="rId55" Type="http://schemas.openxmlformats.org/officeDocument/2006/relationships/image" Target="file:///C:\Users\cmcc\AppData\Roaming\Foxmail7\Temp-11068-20220228121540\Attach\image018(02-28-14-24-39).png" TargetMode="External"/><Relationship Id="rId76" Type="http://schemas.openxmlformats.org/officeDocument/2006/relationships/image" Target="file:///C:\Users\cmcc\AppData\Roaming\Foxmail7\Temp-11068-20220228121540\Attach\image010(02-28-14-24-39).png" TargetMode="External"/><Relationship Id="rId7" Type="http://schemas.openxmlformats.org/officeDocument/2006/relationships/numbering" Target="numbering.xml"/><Relationship Id="rId71" Type="http://schemas.openxmlformats.org/officeDocument/2006/relationships/image" Target="file:///C:\Users\cmcc\AppData\Roaming\Foxmail7\Temp-11068-20220228121540\Attach\image006(02-28-14-24-39).png"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9.png"/><Relationship Id="rId24" Type="http://schemas.openxmlformats.org/officeDocument/2006/relationships/image" Target="media/image7.png"/><Relationship Id="rId40" Type="http://schemas.openxmlformats.org/officeDocument/2006/relationships/image" Target="media/image14.png"/><Relationship Id="rId45" Type="http://schemas.openxmlformats.org/officeDocument/2006/relationships/image" Target="file:///C:\Users\cmcc\AppData\Roaming\Foxmail7\Temp-11068-20220228121540\Attach\image013(02-28-14-24-39).png" TargetMode="External"/><Relationship Id="rId66" Type="http://schemas.openxmlformats.org/officeDocument/2006/relationships/hyperlink" Target="https://list.etsi.org/scripts/wa.exe?A2=3GPP_TSG_RAN_WG1;27a3a6c9.2203A_1&amp;S=" TargetMode="External"/><Relationship Id="rId87" Type="http://schemas.openxmlformats.org/officeDocument/2006/relationships/image" Target="file:///C:\Users\cmcc\AppData\Roaming\Foxmail7\Temp-11068-20220228121540\Attach\image021(02-28-14-24-39).png" TargetMode="External"/><Relationship Id="rId61" Type="http://schemas.openxmlformats.org/officeDocument/2006/relationships/image" Target="file:///C:\Users\cmcc\AppData\Roaming\Foxmail7\Temp-11068-20220228121540\Attach\image021(02-28-14-24-39).png" TargetMode="External"/><Relationship Id="rId82" Type="http://schemas.openxmlformats.org/officeDocument/2006/relationships/image" Target="file:///C:\Users\cmcc\AppData\Roaming\Foxmail7\Temp-11068-20220228121540\Attach\image016(02-28-14-24-39).png" TargetMode="External"/><Relationship Id="rId1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5C490B3-8183-4B11-8406-E3158D8D9F62}">
  <ds:schemaRefs>
    <ds:schemaRef ds:uri="http://schemas.openxmlformats.org/officeDocument/2006/bibliography"/>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B2581D09-7883-4743-8A26-7BA46A4AD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28137</Words>
  <Characters>160387</Characters>
  <Application>Microsoft Office Word</Application>
  <DocSecurity>0</DocSecurity>
  <Lines>1336</Lines>
  <Paragraphs>376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188148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2022-03-16T03:56:00Z</dcterms:created>
  <dcterms:modified xsi:type="dcterms:W3CDTF">2022-03-16T12:56:00Z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2052-11.8.2.10393</vt:lpwstr>
  </property>
  <property fmtid="{D5CDD505-2E9C-101B-9397-08002B2CF9AE}" pid="9" name="CWM2f0f20c7348047f9bd3493e39d664b75">
    <vt:lpwstr>CWM7mWwDo3yNVcPYaBvmqmuMq42/xca69IsVhgSDEv6rA6CRm3jgXOGq8edAm055ULB8Kz/d8XyUgFa65O28S2yzA==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1645518009</vt:lpwstr>
  </property>
</Properties>
</file>